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D980" w14:textId="5E807DE9" w:rsidR="00D71922" w:rsidRPr="00F13B16" w:rsidRDefault="00D71922" w:rsidP="00F05F1B">
      <w:pPr>
        <w:tabs>
          <w:tab w:val="left" w:pos="5526"/>
        </w:tabs>
        <w:rPr>
          <w:sz w:val="20"/>
          <w:lang w:val="en-GB"/>
        </w:rPr>
      </w:pPr>
    </w:p>
    <w:p w14:paraId="7927D983" w14:textId="1C0509EF" w:rsidR="00D71922" w:rsidRPr="00F13B16" w:rsidRDefault="00514DF6" w:rsidP="00AB64F7">
      <w:pPr>
        <w:pStyle w:val="BodyText"/>
        <w:spacing w:before="9"/>
        <w:rPr>
          <w:sz w:val="24"/>
          <w:szCs w:val="24"/>
          <w:lang w:val="en-GB"/>
        </w:rPr>
      </w:pPr>
      <w:r w:rsidRPr="00F13B16">
        <w:rPr>
          <w:noProof/>
          <w:lang w:val="en-GB"/>
        </w:rPr>
        <mc:AlternateContent>
          <mc:Choice Requires="wps">
            <w:drawing>
              <wp:anchor distT="0" distB="0" distL="0" distR="0" simplePos="0" relativeHeight="251658240" behindDoc="1" locked="0" layoutInCell="1" allowOverlap="1" wp14:anchorId="7927DB0D" wp14:editId="5FC7B5AA">
                <wp:simplePos x="0" y="0"/>
                <wp:positionH relativeFrom="page">
                  <wp:posOffset>782320</wp:posOffset>
                </wp:positionH>
                <wp:positionV relativeFrom="paragraph">
                  <wp:posOffset>119380</wp:posOffset>
                </wp:positionV>
                <wp:extent cx="5989320" cy="951230"/>
                <wp:effectExtent l="0" t="0" r="11430" b="20320"/>
                <wp:wrapTopAndBottom/>
                <wp:docPr id="36146885" name="Text Box 36146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951230"/>
                        </a:xfrm>
                        <a:prstGeom prst="rect">
                          <a:avLst/>
                        </a:prstGeom>
                        <a:solidFill>
                          <a:schemeClr val="bg1">
                            <a:lumMod val="75000"/>
                          </a:schemeClr>
                        </a:solidFill>
                        <a:ln w="6096">
                          <a:solidFill>
                            <a:srgbClr val="000000"/>
                          </a:solidFill>
                          <a:miter lim="800000"/>
                          <a:headEnd/>
                          <a:tailEnd/>
                        </a:ln>
                      </wps:spPr>
                      <wps:txbx>
                        <w:txbxContent>
                          <w:p w14:paraId="3390A2C0" w14:textId="29FBC4F8" w:rsidR="00CD3AD0" w:rsidRDefault="00D46EE4" w:rsidP="00CD3AD0">
                            <w:pPr>
                              <w:spacing w:before="19"/>
                              <w:ind w:right="277"/>
                              <w:jc w:val="center"/>
                              <w:rPr>
                                <w:rFonts w:ascii="Calibri"/>
                                <w:b/>
                                <w:sz w:val="36"/>
                              </w:rPr>
                            </w:pPr>
                            <w:r>
                              <w:rPr>
                                <w:rFonts w:ascii="Calibri"/>
                                <w:b/>
                                <w:sz w:val="36"/>
                              </w:rPr>
                              <w:t>UK</w:t>
                            </w:r>
                            <w:r>
                              <w:rPr>
                                <w:rFonts w:ascii="Calibri"/>
                                <w:b/>
                                <w:spacing w:val="-8"/>
                                <w:sz w:val="36"/>
                              </w:rPr>
                              <w:t xml:space="preserve"> </w:t>
                            </w:r>
                            <w:r>
                              <w:rPr>
                                <w:rFonts w:ascii="Calibri"/>
                                <w:b/>
                                <w:sz w:val="36"/>
                              </w:rPr>
                              <w:t>Shared</w:t>
                            </w:r>
                            <w:r>
                              <w:rPr>
                                <w:rFonts w:ascii="Calibri"/>
                                <w:b/>
                                <w:spacing w:val="-9"/>
                                <w:sz w:val="36"/>
                              </w:rPr>
                              <w:t xml:space="preserve"> </w:t>
                            </w:r>
                            <w:r>
                              <w:rPr>
                                <w:rFonts w:ascii="Calibri"/>
                                <w:b/>
                                <w:sz w:val="36"/>
                              </w:rPr>
                              <w:t>Prosperity</w:t>
                            </w:r>
                            <w:r>
                              <w:rPr>
                                <w:rFonts w:ascii="Calibri"/>
                                <w:b/>
                                <w:spacing w:val="-9"/>
                                <w:sz w:val="36"/>
                              </w:rPr>
                              <w:t xml:space="preserve"> </w:t>
                            </w:r>
                            <w:r>
                              <w:rPr>
                                <w:rFonts w:ascii="Calibri"/>
                                <w:b/>
                                <w:sz w:val="36"/>
                              </w:rPr>
                              <w:t>Fund</w:t>
                            </w:r>
                            <w:r>
                              <w:rPr>
                                <w:rFonts w:ascii="Calibri"/>
                                <w:b/>
                                <w:spacing w:val="-5"/>
                                <w:sz w:val="36"/>
                              </w:rPr>
                              <w:t xml:space="preserve"> </w:t>
                            </w:r>
                            <w:r>
                              <w:rPr>
                                <w:rFonts w:ascii="Calibri"/>
                                <w:b/>
                                <w:sz w:val="36"/>
                              </w:rPr>
                              <w:t>in</w:t>
                            </w:r>
                            <w:r>
                              <w:rPr>
                                <w:rFonts w:ascii="Calibri"/>
                                <w:b/>
                                <w:spacing w:val="-7"/>
                                <w:sz w:val="36"/>
                              </w:rPr>
                              <w:t xml:space="preserve"> </w:t>
                            </w:r>
                            <w:r w:rsidR="00F3126D">
                              <w:rPr>
                                <w:rFonts w:ascii="Calibri"/>
                                <w:b/>
                                <w:sz w:val="36"/>
                              </w:rPr>
                              <w:t>West Yorkshire</w:t>
                            </w:r>
                            <w:r w:rsidR="00BB537F">
                              <w:rPr>
                                <w:rFonts w:ascii="Calibri"/>
                                <w:b/>
                                <w:sz w:val="36"/>
                              </w:rPr>
                              <w:t xml:space="preserve"> </w:t>
                            </w:r>
                            <w:r w:rsidR="00BB537F">
                              <w:rPr>
                                <w:rFonts w:ascii="Calibri"/>
                                <w:b/>
                                <w:sz w:val="36"/>
                              </w:rPr>
                              <w:br/>
                            </w:r>
                            <w:r w:rsidR="004A05FF">
                              <w:rPr>
                                <w:rFonts w:ascii="Calibri"/>
                                <w:b/>
                                <w:sz w:val="36"/>
                              </w:rPr>
                              <w:t>Pillar</w:t>
                            </w:r>
                            <w:r w:rsidR="00BB537F">
                              <w:rPr>
                                <w:rFonts w:ascii="Calibri"/>
                                <w:b/>
                                <w:sz w:val="36"/>
                              </w:rPr>
                              <w:t xml:space="preserve"> </w:t>
                            </w:r>
                            <w:r w:rsidR="00CB615F">
                              <w:rPr>
                                <w:rFonts w:ascii="Calibri"/>
                                <w:b/>
                                <w:sz w:val="36"/>
                              </w:rPr>
                              <w:t>3</w:t>
                            </w:r>
                            <w:r w:rsidR="0017688C">
                              <w:rPr>
                                <w:rFonts w:ascii="Calibri"/>
                                <w:b/>
                                <w:sz w:val="36"/>
                              </w:rPr>
                              <w:t xml:space="preserve"> Invitation to Bid</w:t>
                            </w:r>
                            <w:r w:rsidR="004A05FF">
                              <w:rPr>
                                <w:rFonts w:ascii="Calibri"/>
                                <w:b/>
                                <w:sz w:val="36"/>
                              </w:rPr>
                              <w:t xml:space="preserve"> </w:t>
                            </w:r>
                          </w:p>
                          <w:p w14:paraId="7927DB0F" w14:textId="5A9F7D24" w:rsidR="00D71922" w:rsidRDefault="00D46EE4" w:rsidP="00CD3AD0">
                            <w:pPr>
                              <w:spacing w:before="19"/>
                              <w:ind w:right="277"/>
                              <w:jc w:val="center"/>
                              <w:rPr>
                                <w:rFonts w:ascii="Calibri"/>
                                <w:b/>
                                <w:sz w:val="36"/>
                              </w:rPr>
                            </w:pPr>
                            <w:r>
                              <w:rPr>
                                <w:rFonts w:ascii="Calibri"/>
                                <w:b/>
                                <w:sz w:val="36"/>
                              </w:rPr>
                              <w:t>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7DB0D" id="_x0000_t202" coordsize="21600,21600" o:spt="202" path="m,l,21600r21600,l21600,xe">
                <v:stroke joinstyle="miter"/>
                <v:path gradientshapeok="t" o:connecttype="rect"/>
              </v:shapetype>
              <v:shape id="Text Box 36146885" o:spid="_x0000_s1026" type="#_x0000_t202" style="position:absolute;margin-left:61.6pt;margin-top:9.4pt;width:471.6pt;height:74.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" fillcolor="#bfbfbf [2412]" strokeweight=".48pt">
                <v:textbox inset="0,0,0,0">
                  <w:txbxContent>
                    <w:p w14:paraId="3390A2C0" w14:textId="29FBC4F8" w:rsidR="00CD3AD0" w:rsidRDefault="00D46EE4" w:rsidP="00CD3AD0">
                      <w:pPr>
                        <w:spacing w:before="19"/>
                        <w:ind w:right="277"/>
                        <w:jc w:val="center"/>
                        <w:rPr>
                          <w:rFonts w:ascii="Calibri"/>
                          <w:b/>
                          <w:sz w:val="36"/>
                        </w:rPr>
                      </w:pPr>
                      <w:r>
                        <w:rPr>
                          <w:rFonts w:ascii="Calibri"/>
                          <w:b/>
                          <w:sz w:val="36"/>
                        </w:rPr>
                        <w:t>UK</w:t>
                      </w:r>
                      <w:r>
                        <w:rPr>
                          <w:rFonts w:ascii="Calibri"/>
                          <w:b/>
                          <w:spacing w:val="-8"/>
                          <w:sz w:val="36"/>
                        </w:rPr>
                        <w:t xml:space="preserve"> </w:t>
                      </w:r>
                      <w:r>
                        <w:rPr>
                          <w:rFonts w:ascii="Calibri"/>
                          <w:b/>
                          <w:sz w:val="36"/>
                        </w:rPr>
                        <w:t>Shared</w:t>
                      </w:r>
                      <w:r>
                        <w:rPr>
                          <w:rFonts w:ascii="Calibri"/>
                          <w:b/>
                          <w:spacing w:val="-9"/>
                          <w:sz w:val="36"/>
                        </w:rPr>
                        <w:t xml:space="preserve"> </w:t>
                      </w:r>
                      <w:r>
                        <w:rPr>
                          <w:rFonts w:ascii="Calibri"/>
                          <w:b/>
                          <w:sz w:val="36"/>
                        </w:rPr>
                        <w:t>Prosperity</w:t>
                      </w:r>
                      <w:r>
                        <w:rPr>
                          <w:rFonts w:ascii="Calibri"/>
                          <w:b/>
                          <w:spacing w:val="-9"/>
                          <w:sz w:val="36"/>
                        </w:rPr>
                        <w:t xml:space="preserve"> </w:t>
                      </w:r>
                      <w:r>
                        <w:rPr>
                          <w:rFonts w:ascii="Calibri"/>
                          <w:b/>
                          <w:sz w:val="36"/>
                        </w:rPr>
                        <w:t>Fund</w:t>
                      </w:r>
                      <w:r>
                        <w:rPr>
                          <w:rFonts w:ascii="Calibri"/>
                          <w:b/>
                          <w:spacing w:val="-5"/>
                          <w:sz w:val="36"/>
                        </w:rPr>
                        <w:t xml:space="preserve"> </w:t>
                      </w:r>
                      <w:r>
                        <w:rPr>
                          <w:rFonts w:ascii="Calibri"/>
                          <w:b/>
                          <w:sz w:val="36"/>
                        </w:rPr>
                        <w:t>in</w:t>
                      </w:r>
                      <w:r>
                        <w:rPr>
                          <w:rFonts w:ascii="Calibri"/>
                          <w:b/>
                          <w:spacing w:val="-7"/>
                          <w:sz w:val="36"/>
                        </w:rPr>
                        <w:t xml:space="preserve"> </w:t>
                      </w:r>
                      <w:r w:rsidR="00F3126D">
                        <w:rPr>
                          <w:rFonts w:ascii="Calibri"/>
                          <w:b/>
                          <w:sz w:val="36"/>
                        </w:rPr>
                        <w:t>West Yorkshire</w:t>
                      </w:r>
                      <w:r w:rsidR="00BB537F">
                        <w:rPr>
                          <w:rFonts w:ascii="Calibri"/>
                          <w:b/>
                          <w:sz w:val="36"/>
                        </w:rPr>
                        <w:t xml:space="preserve"> </w:t>
                      </w:r>
                      <w:r w:rsidR="00BB537F">
                        <w:rPr>
                          <w:rFonts w:ascii="Calibri"/>
                          <w:b/>
                          <w:sz w:val="36"/>
                        </w:rPr>
                        <w:br/>
                      </w:r>
                      <w:r w:rsidR="004A05FF">
                        <w:rPr>
                          <w:rFonts w:ascii="Calibri"/>
                          <w:b/>
                          <w:sz w:val="36"/>
                        </w:rPr>
                        <w:t>Pillar</w:t>
                      </w:r>
                      <w:r w:rsidR="00BB537F">
                        <w:rPr>
                          <w:rFonts w:ascii="Calibri"/>
                          <w:b/>
                          <w:sz w:val="36"/>
                        </w:rPr>
                        <w:t xml:space="preserve"> </w:t>
                      </w:r>
                      <w:r w:rsidR="00CB615F">
                        <w:rPr>
                          <w:rFonts w:ascii="Calibri"/>
                          <w:b/>
                          <w:sz w:val="36"/>
                        </w:rPr>
                        <w:t>3</w:t>
                      </w:r>
                      <w:r w:rsidR="0017688C">
                        <w:rPr>
                          <w:rFonts w:ascii="Calibri"/>
                          <w:b/>
                          <w:sz w:val="36"/>
                        </w:rPr>
                        <w:t xml:space="preserve"> Invitation to Bid</w:t>
                      </w:r>
                      <w:r w:rsidR="004A05FF">
                        <w:rPr>
                          <w:rFonts w:ascii="Calibri"/>
                          <w:b/>
                          <w:sz w:val="36"/>
                        </w:rPr>
                        <w:t xml:space="preserve"> </w:t>
                      </w:r>
                    </w:p>
                    <w:p w14:paraId="7927DB0F" w14:textId="5A9F7D24" w:rsidR="00D71922" w:rsidRDefault="00D46EE4" w:rsidP="00CD3AD0">
                      <w:pPr>
                        <w:spacing w:before="19"/>
                        <w:ind w:right="277"/>
                        <w:jc w:val="center"/>
                        <w:rPr>
                          <w:rFonts w:ascii="Calibri"/>
                          <w:b/>
                          <w:sz w:val="36"/>
                        </w:rPr>
                      </w:pPr>
                      <w:r>
                        <w:rPr>
                          <w:rFonts w:ascii="Calibri"/>
                          <w:b/>
                          <w:sz w:val="36"/>
                        </w:rPr>
                        <w:t>Frequently Asked Questions</w:t>
                      </w:r>
                    </w:p>
                  </w:txbxContent>
                </v:textbox>
                <w10:wrap type="topAndBottom" anchorx="page"/>
              </v:shape>
            </w:pict>
          </mc:Fallback>
        </mc:AlternateContent>
      </w:r>
    </w:p>
    <w:p w14:paraId="27F8775C" w14:textId="302752B7" w:rsidR="003C34B5" w:rsidRPr="00F13B16" w:rsidRDefault="00D46EE4" w:rsidP="002745CE">
      <w:pPr>
        <w:rPr>
          <w:b/>
          <w:lang w:val="en-GB"/>
        </w:rPr>
      </w:pPr>
      <w:r w:rsidRPr="00F13B16">
        <w:rPr>
          <w:b/>
          <w:lang w:val="en-GB"/>
        </w:rPr>
        <w:t xml:space="preserve">Updated </w:t>
      </w:r>
      <w:r w:rsidR="00CB615F" w:rsidRPr="00F13B16">
        <w:rPr>
          <w:b/>
          <w:lang w:val="en-GB"/>
        </w:rPr>
        <w:t>–</w:t>
      </w:r>
      <w:r w:rsidR="00A10D7B" w:rsidRPr="00F13B16">
        <w:rPr>
          <w:b/>
          <w:lang w:val="en-GB"/>
        </w:rPr>
        <w:t xml:space="preserve"> </w:t>
      </w:r>
      <w:r w:rsidR="002B3CDC" w:rsidRPr="00F13B16">
        <w:rPr>
          <w:b/>
          <w:bCs/>
          <w:spacing w:val="-2"/>
          <w:lang w:val="en-GB"/>
        </w:rPr>
        <w:t>2</w:t>
      </w:r>
      <w:r w:rsidR="002A68CA" w:rsidRPr="00F13B16">
        <w:rPr>
          <w:b/>
          <w:bCs/>
          <w:spacing w:val="-2"/>
          <w:lang w:val="en-GB"/>
        </w:rPr>
        <w:t>1</w:t>
      </w:r>
      <w:r w:rsidR="00CB615F" w:rsidRPr="00F13B16">
        <w:rPr>
          <w:b/>
          <w:spacing w:val="-2"/>
          <w:lang w:val="en-GB"/>
        </w:rPr>
        <w:t>/1</w:t>
      </w:r>
      <w:r w:rsidR="002A68CA" w:rsidRPr="00F13B16">
        <w:rPr>
          <w:b/>
          <w:spacing w:val="-2"/>
          <w:lang w:val="en-GB"/>
        </w:rPr>
        <w:t>2</w:t>
      </w:r>
      <w:r w:rsidR="004658C3" w:rsidRPr="00F13B16">
        <w:rPr>
          <w:b/>
          <w:spacing w:val="-2"/>
          <w:lang w:val="en-GB"/>
        </w:rPr>
        <w:t>/2023</w:t>
      </w:r>
      <w:r w:rsidR="00BC5991" w:rsidRPr="00F13B16">
        <w:rPr>
          <w:b/>
          <w:spacing w:val="-2"/>
          <w:lang w:val="en-GB"/>
        </w:rPr>
        <w:t>.</w:t>
      </w:r>
    </w:p>
    <w:p w14:paraId="7927D98A" w14:textId="77777777" w:rsidR="00D71922" w:rsidRPr="00F13B16" w:rsidRDefault="00D71922" w:rsidP="00AB64F7">
      <w:pPr>
        <w:pStyle w:val="BodyText"/>
        <w:rPr>
          <w:lang w:val="en-GB"/>
        </w:rPr>
      </w:pPr>
    </w:p>
    <w:p w14:paraId="567574B5" w14:textId="162BBF15" w:rsidR="00C06F77" w:rsidRPr="00F13B16" w:rsidRDefault="002745CE" w:rsidP="00581D98">
      <w:pPr>
        <w:pStyle w:val="BodyText"/>
        <w:rPr>
          <w:b/>
          <w:lang w:val="en-GB"/>
        </w:rPr>
      </w:pPr>
      <w:r w:rsidRPr="00F13B16">
        <w:rPr>
          <w:b/>
          <w:lang w:val="en-GB"/>
        </w:rPr>
        <w:t>Sections</w:t>
      </w:r>
    </w:p>
    <w:p w14:paraId="79B2A431" w14:textId="77777777" w:rsidR="00021DDA" w:rsidRPr="00F13B16" w:rsidRDefault="00021DDA" w:rsidP="00C06F77">
      <w:pPr>
        <w:pStyle w:val="BodyText"/>
        <w:jc w:val="center"/>
        <w:rPr>
          <w:b/>
          <w:lang w:val="en-GB"/>
        </w:rPr>
      </w:pPr>
    </w:p>
    <w:p w14:paraId="64F8A17C" w14:textId="59ED4CED" w:rsidR="00D27EAA" w:rsidRPr="00F13B16" w:rsidRDefault="00D27EAA" w:rsidP="00C14EC6">
      <w:pPr>
        <w:pStyle w:val="BodyText"/>
        <w:numPr>
          <w:ilvl w:val="0"/>
          <w:numId w:val="37"/>
        </w:numPr>
        <w:rPr>
          <w:b/>
          <w:lang w:val="en-GB"/>
        </w:rPr>
      </w:pPr>
      <w:r w:rsidRPr="00F13B16">
        <w:rPr>
          <w:b/>
          <w:lang w:val="en-GB"/>
        </w:rPr>
        <w:t>Call Areas</w:t>
      </w:r>
    </w:p>
    <w:p w14:paraId="72E0E678" w14:textId="4D4ED971" w:rsidR="00C06F77" w:rsidRPr="00F13B16" w:rsidRDefault="00C14EC6" w:rsidP="00C14EC6">
      <w:pPr>
        <w:pStyle w:val="BodyText"/>
        <w:numPr>
          <w:ilvl w:val="0"/>
          <w:numId w:val="37"/>
        </w:numPr>
        <w:rPr>
          <w:b/>
          <w:lang w:val="en-GB"/>
        </w:rPr>
      </w:pPr>
      <w:r w:rsidRPr="00F13B16">
        <w:rPr>
          <w:b/>
          <w:lang w:val="en-GB"/>
        </w:rPr>
        <w:t>Match Funding</w:t>
      </w:r>
    </w:p>
    <w:p w14:paraId="5DF136DC" w14:textId="45FAA016" w:rsidR="00C14EC6" w:rsidRPr="00F13B16" w:rsidRDefault="00C14EC6" w:rsidP="00C14EC6">
      <w:pPr>
        <w:pStyle w:val="BodyText"/>
        <w:numPr>
          <w:ilvl w:val="0"/>
          <w:numId w:val="37"/>
        </w:numPr>
        <w:rPr>
          <w:b/>
          <w:lang w:val="en-GB"/>
        </w:rPr>
      </w:pPr>
      <w:r w:rsidRPr="00F13B16">
        <w:rPr>
          <w:b/>
          <w:lang w:val="en-GB"/>
        </w:rPr>
        <w:t>Applications</w:t>
      </w:r>
    </w:p>
    <w:p w14:paraId="6A7DAE58" w14:textId="09C9BAE8" w:rsidR="00C14EC6" w:rsidRPr="00F13B16" w:rsidRDefault="00C14EC6" w:rsidP="00C14EC6">
      <w:pPr>
        <w:pStyle w:val="BodyText"/>
        <w:numPr>
          <w:ilvl w:val="0"/>
          <w:numId w:val="37"/>
        </w:numPr>
        <w:rPr>
          <w:b/>
          <w:lang w:val="en-GB"/>
        </w:rPr>
      </w:pPr>
      <w:r w:rsidRPr="00F13B16">
        <w:rPr>
          <w:b/>
          <w:lang w:val="en-GB"/>
        </w:rPr>
        <w:t>Assessment</w:t>
      </w:r>
    </w:p>
    <w:p w14:paraId="5B567FD8" w14:textId="558CB046" w:rsidR="00C14EC6" w:rsidRPr="00F13B16" w:rsidRDefault="00C14EC6" w:rsidP="00C14EC6">
      <w:pPr>
        <w:pStyle w:val="BodyText"/>
        <w:numPr>
          <w:ilvl w:val="0"/>
          <w:numId w:val="37"/>
        </w:numPr>
        <w:rPr>
          <w:b/>
          <w:lang w:val="en-GB"/>
        </w:rPr>
      </w:pPr>
      <w:r w:rsidRPr="00F13B16">
        <w:rPr>
          <w:b/>
          <w:lang w:val="en-GB"/>
        </w:rPr>
        <w:t>Joint/consortia bids</w:t>
      </w:r>
    </w:p>
    <w:p w14:paraId="4698233B" w14:textId="668B404B" w:rsidR="00ED1A0E" w:rsidRPr="00F13B16" w:rsidRDefault="00ED1A0E" w:rsidP="00ED1A0E">
      <w:pPr>
        <w:pStyle w:val="BodyText"/>
        <w:numPr>
          <w:ilvl w:val="0"/>
          <w:numId w:val="37"/>
        </w:numPr>
        <w:rPr>
          <w:b/>
          <w:lang w:val="en-GB"/>
        </w:rPr>
      </w:pPr>
      <w:r w:rsidRPr="00F13B16">
        <w:rPr>
          <w:b/>
          <w:lang w:val="en-GB"/>
        </w:rPr>
        <w:t>Monitoring, reporting, and evaluation</w:t>
      </w:r>
    </w:p>
    <w:p w14:paraId="799BF8AE" w14:textId="2EB0902F" w:rsidR="0042616F" w:rsidRPr="00F13B16" w:rsidRDefault="0042616F" w:rsidP="00C14EC6">
      <w:pPr>
        <w:pStyle w:val="BodyText"/>
        <w:numPr>
          <w:ilvl w:val="0"/>
          <w:numId w:val="37"/>
        </w:numPr>
        <w:rPr>
          <w:b/>
          <w:lang w:val="en-GB"/>
        </w:rPr>
      </w:pPr>
      <w:r w:rsidRPr="00F13B16">
        <w:rPr>
          <w:b/>
          <w:lang w:val="en-GB"/>
        </w:rPr>
        <w:t>Eligible expenditure</w:t>
      </w:r>
    </w:p>
    <w:p w14:paraId="7037AD34" w14:textId="201B51CA" w:rsidR="000E032F" w:rsidRPr="00F13B16" w:rsidRDefault="000E032F" w:rsidP="00C14EC6">
      <w:pPr>
        <w:pStyle w:val="BodyText"/>
        <w:numPr>
          <w:ilvl w:val="0"/>
          <w:numId w:val="37"/>
        </w:numPr>
        <w:rPr>
          <w:b/>
          <w:lang w:val="en-GB"/>
        </w:rPr>
      </w:pPr>
      <w:r w:rsidRPr="00F13B16">
        <w:rPr>
          <w:b/>
          <w:bCs/>
          <w:lang w:val="en-GB"/>
        </w:rPr>
        <w:t>Other</w:t>
      </w:r>
    </w:p>
    <w:p w14:paraId="0EF753BE" w14:textId="091BD57E" w:rsidR="000E032F" w:rsidRPr="00F13B16" w:rsidRDefault="000E032F" w:rsidP="00C14EC6">
      <w:pPr>
        <w:pStyle w:val="BodyText"/>
        <w:numPr>
          <w:ilvl w:val="0"/>
          <w:numId w:val="37"/>
        </w:numPr>
        <w:rPr>
          <w:b/>
          <w:lang w:val="en-GB"/>
        </w:rPr>
      </w:pPr>
      <w:r w:rsidRPr="00F13B16">
        <w:rPr>
          <w:b/>
          <w:lang w:val="en-GB"/>
        </w:rPr>
        <w:t>Contact Information</w:t>
      </w:r>
    </w:p>
    <w:p w14:paraId="661F5CB3" w14:textId="77777777" w:rsidR="00C06F77" w:rsidRPr="00F13B16" w:rsidRDefault="00C06F77" w:rsidP="00AB64F7">
      <w:pPr>
        <w:pStyle w:val="BodyText"/>
        <w:rPr>
          <w:b/>
          <w:lang w:val="en-GB"/>
        </w:rPr>
      </w:pPr>
    </w:p>
    <w:p w14:paraId="476BD17D" w14:textId="77777777" w:rsidR="00F8017B" w:rsidRPr="00F13B16" w:rsidRDefault="00F8017B" w:rsidP="00C607A7">
      <w:pPr>
        <w:pStyle w:val="ListParagraph"/>
        <w:numPr>
          <w:ilvl w:val="0"/>
          <w:numId w:val="44"/>
        </w:numPr>
        <w:rPr>
          <w:b/>
          <w:color w:val="008080"/>
          <w:sz w:val="28"/>
          <w:szCs w:val="28"/>
          <w:lang w:val="en-GB"/>
        </w:rPr>
      </w:pPr>
      <w:r w:rsidRPr="00F13B16">
        <w:rPr>
          <w:b/>
          <w:color w:val="008080"/>
          <w:sz w:val="28"/>
          <w:szCs w:val="28"/>
          <w:lang w:val="en-GB"/>
        </w:rPr>
        <w:t>Call Areas</w:t>
      </w:r>
    </w:p>
    <w:p w14:paraId="25BDDA64" w14:textId="77777777" w:rsidR="00F8017B" w:rsidRPr="00F13B16" w:rsidRDefault="00F8017B" w:rsidP="00C607A7">
      <w:pPr>
        <w:rPr>
          <w:lang w:val="en-GB"/>
        </w:rPr>
      </w:pPr>
    </w:p>
    <w:p w14:paraId="287988BD" w14:textId="22FC3119" w:rsidR="00F8017B" w:rsidRPr="00F13B16" w:rsidRDefault="00C607A7" w:rsidP="00C607A7">
      <w:pPr>
        <w:rPr>
          <w:b/>
          <w:lang w:val="en-GB"/>
        </w:rPr>
      </w:pPr>
      <w:r w:rsidRPr="00F13B16">
        <w:rPr>
          <w:b/>
          <w:bCs/>
          <w:lang w:val="en-GB"/>
        </w:rPr>
        <w:t xml:space="preserve">1.1 </w:t>
      </w:r>
      <w:r w:rsidR="00F8017B" w:rsidRPr="00F13B16">
        <w:rPr>
          <w:b/>
          <w:lang w:val="en-GB"/>
        </w:rPr>
        <w:t>How</w:t>
      </w:r>
      <w:r w:rsidR="00F8017B" w:rsidRPr="00F13B16">
        <w:rPr>
          <w:b/>
          <w:spacing w:val="-2"/>
          <w:lang w:val="en-GB"/>
        </w:rPr>
        <w:t xml:space="preserve"> </w:t>
      </w:r>
      <w:r w:rsidR="00F8017B" w:rsidRPr="00F13B16">
        <w:rPr>
          <w:b/>
          <w:lang w:val="en-GB"/>
        </w:rPr>
        <w:t>much</w:t>
      </w:r>
      <w:r w:rsidR="00F8017B" w:rsidRPr="00F13B16">
        <w:rPr>
          <w:b/>
          <w:spacing w:val="-3"/>
          <w:lang w:val="en-GB"/>
        </w:rPr>
        <w:t xml:space="preserve"> </w:t>
      </w:r>
      <w:r w:rsidR="00F8017B" w:rsidRPr="00F13B16">
        <w:rPr>
          <w:b/>
          <w:lang w:val="en-GB"/>
        </w:rPr>
        <w:t>money</w:t>
      </w:r>
      <w:r w:rsidR="00F8017B" w:rsidRPr="00F13B16">
        <w:rPr>
          <w:b/>
          <w:spacing w:val="-5"/>
          <w:lang w:val="en-GB"/>
        </w:rPr>
        <w:t xml:space="preserve"> </w:t>
      </w:r>
      <w:r w:rsidR="00F8017B" w:rsidRPr="00F13B16">
        <w:rPr>
          <w:b/>
          <w:lang w:val="en-GB"/>
        </w:rPr>
        <w:t>is</w:t>
      </w:r>
      <w:r w:rsidR="00F8017B" w:rsidRPr="00F13B16">
        <w:rPr>
          <w:b/>
          <w:spacing w:val="-1"/>
          <w:lang w:val="en-GB"/>
        </w:rPr>
        <w:t xml:space="preserve"> </w:t>
      </w:r>
      <w:r w:rsidR="00F8017B" w:rsidRPr="00F13B16">
        <w:rPr>
          <w:b/>
          <w:lang w:val="en-GB"/>
        </w:rPr>
        <w:t>available</w:t>
      </w:r>
      <w:r w:rsidR="00F8017B" w:rsidRPr="00F13B16">
        <w:rPr>
          <w:b/>
          <w:spacing w:val="-3"/>
          <w:lang w:val="en-GB"/>
        </w:rPr>
        <w:t xml:space="preserve"> </w:t>
      </w:r>
      <w:r w:rsidR="00F8017B" w:rsidRPr="00F13B16">
        <w:rPr>
          <w:b/>
          <w:lang w:val="en-GB"/>
        </w:rPr>
        <w:t>for</w:t>
      </w:r>
      <w:r w:rsidR="00F8017B" w:rsidRPr="00F13B16">
        <w:rPr>
          <w:b/>
          <w:spacing w:val="-2"/>
          <w:lang w:val="en-GB"/>
        </w:rPr>
        <w:t xml:space="preserve"> </w:t>
      </w:r>
      <w:r w:rsidR="00F8017B" w:rsidRPr="00F13B16">
        <w:rPr>
          <w:b/>
          <w:lang w:val="en-GB"/>
        </w:rPr>
        <w:t>this</w:t>
      </w:r>
      <w:r w:rsidR="00F8017B" w:rsidRPr="00F13B16">
        <w:rPr>
          <w:b/>
          <w:spacing w:val="-3"/>
          <w:lang w:val="en-GB"/>
        </w:rPr>
        <w:t xml:space="preserve"> </w:t>
      </w:r>
      <w:r w:rsidR="00F8017B" w:rsidRPr="00F13B16">
        <w:rPr>
          <w:b/>
          <w:lang w:val="en-GB"/>
        </w:rPr>
        <w:t>Pillar?</w:t>
      </w:r>
      <w:r w:rsidR="00F8017B" w:rsidRPr="00F13B16">
        <w:rPr>
          <w:b/>
          <w:spacing w:val="-6"/>
          <w:lang w:val="en-GB"/>
        </w:rPr>
        <w:t xml:space="preserve"> </w:t>
      </w:r>
      <w:r w:rsidR="00F8017B" w:rsidRPr="00F13B16">
        <w:rPr>
          <w:b/>
          <w:lang w:val="en-GB"/>
        </w:rPr>
        <w:t>And</w:t>
      </w:r>
      <w:r w:rsidR="00F8017B" w:rsidRPr="00F13B16">
        <w:rPr>
          <w:b/>
          <w:spacing w:val="-1"/>
          <w:lang w:val="en-GB"/>
        </w:rPr>
        <w:t xml:space="preserve"> </w:t>
      </w:r>
      <w:r w:rsidR="00F8017B" w:rsidRPr="00F13B16">
        <w:rPr>
          <w:b/>
          <w:lang w:val="en-GB"/>
        </w:rPr>
        <w:t>how</w:t>
      </w:r>
      <w:r w:rsidR="00F8017B" w:rsidRPr="00F13B16">
        <w:rPr>
          <w:b/>
          <w:spacing w:val="-2"/>
          <w:lang w:val="en-GB"/>
        </w:rPr>
        <w:t xml:space="preserve"> </w:t>
      </w:r>
      <w:r w:rsidR="00F8017B" w:rsidRPr="00F13B16">
        <w:rPr>
          <w:b/>
          <w:lang w:val="en-GB"/>
        </w:rPr>
        <w:t>is</w:t>
      </w:r>
      <w:r w:rsidR="00F8017B" w:rsidRPr="00F13B16">
        <w:rPr>
          <w:b/>
          <w:spacing w:val="-3"/>
          <w:lang w:val="en-GB"/>
        </w:rPr>
        <w:t xml:space="preserve"> </w:t>
      </w:r>
      <w:r w:rsidR="00F8017B" w:rsidRPr="00F13B16">
        <w:rPr>
          <w:b/>
          <w:lang w:val="en-GB"/>
        </w:rPr>
        <w:t>it</w:t>
      </w:r>
      <w:r w:rsidR="00F8017B" w:rsidRPr="00F13B16">
        <w:rPr>
          <w:b/>
          <w:spacing w:val="-2"/>
          <w:lang w:val="en-GB"/>
        </w:rPr>
        <w:t xml:space="preserve"> </w:t>
      </w:r>
      <w:r w:rsidR="00F8017B" w:rsidRPr="00F13B16">
        <w:rPr>
          <w:b/>
          <w:lang w:val="en-GB"/>
        </w:rPr>
        <w:t xml:space="preserve">being </w:t>
      </w:r>
      <w:r w:rsidR="00F8017B" w:rsidRPr="00F13B16">
        <w:rPr>
          <w:b/>
          <w:spacing w:val="-2"/>
          <w:lang w:val="en-GB"/>
        </w:rPr>
        <w:t>distributed?</w:t>
      </w:r>
    </w:p>
    <w:p w14:paraId="597F801E" w14:textId="77777777" w:rsidR="00F8017B" w:rsidRPr="00F13B16" w:rsidRDefault="00F8017B" w:rsidP="00C607A7">
      <w:pPr>
        <w:rPr>
          <w:lang w:val="en-GB"/>
        </w:rPr>
      </w:pPr>
    </w:p>
    <w:p w14:paraId="4582C80D" w14:textId="3F9E1F66" w:rsidR="00C607A7" w:rsidRPr="00F13B16" w:rsidRDefault="00F8017B" w:rsidP="00C607A7">
      <w:pPr>
        <w:rPr>
          <w:lang w:val="en-GB"/>
        </w:rPr>
      </w:pPr>
      <w:r w:rsidRPr="00F13B16">
        <w:rPr>
          <w:lang w:val="en-GB"/>
        </w:rPr>
        <w:t>£</w:t>
      </w:r>
      <w:proofErr w:type="spellStart"/>
      <w:r w:rsidRPr="00F13B16">
        <w:rPr>
          <w:lang w:val="en-GB"/>
        </w:rPr>
        <w:t>65m</w:t>
      </w:r>
      <w:proofErr w:type="spellEnd"/>
      <w:r w:rsidRPr="00F13B16">
        <w:rPr>
          <w:lang w:val="en-GB"/>
        </w:rPr>
        <w:t xml:space="preserve"> Core UKSPF </w:t>
      </w:r>
      <w:r w:rsidR="008D0EC6" w:rsidRPr="00F13B16">
        <w:rPr>
          <w:lang w:val="en-GB"/>
        </w:rPr>
        <w:t xml:space="preserve">is available </w:t>
      </w:r>
      <w:r w:rsidRPr="00F13B16">
        <w:rPr>
          <w:lang w:val="en-GB"/>
        </w:rPr>
        <w:t>for delivery</w:t>
      </w:r>
      <w:r w:rsidR="008D0EC6" w:rsidRPr="00F13B16">
        <w:rPr>
          <w:lang w:val="en-GB"/>
        </w:rPr>
        <w:t xml:space="preserve"> in West Yorkshire</w:t>
      </w:r>
      <w:r w:rsidRPr="00F13B16">
        <w:rPr>
          <w:lang w:val="en-GB"/>
        </w:rPr>
        <w:t>, of which £</w:t>
      </w:r>
      <w:proofErr w:type="spellStart"/>
      <w:r w:rsidRPr="00F13B16">
        <w:rPr>
          <w:lang w:val="en-GB"/>
        </w:rPr>
        <w:t>16.8m</w:t>
      </w:r>
      <w:proofErr w:type="spellEnd"/>
      <w:r w:rsidRPr="00F13B16">
        <w:rPr>
          <w:lang w:val="en-GB"/>
        </w:rPr>
        <w:t xml:space="preserve"> </w:t>
      </w:r>
      <w:r w:rsidR="009920C7" w:rsidRPr="00F13B16">
        <w:rPr>
          <w:lang w:val="en-GB"/>
        </w:rPr>
        <w:t xml:space="preserve">has been </w:t>
      </w:r>
      <w:r w:rsidRPr="00F13B16">
        <w:rPr>
          <w:lang w:val="en-GB"/>
        </w:rPr>
        <w:t>allocated to Pillar 3.</w:t>
      </w:r>
      <w:r w:rsidR="00C61BAF" w:rsidRPr="00F13B16">
        <w:rPr>
          <w:lang w:val="en-GB"/>
        </w:rPr>
        <w:t xml:space="preserve"> </w:t>
      </w:r>
      <w:r w:rsidRPr="00F13B16">
        <w:rPr>
          <w:lang w:val="en-GB"/>
        </w:rPr>
        <w:t xml:space="preserve">For this Invitation to </w:t>
      </w:r>
      <w:r w:rsidR="009920C7" w:rsidRPr="00F13B16">
        <w:rPr>
          <w:lang w:val="en-GB"/>
        </w:rPr>
        <w:t>B</w:t>
      </w:r>
      <w:r w:rsidRPr="00F13B16">
        <w:rPr>
          <w:lang w:val="en-GB"/>
        </w:rPr>
        <w:t>id £</w:t>
      </w:r>
      <w:proofErr w:type="spellStart"/>
      <w:r w:rsidRPr="00F13B16">
        <w:rPr>
          <w:lang w:val="en-GB"/>
        </w:rPr>
        <w:t>10m</w:t>
      </w:r>
      <w:proofErr w:type="spellEnd"/>
      <w:r w:rsidRPr="00F13B16">
        <w:rPr>
          <w:lang w:val="en-GB"/>
        </w:rPr>
        <w:t xml:space="preserve"> will be available, via an open, competitive </w:t>
      </w:r>
      <w:r w:rsidR="009920C7" w:rsidRPr="00F13B16">
        <w:rPr>
          <w:lang w:val="en-GB"/>
        </w:rPr>
        <w:t>C</w:t>
      </w:r>
      <w:r w:rsidRPr="00F13B16">
        <w:rPr>
          <w:lang w:val="en-GB"/>
        </w:rPr>
        <w:t xml:space="preserve">all for </w:t>
      </w:r>
      <w:r w:rsidR="009920C7" w:rsidRPr="00F13B16">
        <w:rPr>
          <w:lang w:val="en-GB"/>
        </w:rPr>
        <w:t>projects</w:t>
      </w:r>
      <w:r w:rsidRPr="00F13B16">
        <w:rPr>
          <w:lang w:val="en-GB"/>
        </w:rPr>
        <w:t>.</w:t>
      </w:r>
      <w:r w:rsidRPr="00F13B16">
        <w:rPr>
          <w:spacing w:val="40"/>
          <w:lang w:val="en-GB"/>
        </w:rPr>
        <w:t xml:space="preserve"> </w:t>
      </w:r>
      <w:r w:rsidRPr="00F13B16">
        <w:rPr>
          <w:lang w:val="en-GB"/>
        </w:rPr>
        <w:t>The</w:t>
      </w:r>
      <w:r w:rsidRPr="00F13B16">
        <w:rPr>
          <w:spacing w:val="-4"/>
          <w:lang w:val="en-GB"/>
        </w:rPr>
        <w:t xml:space="preserve"> </w:t>
      </w:r>
      <w:r w:rsidRPr="00F13B16">
        <w:rPr>
          <w:lang w:val="en-GB"/>
        </w:rPr>
        <w:t>remain</w:t>
      </w:r>
      <w:r w:rsidR="00795CCE" w:rsidRPr="00F13B16">
        <w:rPr>
          <w:lang w:val="en-GB"/>
        </w:rPr>
        <w:t xml:space="preserve">ing </w:t>
      </w:r>
      <w:r w:rsidR="00A830DA" w:rsidRPr="00F13B16">
        <w:rPr>
          <w:lang w:val="en-GB"/>
        </w:rPr>
        <w:t>£</w:t>
      </w:r>
      <w:proofErr w:type="spellStart"/>
      <w:r w:rsidR="00071261" w:rsidRPr="00F13B16">
        <w:rPr>
          <w:lang w:val="en-GB"/>
        </w:rPr>
        <w:t>4.8</w:t>
      </w:r>
      <w:r w:rsidR="003E32A5" w:rsidRPr="00F13B16">
        <w:rPr>
          <w:lang w:val="en-GB"/>
        </w:rPr>
        <w:t>m</w:t>
      </w:r>
      <w:proofErr w:type="spellEnd"/>
      <w:r w:rsidR="003E32A5" w:rsidRPr="00F13B16">
        <w:rPr>
          <w:lang w:val="en-GB"/>
        </w:rPr>
        <w:t xml:space="preserve"> </w:t>
      </w:r>
      <w:r w:rsidR="003E32A5" w:rsidRPr="00F13B16">
        <w:rPr>
          <w:spacing w:val="-1"/>
          <w:lang w:val="en-GB"/>
        </w:rPr>
        <w:t>has</w:t>
      </w:r>
      <w:r w:rsidR="009920C7" w:rsidRPr="00F13B16">
        <w:rPr>
          <w:spacing w:val="-1"/>
          <w:lang w:val="en-GB"/>
        </w:rPr>
        <w:t xml:space="preserve"> been</w:t>
      </w:r>
      <w:r w:rsidRPr="00F13B16">
        <w:rPr>
          <w:spacing w:val="-1"/>
          <w:lang w:val="en-GB"/>
        </w:rPr>
        <w:t xml:space="preserve"> </w:t>
      </w:r>
      <w:r w:rsidRPr="00F13B16">
        <w:rPr>
          <w:lang w:val="en-GB"/>
        </w:rPr>
        <w:t>awarded</w:t>
      </w:r>
      <w:r w:rsidRPr="00F13B16">
        <w:rPr>
          <w:spacing w:val="-4"/>
          <w:lang w:val="en-GB"/>
        </w:rPr>
        <w:t xml:space="preserve"> </w:t>
      </w:r>
      <w:r w:rsidRPr="00F13B16">
        <w:rPr>
          <w:lang w:val="en-GB"/>
        </w:rPr>
        <w:t>to</w:t>
      </w:r>
      <w:r w:rsidRPr="00F13B16">
        <w:rPr>
          <w:spacing w:val="-4"/>
          <w:lang w:val="en-GB"/>
        </w:rPr>
        <w:t xml:space="preserve"> the region’s </w:t>
      </w:r>
      <w:r w:rsidRPr="00F13B16">
        <w:rPr>
          <w:lang w:val="en-GB"/>
        </w:rPr>
        <w:t>Local Authorities</w:t>
      </w:r>
      <w:r w:rsidRPr="00F13B16">
        <w:rPr>
          <w:spacing w:val="-1"/>
          <w:lang w:val="en-GB"/>
        </w:rPr>
        <w:t xml:space="preserve"> </w:t>
      </w:r>
      <w:r w:rsidR="000E167D" w:rsidRPr="00F13B16">
        <w:rPr>
          <w:lang w:val="en-GB"/>
        </w:rPr>
        <w:t xml:space="preserve">as part of the </w:t>
      </w:r>
      <w:r w:rsidR="00443AC9" w:rsidRPr="00F13B16">
        <w:rPr>
          <w:lang w:val="en-GB"/>
        </w:rPr>
        <w:t xml:space="preserve">Hyper Local Programmes </w:t>
      </w:r>
      <w:r w:rsidR="00465108" w:rsidRPr="00F13B16">
        <w:rPr>
          <w:lang w:val="en-GB"/>
        </w:rPr>
        <w:t>(approx. £</w:t>
      </w:r>
      <w:proofErr w:type="spellStart"/>
      <w:r w:rsidR="00465108" w:rsidRPr="00F13B16">
        <w:rPr>
          <w:lang w:val="en-GB"/>
        </w:rPr>
        <w:t>2.8m</w:t>
      </w:r>
      <w:proofErr w:type="spellEnd"/>
      <w:r w:rsidR="00465108" w:rsidRPr="00F13B16">
        <w:rPr>
          <w:lang w:val="en-GB"/>
        </w:rPr>
        <w:t xml:space="preserve">) and </w:t>
      </w:r>
      <w:r w:rsidR="00F31F45" w:rsidRPr="00F13B16">
        <w:rPr>
          <w:lang w:val="en-GB"/>
        </w:rPr>
        <w:t>£</w:t>
      </w:r>
      <w:proofErr w:type="spellStart"/>
      <w:r w:rsidR="00F31F45" w:rsidRPr="00F13B16">
        <w:rPr>
          <w:lang w:val="en-GB"/>
        </w:rPr>
        <w:t>4m</w:t>
      </w:r>
      <w:proofErr w:type="spellEnd"/>
      <w:r w:rsidR="00F31F45" w:rsidRPr="00F13B16">
        <w:rPr>
          <w:lang w:val="en-GB"/>
        </w:rPr>
        <w:t xml:space="preserve"> </w:t>
      </w:r>
      <w:r w:rsidR="00465108" w:rsidRPr="00F13B16">
        <w:rPr>
          <w:lang w:val="en-GB"/>
        </w:rPr>
        <w:t xml:space="preserve">to the Employment West Yorkshire Programme led by the Combined </w:t>
      </w:r>
      <w:r w:rsidR="00BC5991" w:rsidRPr="00F13B16">
        <w:rPr>
          <w:lang w:val="en-GB"/>
        </w:rPr>
        <w:t>Authority but</w:t>
      </w:r>
      <w:r w:rsidR="00465108" w:rsidRPr="00F13B16">
        <w:rPr>
          <w:lang w:val="en-GB"/>
        </w:rPr>
        <w:t xml:space="preserve"> </w:t>
      </w:r>
      <w:r w:rsidR="00FB5E59" w:rsidRPr="00F13B16">
        <w:rPr>
          <w:lang w:val="en-GB"/>
        </w:rPr>
        <w:t>delivered in partnership with the five</w:t>
      </w:r>
      <w:r w:rsidR="002116C7" w:rsidRPr="00F13B16">
        <w:rPr>
          <w:lang w:val="en-GB"/>
        </w:rPr>
        <w:t xml:space="preserve"> local authorities.</w:t>
      </w:r>
    </w:p>
    <w:p w14:paraId="79895C58" w14:textId="77777777" w:rsidR="00C607A7" w:rsidRPr="00F13B16" w:rsidRDefault="00C607A7" w:rsidP="00C607A7">
      <w:pPr>
        <w:rPr>
          <w:lang w:val="en-GB"/>
        </w:rPr>
      </w:pPr>
    </w:p>
    <w:p w14:paraId="4B5736D5" w14:textId="1BFBEB7F" w:rsidR="00F8017B" w:rsidRPr="00F13B16" w:rsidRDefault="00C607A7" w:rsidP="00C607A7">
      <w:pPr>
        <w:rPr>
          <w:lang w:val="en-GB"/>
        </w:rPr>
      </w:pPr>
      <w:r w:rsidRPr="00F13B16">
        <w:rPr>
          <w:b/>
          <w:bCs/>
          <w:lang w:val="en-GB"/>
        </w:rPr>
        <w:t>1.2</w:t>
      </w:r>
      <w:r w:rsidRPr="00F13B16">
        <w:rPr>
          <w:lang w:val="en-GB"/>
        </w:rPr>
        <w:t xml:space="preserve"> </w:t>
      </w:r>
      <w:r w:rsidR="00F8017B" w:rsidRPr="00F13B16">
        <w:rPr>
          <w:b/>
          <w:lang w:val="en-GB"/>
        </w:rPr>
        <w:t xml:space="preserve">Can you tell me more about the </w:t>
      </w:r>
      <w:r w:rsidR="00840964" w:rsidRPr="00F13B16">
        <w:rPr>
          <w:b/>
          <w:lang w:val="en-GB"/>
        </w:rPr>
        <w:t>C</w:t>
      </w:r>
      <w:r w:rsidR="00F8017B" w:rsidRPr="00F13B16">
        <w:rPr>
          <w:b/>
          <w:lang w:val="en-GB"/>
        </w:rPr>
        <w:t>all</w:t>
      </w:r>
      <w:r w:rsidR="006831E5" w:rsidRPr="00F13B16">
        <w:rPr>
          <w:b/>
          <w:lang w:val="en-GB"/>
        </w:rPr>
        <w:t>s</w:t>
      </w:r>
      <w:r w:rsidR="00F8017B" w:rsidRPr="00F13B16">
        <w:rPr>
          <w:b/>
          <w:lang w:val="en-GB"/>
        </w:rPr>
        <w:t>?</w:t>
      </w:r>
    </w:p>
    <w:p w14:paraId="34D74EA0" w14:textId="77777777" w:rsidR="006831E5" w:rsidRPr="00F13B16" w:rsidRDefault="006831E5" w:rsidP="00C607A7">
      <w:pPr>
        <w:rPr>
          <w:lang w:val="en-GB"/>
        </w:rPr>
      </w:pPr>
    </w:p>
    <w:p w14:paraId="72645EBB" w14:textId="54C8A402" w:rsidR="00F8017B" w:rsidRPr="00F13B16" w:rsidRDefault="00F8017B" w:rsidP="00C607A7">
      <w:pPr>
        <w:rPr>
          <w:lang w:val="en-GB"/>
        </w:rPr>
      </w:pPr>
      <w:r w:rsidRPr="00F13B16">
        <w:rPr>
          <w:lang w:val="en-GB"/>
        </w:rPr>
        <w:t>Please</w:t>
      </w:r>
      <w:r w:rsidRPr="00F13B16">
        <w:rPr>
          <w:spacing w:val="-4"/>
          <w:lang w:val="en-GB"/>
        </w:rPr>
        <w:t xml:space="preserve"> </w:t>
      </w:r>
      <w:r w:rsidRPr="00F13B16">
        <w:rPr>
          <w:lang w:val="en-GB"/>
        </w:rPr>
        <w:t>see</w:t>
      </w:r>
      <w:r w:rsidRPr="00F13B16">
        <w:rPr>
          <w:spacing w:val="-4"/>
          <w:lang w:val="en-GB"/>
        </w:rPr>
        <w:t xml:space="preserve"> </w:t>
      </w:r>
      <w:r w:rsidRPr="00F13B16">
        <w:rPr>
          <w:lang w:val="en-GB"/>
        </w:rPr>
        <w:t>the</w:t>
      </w:r>
      <w:r w:rsidRPr="00F13B16">
        <w:rPr>
          <w:spacing w:val="-4"/>
          <w:lang w:val="en-GB"/>
        </w:rPr>
        <w:t xml:space="preserve"> </w:t>
      </w:r>
      <w:r w:rsidRPr="00F13B16">
        <w:rPr>
          <w:lang w:val="en-GB"/>
        </w:rPr>
        <w:t>published</w:t>
      </w:r>
      <w:r w:rsidRPr="00F13B16">
        <w:rPr>
          <w:spacing w:val="-4"/>
          <w:lang w:val="en-GB"/>
        </w:rPr>
        <w:t xml:space="preserve"> </w:t>
      </w:r>
      <w:r w:rsidR="003D6782" w:rsidRPr="00F13B16">
        <w:rPr>
          <w:lang w:val="en-GB"/>
        </w:rPr>
        <w:t>Invitation to Bid</w:t>
      </w:r>
      <w:r w:rsidRPr="00F13B16">
        <w:rPr>
          <w:spacing w:val="-5"/>
          <w:lang w:val="en-GB"/>
        </w:rPr>
        <w:t xml:space="preserve"> </w:t>
      </w:r>
      <w:r w:rsidRPr="00F13B16">
        <w:rPr>
          <w:lang w:val="en-GB"/>
        </w:rPr>
        <w:t>on</w:t>
      </w:r>
      <w:r w:rsidRPr="00F13B16">
        <w:rPr>
          <w:spacing w:val="-6"/>
          <w:lang w:val="en-GB"/>
        </w:rPr>
        <w:t xml:space="preserve"> </w:t>
      </w:r>
      <w:r w:rsidRPr="00F13B16">
        <w:rPr>
          <w:lang w:val="en-GB"/>
        </w:rPr>
        <w:t>the</w:t>
      </w:r>
      <w:r w:rsidRPr="00F13B16">
        <w:rPr>
          <w:spacing w:val="-6"/>
          <w:lang w:val="en-GB"/>
        </w:rPr>
        <w:t xml:space="preserve"> </w:t>
      </w:r>
      <w:r w:rsidRPr="00F13B16">
        <w:rPr>
          <w:lang w:val="en-GB"/>
        </w:rPr>
        <w:t>West Yorkshire Combined Authority’s</w:t>
      </w:r>
      <w:r w:rsidRPr="00F13B16">
        <w:rPr>
          <w:spacing w:val="-6"/>
          <w:lang w:val="en-GB"/>
        </w:rPr>
        <w:t xml:space="preserve"> </w:t>
      </w:r>
      <w:r w:rsidRPr="00F13B16">
        <w:rPr>
          <w:spacing w:val="-2"/>
          <w:lang w:val="en-GB"/>
        </w:rPr>
        <w:t>website</w:t>
      </w:r>
      <w:r w:rsidR="341D724E" w:rsidRPr="00F13B16">
        <w:rPr>
          <w:spacing w:val="-2"/>
          <w:lang w:val="en-GB"/>
        </w:rPr>
        <w:t xml:space="preserve">: </w:t>
      </w:r>
      <w:hyperlink r:id="rId12" w:history="1">
        <w:r w:rsidR="341D724E" w:rsidRPr="00F13B16">
          <w:rPr>
            <w:rStyle w:val="Hyperlink"/>
            <w:lang w:val="en-GB"/>
          </w:rPr>
          <w:t>UK Shared Prosperity Fund Pillar 3 Invitation to Bid - West Yorkshire Combined Authority (westyorks-ca.gov.uk).</w:t>
        </w:r>
      </w:hyperlink>
    </w:p>
    <w:p w14:paraId="0F9320E6" w14:textId="77777777" w:rsidR="00F8017B" w:rsidRPr="00F13B16" w:rsidRDefault="00F8017B" w:rsidP="00C607A7">
      <w:pPr>
        <w:rPr>
          <w:lang w:val="en-GB"/>
        </w:rPr>
      </w:pPr>
    </w:p>
    <w:p w14:paraId="1A61DFDD" w14:textId="709ED11F" w:rsidR="00F8017B" w:rsidRPr="00F13B16" w:rsidRDefault="00061C68" w:rsidP="00C607A7">
      <w:pPr>
        <w:rPr>
          <w:lang w:val="en-GB"/>
        </w:rPr>
      </w:pPr>
      <w:r w:rsidRPr="00F13B16">
        <w:rPr>
          <w:lang w:val="en-GB"/>
        </w:rPr>
        <w:t>There are</w:t>
      </w:r>
      <w:r w:rsidR="00F8017B" w:rsidRPr="00F13B16">
        <w:rPr>
          <w:lang w:val="en-GB"/>
        </w:rPr>
        <w:t xml:space="preserve"> three </w:t>
      </w:r>
      <w:r w:rsidRPr="00F13B16">
        <w:rPr>
          <w:lang w:val="en-GB"/>
        </w:rPr>
        <w:t>C</w:t>
      </w:r>
      <w:r w:rsidR="00F8017B" w:rsidRPr="00F13B16">
        <w:rPr>
          <w:lang w:val="en-GB"/>
        </w:rPr>
        <w:t>all areas, each with a minimum project size of grant funding:</w:t>
      </w:r>
    </w:p>
    <w:p w14:paraId="1AE0725C" w14:textId="77777777" w:rsidR="00C607A7" w:rsidRPr="00F13B16" w:rsidRDefault="00C607A7" w:rsidP="00C607A7">
      <w:pPr>
        <w:rPr>
          <w:lang w:val="en-GB"/>
        </w:rPr>
      </w:pPr>
    </w:p>
    <w:p w14:paraId="37D5DFA0" w14:textId="3FF45151" w:rsidR="00F8017B" w:rsidRPr="00F13B16" w:rsidRDefault="00F8017B" w:rsidP="00C607A7">
      <w:pPr>
        <w:rPr>
          <w:i/>
          <w:lang w:val="en-GB"/>
        </w:rPr>
      </w:pPr>
      <w:r w:rsidRPr="00F13B16">
        <w:rPr>
          <w:i/>
          <w:lang w:val="en-GB"/>
        </w:rPr>
        <w:t>Call Area 1 – Work and Health Programme</w:t>
      </w:r>
    </w:p>
    <w:p w14:paraId="22F0DBC3" w14:textId="77777777" w:rsidR="00F8017B" w:rsidRPr="00F13B16" w:rsidRDefault="00F8017B" w:rsidP="00C607A7">
      <w:pPr>
        <w:rPr>
          <w:lang w:val="en-GB"/>
        </w:rPr>
      </w:pPr>
      <w:r w:rsidRPr="00F13B16">
        <w:rPr>
          <w:lang w:val="en-GB"/>
        </w:rPr>
        <w:t>Minimum Award - £250,000</w:t>
      </w:r>
    </w:p>
    <w:p w14:paraId="0D2B8B21" w14:textId="77777777" w:rsidR="00F8017B" w:rsidRPr="00F13B16" w:rsidRDefault="00F8017B" w:rsidP="00C607A7">
      <w:pPr>
        <w:rPr>
          <w:lang w:val="en-GB"/>
        </w:rPr>
      </w:pPr>
      <w:r w:rsidRPr="00F13B16">
        <w:rPr>
          <w:lang w:val="en-GB"/>
        </w:rPr>
        <w:t>Maximum Award - £4,000,000</w:t>
      </w:r>
    </w:p>
    <w:p w14:paraId="3A8C5C36" w14:textId="77777777" w:rsidR="002B3CDC" w:rsidRPr="00F13B16" w:rsidRDefault="002B3CDC" w:rsidP="00C607A7">
      <w:pPr>
        <w:rPr>
          <w:lang w:val="en-GB"/>
        </w:rPr>
      </w:pPr>
    </w:p>
    <w:p w14:paraId="5A8528CF" w14:textId="77777777" w:rsidR="00F8017B" w:rsidRPr="00F13B16" w:rsidRDefault="00F8017B" w:rsidP="00C607A7">
      <w:pPr>
        <w:rPr>
          <w:i/>
          <w:lang w:val="en-GB"/>
        </w:rPr>
      </w:pPr>
      <w:r w:rsidRPr="00F13B16">
        <w:rPr>
          <w:i/>
          <w:lang w:val="en-GB"/>
        </w:rPr>
        <w:t>Call Area 2 – Community Grants Programme</w:t>
      </w:r>
    </w:p>
    <w:p w14:paraId="417B7367" w14:textId="77777777" w:rsidR="00F8017B" w:rsidRPr="00F13B16" w:rsidRDefault="00F8017B" w:rsidP="00C607A7">
      <w:pPr>
        <w:rPr>
          <w:lang w:val="en-GB"/>
        </w:rPr>
      </w:pPr>
      <w:r w:rsidRPr="00F13B16">
        <w:rPr>
          <w:lang w:val="en-GB"/>
        </w:rPr>
        <w:t>Minimum Award - £2,000,000</w:t>
      </w:r>
    </w:p>
    <w:p w14:paraId="380706F7" w14:textId="77777777" w:rsidR="00F8017B" w:rsidRPr="00F13B16" w:rsidRDefault="00F8017B" w:rsidP="00C607A7">
      <w:pPr>
        <w:rPr>
          <w:lang w:val="en-GB"/>
        </w:rPr>
      </w:pPr>
      <w:r w:rsidRPr="00F13B16">
        <w:rPr>
          <w:lang w:val="en-GB"/>
        </w:rPr>
        <w:t>Maximum Award - £4,000,000</w:t>
      </w:r>
    </w:p>
    <w:p w14:paraId="6996A83C" w14:textId="77777777" w:rsidR="00C00B7E" w:rsidRPr="00F13B16" w:rsidRDefault="00C00B7E" w:rsidP="00C607A7">
      <w:pPr>
        <w:rPr>
          <w:lang w:val="en-GB"/>
        </w:rPr>
      </w:pPr>
    </w:p>
    <w:p w14:paraId="00A315B0" w14:textId="77777777" w:rsidR="00F8017B" w:rsidRPr="00F13B16" w:rsidRDefault="00F8017B" w:rsidP="00C607A7">
      <w:pPr>
        <w:rPr>
          <w:i/>
          <w:lang w:val="en-GB"/>
        </w:rPr>
      </w:pPr>
      <w:r w:rsidRPr="00F13B16">
        <w:rPr>
          <w:i/>
          <w:lang w:val="en-GB"/>
        </w:rPr>
        <w:t>Call Area 3 – Youth Unemployment Programme</w:t>
      </w:r>
    </w:p>
    <w:p w14:paraId="08E1E9A7" w14:textId="77777777" w:rsidR="00611905" w:rsidRPr="00F13B16" w:rsidRDefault="00F8017B" w:rsidP="00C607A7">
      <w:pPr>
        <w:rPr>
          <w:lang w:val="en-GB"/>
        </w:rPr>
      </w:pPr>
      <w:r w:rsidRPr="00F13B16">
        <w:rPr>
          <w:lang w:val="en-GB"/>
        </w:rPr>
        <w:t>Minimum Award - £2,000,000</w:t>
      </w:r>
    </w:p>
    <w:p w14:paraId="19824B2B" w14:textId="11A52DFC" w:rsidR="00F8017B" w:rsidRPr="00F13B16" w:rsidRDefault="00F8017B" w:rsidP="00C607A7">
      <w:pPr>
        <w:rPr>
          <w:lang w:val="en-GB"/>
        </w:rPr>
      </w:pPr>
      <w:r w:rsidRPr="00F13B16">
        <w:rPr>
          <w:lang w:val="en-GB"/>
        </w:rPr>
        <w:t>Maximum Award - £2,000,000</w:t>
      </w:r>
    </w:p>
    <w:p w14:paraId="67DC2BF8" w14:textId="77777777" w:rsidR="00A218FE" w:rsidRPr="00F13B16" w:rsidRDefault="00A218FE" w:rsidP="00C607A7">
      <w:pPr>
        <w:rPr>
          <w:lang w:val="en-GB"/>
        </w:rPr>
      </w:pPr>
    </w:p>
    <w:p w14:paraId="678E3F41" w14:textId="77777777" w:rsidR="00F05F1B" w:rsidRPr="00F13B16" w:rsidRDefault="00F05F1B" w:rsidP="00C607A7">
      <w:pPr>
        <w:rPr>
          <w:b/>
          <w:lang w:val="en-GB"/>
        </w:rPr>
      </w:pPr>
    </w:p>
    <w:p w14:paraId="26D4B8EC" w14:textId="77777777" w:rsidR="00F05F1B" w:rsidRPr="00F13B16" w:rsidRDefault="00F05F1B" w:rsidP="00C607A7">
      <w:pPr>
        <w:rPr>
          <w:b/>
          <w:lang w:val="en-GB"/>
        </w:rPr>
      </w:pPr>
    </w:p>
    <w:p w14:paraId="5A921973" w14:textId="6AC751A8" w:rsidR="00135D29" w:rsidRPr="00F13B16" w:rsidRDefault="00C607A7" w:rsidP="00C607A7">
      <w:pPr>
        <w:rPr>
          <w:b/>
          <w:lang w:val="en-GB"/>
        </w:rPr>
      </w:pPr>
      <w:r w:rsidRPr="00F13B16">
        <w:rPr>
          <w:b/>
          <w:lang w:val="en-GB"/>
        </w:rPr>
        <w:t xml:space="preserve">1.3 </w:t>
      </w:r>
      <w:r w:rsidR="00135D29" w:rsidRPr="00F13B16">
        <w:rPr>
          <w:b/>
          <w:lang w:val="en-GB"/>
        </w:rPr>
        <w:t xml:space="preserve">Will multiple suppliers be awarded for </w:t>
      </w:r>
      <w:r w:rsidR="00EC79A4" w:rsidRPr="00F13B16">
        <w:rPr>
          <w:b/>
          <w:lang w:val="en-GB"/>
        </w:rPr>
        <w:t>each Call?</w:t>
      </w:r>
    </w:p>
    <w:p w14:paraId="31E74631" w14:textId="77777777" w:rsidR="00135D29" w:rsidRPr="00F13B16" w:rsidRDefault="00135D29" w:rsidP="00C607A7">
      <w:pPr>
        <w:rPr>
          <w:bCs/>
          <w:lang w:val="en-GB"/>
        </w:rPr>
      </w:pPr>
    </w:p>
    <w:p w14:paraId="7E31999E" w14:textId="3A29ADC2" w:rsidR="00135D29" w:rsidRPr="00F13B16" w:rsidRDefault="00135D29" w:rsidP="00C607A7">
      <w:pPr>
        <w:rPr>
          <w:lang w:val="en-GB"/>
        </w:rPr>
      </w:pPr>
      <w:r w:rsidRPr="00F13B16">
        <w:rPr>
          <w:lang w:val="en-GB"/>
        </w:rPr>
        <w:t xml:space="preserve">The minimum bid sizes would allow for a maximum of 16 projects to be selected under Call Area 1, two under Call Area 2 and one under Call Area 3. The number of successful applicants </w:t>
      </w:r>
      <w:r w:rsidR="00D76B63" w:rsidRPr="00F13B16">
        <w:rPr>
          <w:lang w:val="en-GB"/>
        </w:rPr>
        <w:t xml:space="preserve">will </w:t>
      </w:r>
      <w:r w:rsidRPr="00F13B16">
        <w:rPr>
          <w:lang w:val="en-GB"/>
        </w:rPr>
        <w:t>depend on the quality and value of bids submitted.</w:t>
      </w:r>
    </w:p>
    <w:p w14:paraId="61DB798A" w14:textId="77777777" w:rsidR="002F0F5C" w:rsidRPr="00F13B16" w:rsidRDefault="002F0F5C" w:rsidP="00C607A7">
      <w:pPr>
        <w:rPr>
          <w:lang w:val="en-GB"/>
        </w:rPr>
      </w:pPr>
    </w:p>
    <w:p w14:paraId="4CFC9D4E" w14:textId="77777777" w:rsidR="00D76B63" w:rsidRPr="00F13B16" w:rsidRDefault="00D76B63" w:rsidP="002F0F5C">
      <w:pPr>
        <w:rPr>
          <w:b/>
        </w:rPr>
      </w:pPr>
    </w:p>
    <w:p w14:paraId="2CF6F49F" w14:textId="7B948ACC" w:rsidR="002F0F5C" w:rsidRPr="00F13B16" w:rsidRDefault="002F0F5C" w:rsidP="002F0F5C">
      <w:pPr>
        <w:rPr>
          <w:b/>
          <w:lang w:val="en-GB"/>
        </w:rPr>
      </w:pPr>
      <w:r w:rsidRPr="00F13B16">
        <w:rPr>
          <w:b/>
        </w:rPr>
        <w:t xml:space="preserve">1.4 </w:t>
      </w:r>
      <w:r w:rsidR="00D76B63" w:rsidRPr="00F13B16">
        <w:rPr>
          <w:b/>
        </w:rPr>
        <w:t>I</w:t>
      </w:r>
      <w:r w:rsidRPr="00F13B16">
        <w:rPr>
          <w:b/>
        </w:rPr>
        <w:t xml:space="preserve">f </w:t>
      </w:r>
      <w:r w:rsidR="00903C4A" w:rsidRPr="00F13B16">
        <w:rPr>
          <w:b/>
        </w:rPr>
        <w:t xml:space="preserve">I am </w:t>
      </w:r>
      <w:r w:rsidRPr="00F13B16">
        <w:rPr>
          <w:b/>
        </w:rPr>
        <w:t>only bidding for the minimum amount</w:t>
      </w:r>
      <w:r w:rsidR="00D76B63" w:rsidRPr="00F13B16">
        <w:rPr>
          <w:b/>
        </w:rPr>
        <w:t xml:space="preserve"> in </w:t>
      </w:r>
      <w:r w:rsidR="00E43D8C" w:rsidRPr="00F13B16">
        <w:rPr>
          <w:b/>
        </w:rPr>
        <w:t xml:space="preserve">a Call </w:t>
      </w:r>
      <w:r w:rsidR="00D76B63" w:rsidRPr="00F13B16">
        <w:rPr>
          <w:b/>
        </w:rPr>
        <w:t xml:space="preserve">does my project have </w:t>
      </w:r>
      <w:r w:rsidR="00903C4A" w:rsidRPr="00F13B16">
        <w:rPr>
          <w:b/>
        </w:rPr>
        <w:t xml:space="preserve">to </w:t>
      </w:r>
      <w:r w:rsidR="00D76B63" w:rsidRPr="00F13B16">
        <w:rPr>
          <w:b/>
        </w:rPr>
        <w:t>cover all five</w:t>
      </w:r>
      <w:r w:rsidR="00903C4A" w:rsidRPr="00F13B16">
        <w:rPr>
          <w:b/>
        </w:rPr>
        <w:t xml:space="preserve"> districts in West Yorkshire?</w:t>
      </w:r>
    </w:p>
    <w:p w14:paraId="191338F4" w14:textId="77777777" w:rsidR="002F0F5C" w:rsidRPr="00F13B16" w:rsidRDefault="002F0F5C" w:rsidP="002F0F5C">
      <w:pPr>
        <w:rPr>
          <w:bCs/>
          <w:lang w:val="en-GB"/>
        </w:rPr>
      </w:pPr>
    </w:p>
    <w:p w14:paraId="1F9D66D1" w14:textId="58CF9759" w:rsidR="003D3DF8" w:rsidRPr="00F13B16" w:rsidRDefault="00E43D8C" w:rsidP="00C607A7">
      <w:r w:rsidRPr="00F13B16">
        <w:t>For Call</w:t>
      </w:r>
      <w:r w:rsidR="00E86E1B" w:rsidRPr="00F13B16">
        <w:t xml:space="preserve"> </w:t>
      </w:r>
      <w:r w:rsidRPr="00F13B16">
        <w:t>1 p</w:t>
      </w:r>
      <w:r w:rsidR="002F0F5C" w:rsidRPr="00F13B16">
        <w:t xml:space="preserve">roposals do not necessarily need to </w:t>
      </w:r>
      <w:proofErr w:type="gramStart"/>
      <w:r w:rsidR="002F0F5C" w:rsidRPr="00F13B16">
        <w:t>be delivered</w:t>
      </w:r>
      <w:proofErr w:type="gramEnd"/>
      <w:r w:rsidR="002F0F5C" w:rsidRPr="00F13B16">
        <w:t xml:space="preserve"> across all five local authority districts. However, the geographic coverage of all three Call Areas is West Yorkshire, and therefore proposals that support individuals from across West Yorkshire will be </w:t>
      </w:r>
      <w:proofErr w:type="spellStart"/>
      <w:r w:rsidR="002F0F5C" w:rsidRPr="00F13B16">
        <w:t>prioritised</w:t>
      </w:r>
      <w:proofErr w:type="spellEnd"/>
      <w:r w:rsidR="002F0F5C" w:rsidRPr="00F13B16">
        <w:t xml:space="preserve">. Through the selection of projects, the Combined Authority will ensure that </w:t>
      </w:r>
      <w:r w:rsidR="0010211B" w:rsidRPr="00F13B16">
        <w:t>there is good geographical coverage within the region.</w:t>
      </w:r>
    </w:p>
    <w:p w14:paraId="28D5603A" w14:textId="77777777" w:rsidR="00E43D8C" w:rsidRPr="00F13B16" w:rsidRDefault="00E43D8C" w:rsidP="00C607A7"/>
    <w:p w14:paraId="46C417F8" w14:textId="2472F68C" w:rsidR="00E43D8C" w:rsidRPr="00F13B16" w:rsidRDefault="00E43D8C" w:rsidP="00C607A7">
      <w:r w:rsidRPr="00F13B16">
        <w:t>For Call</w:t>
      </w:r>
      <w:r w:rsidR="007F1470" w:rsidRPr="00F13B16">
        <w:t xml:space="preserve"> 2 and 3 we are looking for regional projects which do need to </w:t>
      </w:r>
      <w:proofErr w:type="gramStart"/>
      <w:r w:rsidR="007F1470" w:rsidRPr="00F13B16">
        <w:t>deliver</w:t>
      </w:r>
      <w:proofErr w:type="gramEnd"/>
      <w:r w:rsidR="007F1470" w:rsidRPr="00F13B16">
        <w:t xml:space="preserve"> in all five local authority areas.</w:t>
      </w:r>
    </w:p>
    <w:p w14:paraId="53B17995" w14:textId="77777777" w:rsidR="00135D29" w:rsidRPr="00F13B16" w:rsidRDefault="00135D29" w:rsidP="00C607A7">
      <w:pPr>
        <w:rPr>
          <w:lang w:val="en-GB"/>
        </w:rPr>
      </w:pPr>
    </w:p>
    <w:p w14:paraId="126B46A2" w14:textId="7BD86EC6" w:rsidR="00295BA3" w:rsidRPr="00F13B16" w:rsidRDefault="00C607A7" w:rsidP="00C607A7">
      <w:pPr>
        <w:rPr>
          <w:b/>
          <w:lang w:val="en-GB"/>
        </w:rPr>
      </w:pPr>
      <w:r w:rsidRPr="00F13B16">
        <w:rPr>
          <w:b/>
          <w:bCs/>
          <w:lang w:val="en-GB"/>
        </w:rPr>
        <w:t xml:space="preserve">1.5 </w:t>
      </w:r>
      <w:r w:rsidR="00295BA3" w:rsidRPr="00F13B16">
        <w:rPr>
          <w:b/>
          <w:lang w:val="en-GB"/>
        </w:rPr>
        <w:t>Who can apply to this Invitation to Bid?</w:t>
      </w:r>
    </w:p>
    <w:p w14:paraId="38816EFF" w14:textId="77777777" w:rsidR="00295BA3" w:rsidRPr="00F13B16" w:rsidRDefault="00295BA3" w:rsidP="00C607A7">
      <w:pPr>
        <w:rPr>
          <w:lang w:val="en-GB"/>
        </w:rPr>
      </w:pPr>
    </w:p>
    <w:p w14:paraId="4C2879DD" w14:textId="4D210322" w:rsidR="00964875" w:rsidRPr="00F13B16" w:rsidRDefault="00964875" w:rsidP="00C607A7">
      <w:pPr>
        <w:rPr>
          <w:lang w:val="en-GB"/>
        </w:rPr>
      </w:pPr>
      <w:r w:rsidRPr="00F13B16">
        <w:rPr>
          <w:lang w:val="en-GB"/>
        </w:rPr>
        <w:t xml:space="preserve">Please refer to </w:t>
      </w:r>
      <w:r w:rsidR="00266259" w:rsidRPr="00F13B16">
        <w:rPr>
          <w:i/>
          <w:iCs/>
          <w:lang w:val="en-GB"/>
        </w:rPr>
        <w:t>Section 11</w:t>
      </w:r>
      <w:r w:rsidR="00B95BB0" w:rsidRPr="00F13B16">
        <w:rPr>
          <w:i/>
          <w:iCs/>
          <w:lang w:val="en-GB"/>
        </w:rPr>
        <w:t>, Applicants</w:t>
      </w:r>
      <w:r w:rsidR="00B95BB0" w:rsidRPr="00F13B16">
        <w:rPr>
          <w:lang w:val="en-GB"/>
        </w:rPr>
        <w:t>,</w:t>
      </w:r>
      <w:r w:rsidRPr="00F13B16">
        <w:rPr>
          <w:lang w:val="en-GB"/>
        </w:rPr>
        <w:t xml:space="preserve"> of the Invitation to Bid where this is clearly set out.</w:t>
      </w:r>
    </w:p>
    <w:p w14:paraId="5F9CD158" w14:textId="77777777" w:rsidR="00964875" w:rsidRPr="00F13B16" w:rsidRDefault="00964875" w:rsidP="00C607A7">
      <w:pPr>
        <w:rPr>
          <w:lang w:val="en-GB"/>
        </w:rPr>
      </w:pPr>
    </w:p>
    <w:p w14:paraId="16587556" w14:textId="275DC603" w:rsidR="002F0F5C" w:rsidRPr="00F13B16" w:rsidRDefault="002F0F5C" w:rsidP="002F0F5C">
      <w:pPr>
        <w:rPr>
          <w:b/>
        </w:rPr>
      </w:pPr>
      <w:r w:rsidRPr="00F13B16">
        <w:rPr>
          <w:b/>
        </w:rPr>
        <w:t xml:space="preserve">1.6 Is there a restriction on the amount of grant funding an </w:t>
      </w:r>
      <w:proofErr w:type="spellStart"/>
      <w:r w:rsidRPr="00F13B16">
        <w:rPr>
          <w:b/>
        </w:rPr>
        <w:t>organisation</w:t>
      </w:r>
      <w:proofErr w:type="spellEnd"/>
      <w:r w:rsidRPr="00F13B16">
        <w:rPr>
          <w:b/>
        </w:rPr>
        <w:t xml:space="preserve"> can bid for, based on turnover?</w:t>
      </w:r>
    </w:p>
    <w:p w14:paraId="5A9A19D1" w14:textId="77777777" w:rsidR="002F0F5C" w:rsidRPr="00F13B16" w:rsidRDefault="002F0F5C" w:rsidP="002F0F5C"/>
    <w:p w14:paraId="769D948A" w14:textId="50B28155" w:rsidR="002F0F5C" w:rsidRPr="00F13B16" w:rsidRDefault="002F0F5C" w:rsidP="00C607A7">
      <w:r w:rsidRPr="00F13B16">
        <w:t xml:space="preserve">There are no restrictions based on turnover, but non-public sector applicants will be subject to financial due diligence checks which will </w:t>
      </w:r>
      <w:proofErr w:type="gramStart"/>
      <w:r w:rsidRPr="00F13B16">
        <w:t>be looked</w:t>
      </w:r>
      <w:proofErr w:type="gramEnd"/>
      <w:r w:rsidRPr="00F13B16">
        <w:t xml:space="preserve"> at by the Combined Authority’s Legal and Financial teams, as detailed in </w:t>
      </w:r>
      <w:r w:rsidRPr="00F13B16">
        <w:rPr>
          <w:i/>
          <w:iCs/>
        </w:rPr>
        <w:t>Section 12</w:t>
      </w:r>
      <w:r w:rsidRPr="00F13B16">
        <w:t xml:space="preserve"> of the Invitation to Bid.</w:t>
      </w:r>
    </w:p>
    <w:p w14:paraId="79CDD066" w14:textId="77777777" w:rsidR="00A218FE" w:rsidRPr="00F13B16" w:rsidRDefault="00A218FE" w:rsidP="00C607A7">
      <w:pPr>
        <w:rPr>
          <w:lang w:val="en-GB"/>
        </w:rPr>
      </w:pPr>
    </w:p>
    <w:p w14:paraId="463A7C0B" w14:textId="52C5D6DA" w:rsidR="00A218FE" w:rsidRPr="00F13B16" w:rsidRDefault="00C607A7" w:rsidP="00C607A7">
      <w:pPr>
        <w:rPr>
          <w:b/>
          <w:lang w:val="en-GB"/>
        </w:rPr>
      </w:pPr>
      <w:r w:rsidRPr="00F13B16">
        <w:rPr>
          <w:b/>
          <w:lang w:val="en-GB"/>
        </w:rPr>
        <w:t>1.</w:t>
      </w:r>
      <w:r w:rsidR="002F0F5C" w:rsidRPr="00F13B16">
        <w:rPr>
          <w:b/>
          <w:lang w:val="en-GB"/>
        </w:rPr>
        <w:t>7</w:t>
      </w:r>
      <w:r w:rsidRPr="00F13B16">
        <w:rPr>
          <w:b/>
          <w:lang w:val="en-GB"/>
        </w:rPr>
        <w:t xml:space="preserve"> </w:t>
      </w:r>
      <w:r w:rsidR="00A218FE" w:rsidRPr="00F13B16">
        <w:rPr>
          <w:b/>
          <w:lang w:val="en-GB"/>
        </w:rPr>
        <w:t xml:space="preserve">What is the </w:t>
      </w:r>
      <w:r w:rsidR="00964875" w:rsidRPr="00F13B16">
        <w:rPr>
          <w:b/>
          <w:lang w:val="en-GB"/>
        </w:rPr>
        <w:t xml:space="preserve">eligible </w:t>
      </w:r>
      <w:r w:rsidR="00A218FE" w:rsidRPr="00F13B16">
        <w:rPr>
          <w:b/>
          <w:lang w:val="en-GB"/>
        </w:rPr>
        <w:t>minimum age someone can be supported?</w:t>
      </w:r>
      <w:r w:rsidR="002F0F5C" w:rsidRPr="00F13B16">
        <w:rPr>
          <w:b/>
          <w:lang w:val="en-GB"/>
        </w:rPr>
        <w:t xml:space="preserve"> Are proposals required to engage a range of individuals from an age of 16+, or can we engage 18+ cohort only?</w:t>
      </w:r>
    </w:p>
    <w:p w14:paraId="3F9E7461" w14:textId="77777777" w:rsidR="00290633" w:rsidRPr="00F13B16" w:rsidRDefault="00290633" w:rsidP="00C607A7">
      <w:pPr>
        <w:rPr>
          <w:lang w:val="en-GB"/>
        </w:rPr>
      </w:pPr>
    </w:p>
    <w:p w14:paraId="3A64560A" w14:textId="4D01BBFE" w:rsidR="00B95BB0" w:rsidRPr="00F13B16" w:rsidRDefault="00290633" w:rsidP="00C607A7">
      <w:pPr>
        <w:rPr>
          <w:bCs/>
          <w:lang w:val="en-GB"/>
        </w:rPr>
      </w:pPr>
      <w:r w:rsidRPr="00F13B16">
        <w:t xml:space="preserve">Across all three Call Areas, eligible individuals are those aged 16 years and over. </w:t>
      </w:r>
      <w:r w:rsidR="00BD0CC2" w:rsidRPr="00F13B16">
        <w:t xml:space="preserve">The objectives </w:t>
      </w:r>
      <w:r w:rsidR="00B95BB0" w:rsidRPr="00F13B16">
        <w:t xml:space="preserve">and indicative activities </w:t>
      </w:r>
      <w:r w:rsidR="00BD0CC2" w:rsidRPr="00F13B16">
        <w:t xml:space="preserve">of each Call should </w:t>
      </w:r>
      <w:proofErr w:type="gramStart"/>
      <w:r w:rsidR="00BD0CC2" w:rsidRPr="00F13B16">
        <w:t xml:space="preserve">be </w:t>
      </w:r>
      <w:r w:rsidR="00B95BB0" w:rsidRPr="00F13B16">
        <w:t>considered</w:t>
      </w:r>
      <w:proofErr w:type="gramEnd"/>
      <w:r w:rsidR="00B95BB0" w:rsidRPr="00F13B16">
        <w:t xml:space="preserve">, but it is </w:t>
      </w:r>
      <w:r w:rsidR="00340B75" w:rsidRPr="00F13B16">
        <w:t xml:space="preserve">for the </w:t>
      </w:r>
      <w:r w:rsidR="00B95BB0" w:rsidRPr="00F13B16">
        <w:t>applicant</w:t>
      </w:r>
      <w:r w:rsidR="00340B75" w:rsidRPr="00F13B16">
        <w:t xml:space="preserve"> to set out who the target group is</w:t>
      </w:r>
      <w:r w:rsidR="00703E44" w:rsidRPr="00F13B16">
        <w:t>, explain the e</w:t>
      </w:r>
      <w:r w:rsidR="007B1096" w:rsidRPr="00F13B16">
        <w:t xml:space="preserve">vidence </w:t>
      </w:r>
      <w:r w:rsidR="00703E44" w:rsidRPr="00F13B16">
        <w:t>o</w:t>
      </w:r>
      <w:r w:rsidR="007B1096" w:rsidRPr="00F13B16">
        <w:t>f need</w:t>
      </w:r>
      <w:r w:rsidR="007741DD" w:rsidRPr="00F13B16">
        <w:t xml:space="preserve"> and how the proposed delivery model will address the challenges set out.</w:t>
      </w:r>
    </w:p>
    <w:p w14:paraId="36457EF9" w14:textId="77777777" w:rsidR="00B95BB0" w:rsidRPr="00F13B16" w:rsidRDefault="00B95BB0" w:rsidP="00C607A7">
      <w:pPr>
        <w:rPr>
          <w:bCs/>
          <w:highlight w:val="lightGray"/>
        </w:rPr>
      </w:pPr>
    </w:p>
    <w:p w14:paraId="19B568D9" w14:textId="437681B1" w:rsidR="00754CDE" w:rsidRPr="00F13B16" w:rsidRDefault="00C607A7" w:rsidP="00C607A7">
      <w:pPr>
        <w:rPr>
          <w:b/>
          <w:lang w:val="en-GB"/>
        </w:rPr>
      </w:pPr>
      <w:r w:rsidRPr="00F13B16">
        <w:rPr>
          <w:b/>
        </w:rPr>
        <w:t>1.</w:t>
      </w:r>
      <w:r w:rsidR="002F0F5C" w:rsidRPr="00F13B16">
        <w:rPr>
          <w:b/>
        </w:rPr>
        <w:t>8</w:t>
      </w:r>
      <w:r w:rsidRPr="00F13B16">
        <w:rPr>
          <w:b/>
        </w:rPr>
        <w:t xml:space="preserve"> </w:t>
      </w:r>
      <w:r w:rsidR="00754CDE" w:rsidRPr="00F13B16">
        <w:rPr>
          <w:b/>
        </w:rPr>
        <w:t xml:space="preserve">What is the minimum and maximum size of grant that can be issued by the lead grant giving </w:t>
      </w:r>
      <w:proofErr w:type="spellStart"/>
      <w:r w:rsidR="00754CDE" w:rsidRPr="00F13B16">
        <w:rPr>
          <w:b/>
        </w:rPr>
        <w:t>organisation</w:t>
      </w:r>
      <w:proofErr w:type="spellEnd"/>
      <w:r w:rsidR="00754CDE" w:rsidRPr="00F13B16">
        <w:rPr>
          <w:b/>
        </w:rPr>
        <w:t>(s) through Call Area 2: Community Grants Programme?</w:t>
      </w:r>
    </w:p>
    <w:p w14:paraId="5F841057" w14:textId="0AAC9A34" w:rsidR="00754CDE" w:rsidRPr="00F13B16" w:rsidRDefault="00754CDE" w:rsidP="00C607A7">
      <w:pPr>
        <w:rPr>
          <w:lang w:val="en-GB"/>
        </w:rPr>
      </w:pPr>
    </w:p>
    <w:p w14:paraId="6873CCB1" w14:textId="77777777" w:rsidR="00754CDE" w:rsidRPr="00F13B16" w:rsidRDefault="00754CDE" w:rsidP="00C607A7">
      <w:pPr>
        <w:rPr>
          <w:lang w:val="en-GB"/>
        </w:rPr>
      </w:pPr>
      <w:r w:rsidRPr="00F13B16">
        <w:rPr>
          <w:lang w:val="en-GB"/>
        </w:rPr>
        <w:t>The lead grant giving organisation(s) should offer a range of grant sizes to ensure a range of voluntary, community and social enterprise (</w:t>
      </w:r>
      <w:proofErr w:type="spellStart"/>
      <w:r w:rsidRPr="00F13B16">
        <w:rPr>
          <w:lang w:val="en-GB"/>
        </w:rPr>
        <w:t>VCSE</w:t>
      </w:r>
      <w:proofErr w:type="spellEnd"/>
      <w:r w:rsidRPr="00F13B16">
        <w:rPr>
          <w:lang w:val="en-GB"/>
        </w:rPr>
        <w:t xml:space="preserve">) organisations can access grants. The level of grant awards to </w:t>
      </w:r>
      <w:proofErr w:type="spellStart"/>
      <w:r w:rsidRPr="00F13B16">
        <w:rPr>
          <w:lang w:val="en-GB"/>
        </w:rPr>
        <w:t>VCSE</w:t>
      </w:r>
      <w:proofErr w:type="spellEnd"/>
      <w:r w:rsidRPr="00F13B16">
        <w:rPr>
          <w:lang w:val="en-GB"/>
        </w:rPr>
        <w:t xml:space="preserve"> organisations should not exceed £50,000 unless this can be justified, but there is no minimum grant size. However, we expect applicants to set this out in their proposal, based on evidence of need.</w:t>
      </w:r>
    </w:p>
    <w:p w14:paraId="3D80A281" w14:textId="77777777" w:rsidR="00754CDE" w:rsidRPr="00F13B16" w:rsidRDefault="00754CDE" w:rsidP="00C607A7">
      <w:pPr>
        <w:rPr>
          <w:highlight w:val="lightGray"/>
          <w:lang w:val="en-GB"/>
        </w:rPr>
      </w:pPr>
    </w:p>
    <w:p w14:paraId="0AE7008A" w14:textId="5BF10F57" w:rsidR="00754CDE" w:rsidRPr="00F13B16" w:rsidRDefault="00C607A7" w:rsidP="00C607A7">
      <w:pPr>
        <w:rPr>
          <w:b/>
        </w:rPr>
      </w:pPr>
      <w:r w:rsidRPr="00F13B16">
        <w:rPr>
          <w:b/>
        </w:rPr>
        <w:t xml:space="preserve">1.9 </w:t>
      </w:r>
      <w:r w:rsidR="00754CDE" w:rsidRPr="00F13B16">
        <w:rPr>
          <w:b/>
        </w:rPr>
        <w:t xml:space="preserve">Are </w:t>
      </w:r>
      <w:proofErr w:type="gramStart"/>
      <w:r w:rsidR="00754CDE" w:rsidRPr="00F13B16">
        <w:rPr>
          <w:b/>
        </w:rPr>
        <w:t>there</w:t>
      </w:r>
      <w:proofErr w:type="gramEnd"/>
      <w:r w:rsidR="00754CDE" w:rsidRPr="00F13B16">
        <w:rPr>
          <w:b/>
        </w:rPr>
        <w:t xml:space="preserve"> restrictions on the types of </w:t>
      </w:r>
      <w:proofErr w:type="spellStart"/>
      <w:r w:rsidR="00754CDE" w:rsidRPr="00F13B16">
        <w:rPr>
          <w:b/>
        </w:rPr>
        <w:t>organisations</w:t>
      </w:r>
      <w:proofErr w:type="spellEnd"/>
      <w:r w:rsidR="00754CDE" w:rsidRPr="00F13B16">
        <w:rPr>
          <w:b/>
        </w:rPr>
        <w:t xml:space="preserve"> that can receive funding from the lead grant giving </w:t>
      </w:r>
      <w:proofErr w:type="spellStart"/>
      <w:r w:rsidR="00754CDE" w:rsidRPr="00F13B16">
        <w:rPr>
          <w:b/>
        </w:rPr>
        <w:t>organisation</w:t>
      </w:r>
      <w:proofErr w:type="spellEnd"/>
      <w:r w:rsidR="00754CDE" w:rsidRPr="00F13B16">
        <w:rPr>
          <w:b/>
        </w:rPr>
        <w:t>(s) through Call Area 2: Community Grants Programme?</w:t>
      </w:r>
    </w:p>
    <w:p w14:paraId="5B0C6128" w14:textId="77777777" w:rsidR="00754CDE" w:rsidRPr="00F13B16" w:rsidRDefault="00754CDE" w:rsidP="00754CDE"/>
    <w:p w14:paraId="2B447E09" w14:textId="77777777" w:rsidR="00BC5991" w:rsidRPr="00F13B16" w:rsidRDefault="00754CDE" w:rsidP="00290633">
      <w:r w:rsidRPr="00F13B16">
        <w:t xml:space="preserve">The lead grant giving </w:t>
      </w:r>
      <w:proofErr w:type="spellStart"/>
      <w:r w:rsidRPr="00F13B16">
        <w:t>organisation</w:t>
      </w:r>
      <w:proofErr w:type="spellEnd"/>
      <w:r w:rsidRPr="00F13B16">
        <w:t>(s) will deliver an accessible community grants scheme for a range of small voluntary, community and social enterprise (</w:t>
      </w:r>
      <w:proofErr w:type="spellStart"/>
      <w:r w:rsidRPr="00F13B16">
        <w:t>VCSE</w:t>
      </w:r>
      <w:proofErr w:type="spellEnd"/>
      <w:r w:rsidRPr="00F13B16">
        <w:t xml:space="preserve">) </w:t>
      </w:r>
      <w:proofErr w:type="spellStart"/>
      <w:r w:rsidRPr="00F13B16">
        <w:t>organisations</w:t>
      </w:r>
      <w:proofErr w:type="spellEnd"/>
      <w:r w:rsidRPr="00F13B16">
        <w:t xml:space="preserve">. </w:t>
      </w:r>
    </w:p>
    <w:p w14:paraId="11D5AFAE" w14:textId="77777777" w:rsidR="00BC5991" w:rsidRPr="00F13B16" w:rsidRDefault="00BC5991" w:rsidP="00290633"/>
    <w:p w14:paraId="4E44677C" w14:textId="0B195F20" w:rsidR="00F8017B" w:rsidRPr="00F13B16" w:rsidRDefault="00754CDE" w:rsidP="00290633">
      <w:r w:rsidRPr="00F13B16">
        <w:t xml:space="preserve">The lead grant giving </w:t>
      </w:r>
      <w:proofErr w:type="spellStart"/>
      <w:r w:rsidRPr="00F13B16">
        <w:t>organisation</w:t>
      </w:r>
      <w:proofErr w:type="spellEnd"/>
      <w:r w:rsidRPr="00F13B16">
        <w:t xml:space="preserve">(s) will be responsible for establishing a selection process and will </w:t>
      </w:r>
      <w:proofErr w:type="gramStart"/>
      <w:r w:rsidRPr="00F13B16">
        <w:t>ultimately determine</w:t>
      </w:r>
      <w:proofErr w:type="gramEnd"/>
      <w:r w:rsidRPr="00F13B16">
        <w:t xml:space="preserve"> which </w:t>
      </w:r>
      <w:proofErr w:type="spellStart"/>
      <w:r w:rsidRPr="00F13B16">
        <w:t>organisations</w:t>
      </w:r>
      <w:proofErr w:type="spellEnd"/>
      <w:r w:rsidRPr="00F13B16">
        <w:t xml:space="preserve"> receive funding</w:t>
      </w:r>
      <w:r w:rsidR="00A9550F" w:rsidRPr="00F13B16">
        <w:t xml:space="preserve"> in response to the requirements of the Call</w:t>
      </w:r>
      <w:r w:rsidRPr="00F13B16">
        <w:t>.</w:t>
      </w:r>
    </w:p>
    <w:p w14:paraId="4617CDBF" w14:textId="77777777" w:rsidR="00496659" w:rsidRPr="00F13B16" w:rsidRDefault="00496659" w:rsidP="00C607A7">
      <w:pPr>
        <w:rPr>
          <w:lang w:val="en-GB"/>
        </w:rPr>
      </w:pPr>
    </w:p>
    <w:p w14:paraId="0E584188" w14:textId="1CFB501B" w:rsidR="00311694" w:rsidRPr="00F13B16" w:rsidRDefault="00A6353C" w:rsidP="00C607A7">
      <w:pPr>
        <w:pStyle w:val="ListParagraph"/>
        <w:numPr>
          <w:ilvl w:val="0"/>
          <w:numId w:val="44"/>
        </w:numPr>
        <w:rPr>
          <w:b/>
          <w:color w:val="009999"/>
          <w:sz w:val="28"/>
          <w:szCs w:val="28"/>
          <w:lang w:val="en-GB"/>
        </w:rPr>
      </w:pPr>
      <w:r w:rsidRPr="00F13B16">
        <w:rPr>
          <w:b/>
          <w:color w:val="009999"/>
          <w:sz w:val="28"/>
          <w:szCs w:val="28"/>
          <w:lang w:val="en-GB"/>
        </w:rPr>
        <w:t>Match Funding</w:t>
      </w:r>
    </w:p>
    <w:p w14:paraId="08D32A39" w14:textId="77777777" w:rsidR="00A6353C" w:rsidRPr="00F13B16" w:rsidRDefault="00A6353C" w:rsidP="00C607A7">
      <w:pPr>
        <w:rPr>
          <w:lang w:val="en-GB"/>
        </w:rPr>
      </w:pPr>
    </w:p>
    <w:p w14:paraId="35FE530B" w14:textId="77C01F5B" w:rsidR="007B378F" w:rsidRPr="00F13B16" w:rsidRDefault="00C607A7" w:rsidP="00C607A7">
      <w:pPr>
        <w:rPr>
          <w:b/>
          <w:bCs/>
          <w:lang w:val="en-GB"/>
        </w:rPr>
      </w:pPr>
      <w:r w:rsidRPr="00F13B16">
        <w:rPr>
          <w:b/>
          <w:bCs/>
          <w:lang w:val="en-GB"/>
        </w:rPr>
        <w:t xml:space="preserve">2.1 </w:t>
      </w:r>
      <w:r w:rsidR="00A6353C" w:rsidRPr="00F13B16">
        <w:rPr>
          <w:b/>
          <w:bCs/>
          <w:lang w:val="en-GB"/>
        </w:rPr>
        <w:t>Is match funding mandatory?</w:t>
      </w:r>
    </w:p>
    <w:p w14:paraId="2C946228" w14:textId="77777777" w:rsidR="007B378F" w:rsidRPr="00F13B16" w:rsidRDefault="007B378F" w:rsidP="00C607A7">
      <w:pPr>
        <w:rPr>
          <w:lang w:val="en-GB"/>
        </w:rPr>
      </w:pPr>
    </w:p>
    <w:p w14:paraId="5F47CB4F" w14:textId="20777846" w:rsidR="00074090" w:rsidRPr="00F13B16" w:rsidRDefault="00A6353C" w:rsidP="00C607A7">
      <w:pPr>
        <w:rPr>
          <w:lang w:val="en-GB"/>
        </w:rPr>
      </w:pPr>
      <w:r w:rsidRPr="00F13B16">
        <w:rPr>
          <w:lang w:val="en-GB"/>
        </w:rPr>
        <w:t xml:space="preserve">Match funding, to a minimum of 10% </w:t>
      </w:r>
      <w:r w:rsidR="00E00EBD" w:rsidRPr="00F13B16">
        <w:rPr>
          <w:lang w:val="en-GB"/>
        </w:rPr>
        <w:t>of the total programme cost</w:t>
      </w:r>
      <w:r w:rsidR="00D12F07" w:rsidRPr="00F13B16">
        <w:rPr>
          <w:lang w:val="en-GB"/>
        </w:rPr>
        <w:t xml:space="preserve">, </w:t>
      </w:r>
      <w:r w:rsidRPr="00F13B16">
        <w:rPr>
          <w:lang w:val="en-GB"/>
        </w:rPr>
        <w:t xml:space="preserve">is a requirement for Call </w:t>
      </w:r>
      <w:r w:rsidR="00D12F07" w:rsidRPr="00F13B16">
        <w:rPr>
          <w:lang w:val="en-GB"/>
        </w:rPr>
        <w:t>A</w:t>
      </w:r>
      <w:r w:rsidRPr="00F13B16">
        <w:rPr>
          <w:bCs/>
          <w:lang w:val="en-GB"/>
        </w:rPr>
        <w:t>reas</w:t>
      </w:r>
      <w:r w:rsidRPr="00F13B16">
        <w:rPr>
          <w:lang w:val="en-GB"/>
        </w:rPr>
        <w:t xml:space="preserve"> 1 and 3</w:t>
      </w:r>
      <w:r w:rsidR="00A9550F" w:rsidRPr="00F13B16">
        <w:rPr>
          <w:lang w:val="en-GB"/>
        </w:rPr>
        <w:t xml:space="preserve"> and </w:t>
      </w:r>
      <w:r w:rsidR="00096630" w:rsidRPr="00F13B16">
        <w:rPr>
          <w:bCs/>
          <w:lang w:val="en-GB"/>
        </w:rPr>
        <w:t>is a pass/fail requirement as</w:t>
      </w:r>
      <w:r w:rsidR="00A9550F" w:rsidRPr="00F13B16">
        <w:rPr>
          <w:lang w:val="en-GB"/>
        </w:rPr>
        <w:t xml:space="preserve"> part of </w:t>
      </w:r>
      <w:r w:rsidR="00074090" w:rsidRPr="00F13B16">
        <w:rPr>
          <w:lang w:val="en-GB"/>
        </w:rPr>
        <w:t xml:space="preserve">the </w:t>
      </w:r>
      <w:r w:rsidR="00A9550F" w:rsidRPr="00F13B16">
        <w:rPr>
          <w:lang w:val="en-GB"/>
        </w:rPr>
        <w:t>Gateway checks</w:t>
      </w:r>
      <w:r w:rsidRPr="00F13B16">
        <w:rPr>
          <w:lang w:val="en-GB"/>
        </w:rPr>
        <w:t>.</w:t>
      </w:r>
      <w:r w:rsidR="006073F5" w:rsidRPr="00F13B16">
        <w:rPr>
          <w:lang w:val="en-GB"/>
        </w:rPr>
        <w:t xml:space="preserve"> </w:t>
      </w:r>
      <w:r w:rsidRPr="00F13B16">
        <w:rPr>
          <w:lang w:val="en-GB"/>
        </w:rPr>
        <w:t>There is no Match Funding Requirement for Call Area 2, which is 100% grant funding, although leverage is encouraged throughout to improve value for money.</w:t>
      </w:r>
    </w:p>
    <w:p w14:paraId="0019344C" w14:textId="77777777" w:rsidR="00E00EBD" w:rsidRPr="00F13B16" w:rsidRDefault="00E00EBD" w:rsidP="00C607A7">
      <w:pPr>
        <w:rPr>
          <w:lang w:val="en-GB"/>
        </w:rPr>
      </w:pPr>
    </w:p>
    <w:p w14:paraId="572BAC81" w14:textId="1591DF64" w:rsidR="00A6353C" w:rsidRPr="00F13B16" w:rsidRDefault="006A399E" w:rsidP="00A6353C">
      <w:r w:rsidRPr="00F13B16">
        <w:rPr>
          <w:i/>
          <w:lang w:val="en-GB"/>
        </w:rPr>
        <w:t>Worked</w:t>
      </w:r>
      <w:r w:rsidR="00A6353C" w:rsidRPr="00F13B16">
        <w:rPr>
          <w:i/>
          <w:lang w:val="en-GB"/>
        </w:rPr>
        <w:t xml:space="preserve"> example</w:t>
      </w:r>
      <w:r w:rsidR="00096630" w:rsidRPr="00F13B16">
        <w:rPr>
          <w:i/>
          <w:lang w:val="en-GB"/>
        </w:rPr>
        <w:t>:</w:t>
      </w:r>
      <w:r w:rsidR="00074090" w:rsidRPr="00F13B16">
        <w:rPr>
          <w:i/>
          <w:lang w:val="en-GB"/>
        </w:rPr>
        <w:t xml:space="preserve">  </w:t>
      </w:r>
      <w:r w:rsidRPr="00F13B16">
        <w:t>U</w:t>
      </w:r>
      <w:r w:rsidR="00A6353C" w:rsidRPr="00F13B16">
        <w:t>nder Call 1 – Work and Health Programme</w:t>
      </w:r>
      <w:r w:rsidRPr="00F13B16">
        <w:t>:</w:t>
      </w:r>
    </w:p>
    <w:p w14:paraId="4408DDFD" w14:textId="3BFE64AC" w:rsidR="00A6353C" w:rsidRPr="00F13B16" w:rsidRDefault="00A6353C" w:rsidP="00C607A7">
      <w:r w:rsidRPr="00F13B16">
        <w:t xml:space="preserve">The Minimum amount of match/leverage funding required is 10% </w:t>
      </w:r>
      <w:r w:rsidR="006A399E" w:rsidRPr="00F13B16">
        <w:t xml:space="preserve">of the total programme cost </w:t>
      </w:r>
      <w:r w:rsidRPr="00F13B16">
        <w:t>(</w:t>
      </w:r>
      <w:r w:rsidR="006A399E" w:rsidRPr="00F13B16">
        <w:t>e.g.,</w:t>
      </w:r>
      <w:r w:rsidRPr="00F13B16">
        <w:t xml:space="preserve"> £1,000,000 UKSPF fund plus minimum £111,111)</w:t>
      </w:r>
    </w:p>
    <w:p w14:paraId="115CABED" w14:textId="2ACED374" w:rsidR="006A399E" w:rsidRPr="00F13B16" w:rsidRDefault="00A6353C" w:rsidP="00C607A7">
      <w:pPr>
        <w:rPr>
          <w:lang w:val="en-GB"/>
        </w:rPr>
      </w:pPr>
      <w:r w:rsidRPr="00F13B16">
        <w:t>This makes the total value of the project £1,111,111</w:t>
      </w:r>
      <w:r w:rsidR="00096630" w:rsidRPr="00F13B16">
        <w:t>, including</w:t>
      </w:r>
      <w:r w:rsidR="006A399E" w:rsidRPr="00F13B16">
        <w:t xml:space="preserve"> </w:t>
      </w:r>
      <w:r w:rsidR="006A399E" w:rsidRPr="00F13B16">
        <w:rPr>
          <w:lang w:val="en-GB"/>
        </w:rPr>
        <w:t>£1,000,000 UKSPF funding (90%) + £111,111 match funding (10%).</w:t>
      </w:r>
    </w:p>
    <w:p w14:paraId="24081FD3" w14:textId="6EB13116" w:rsidR="006A399E" w:rsidRPr="00F13B16" w:rsidRDefault="00B135E8" w:rsidP="00C607A7">
      <w:pPr>
        <w:rPr>
          <w:lang w:val="en-GB"/>
        </w:rPr>
      </w:pPr>
      <w:r w:rsidRPr="00F13B16">
        <w:rPr>
          <w:lang w:val="en-GB"/>
        </w:rPr>
        <w:t>(</w:t>
      </w:r>
      <w:r w:rsidR="006B59AF" w:rsidRPr="00F13B16">
        <w:rPr>
          <w:lang w:val="en-GB"/>
        </w:rPr>
        <w:t xml:space="preserve">To calculate the minimum amount of match funding you must </w:t>
      </w:r>
      <w:r w:rsidR="00741BA8" w:rsidRPr="00F13B16">
        <w:rPr>
          <w:lang w:val="en-GB"/>
        </w:rPr>
        <w:t>provide</w:t>
      </w:r>
      <w:r w:rsidR="00BC469A" w:rsidRPr="00F13B16">
        <w:rPr>
          <w:lang w:val="en-GB"/>
        </w:rPr>
        <w:t xml:space="preserve"> for any given funding requested</w:t>
      </w:r>
      <w:r w:rsidR="00741BA8" w:rsidRPr="00F13B16">
        <w:rPr>
          <w:lang w:val="en-GB"/>
        </w:rPr>
        <w:t xml:space="preserve">, </w:t>
      </w:r>
      <w:r w:rsidR="00BC469A" w:rsidRPr="00F13B16">
        <w:rPr>
          <w:lang w:val="en-GB"/>
        </w:rPr>
        <w:t>use</w:t>
      </w:r>
      <w:r w:rsidR="00EB3848" w:rsidRPr="00F13B16">
        <w:rPr>
          <w:lang w:val="en-GB"/>
        </w:rPr>
        <w:t xml:space="preserve"> the following calculation: </w:t>
      </w:r>
      <w:r w:rsidR="00BB1899" w:rsidRPr="00F13B16">
        <w:rPr>
          <w:lang w:val="en-GB"/>
        </w:rPr>
        <w:t>(</w:t>
      </w:r>
      <w:r w:rsidR="000A3D0A" w:rsidRPr="00F13B16">
        <w:rPr>
          <w:lang w:val="en-GB"/>
        </w:rPr>
        <w:t>‘</w:t>
      </w:r>
      <w:r w:rsidR="000A3D0A" w:rsidRPr="00F13B16">
        <w:rPr>
          <w:i/>
          <w:lang w:val="en-GB"/>
        </w:rPr>
        <w:t>UKSPF funding required’</w:t>
      </w:r>
      <w:r w:rsidR="000A3D0A" w:rsidRPr="00F13B16">
        <w:rPr>
          <w:lang w:val="en-GB"/>
        </w:rPr>
        <w:t xml:space="preserve"> / 0.9) – </w:t>
      </w:r>
      <w:r w:rsidR="000A3D0A" w:rsidRPr="00F13B16">
        <w:rPr>
          <w:i/>
          <w:lang w:val="en-GB"/>
        </w:rPr>
        <w:t>‘UKSPF funding required’</w:t>
      </w:r>
      <w:r w:rsidR="0082142F" w:rsidRPr="00F13B16">
        <w:rPr>
          <w:lang w:val="en-GB"/>
        </w:rPr>
        <w:t xml:space="preserve"> (</w:t>
      </w:r>
      <w:r w:rsidR="007D3993" w:rsidRPr="00F13B16">
        <w:rPr>
          <w:lang w:val="en-GB"/>
        </w:rPr>
        <w:t>e.</w:t>
      </w:r>
      <w:r w:rsidR="0082142F" w:rsidRPr="00F13B16">
        <w:rPr>
          <w:lang w:val="en-GB"/>
        </w:rPr>
        <w:t>g.,</w:t>
      </w:r>
      <w:r w:rsidR="007D3993" w:rsidRPr="00F13B16">
        <w:rPr>
          <w:lang w:val="en-GB"/>
        </w:rPr>
        <w:t xml:space="preserve"> (</w:t>
      </w:r>
      <w:r w:rsidR="006A399E" w:rsidRPr="00F13B16">
        <w:rPr>
          <w:lang w:val="en-GB"/>
        </w:rPr>
        <w:t>£</w:t>
      </w:r>
      <w:r w:rsidR="007D3993" w:rsidRPr="00F13B16">
        <w:rPr>
          <w:lang w:val="en-GB"/>
        </w:rPr>
        <w:t xml:space="preserve">1,000,000 / 0.9) - </w:t>
      </w:r>
      <w:r w:rsidR="006A399E" w:rsidRPr="00F13B16">
        <w:rPr>
          <w:lang w:val="en-GB"/>
        </w:rPr>
        <w:t>£</w:t>
      </w:r>
      <w:r w:rsidR="007D3993" w:rsidRPr="00F13B16">
        <w:rPr>
          <w:lang w:val="en-GB"/>
        </w:rPr>
        <w:t>1,000,000 = £111,111)</w:t>
      </w:r>
      <w:r w:rsidR="0082142F" w:rsidRPr="00F13B16">
        <w:rPr>
          <w:lang w:val="en-GB"/>
        </w:rPr>
        <w:t>.</w:t>
      </w:r>
    </w:p>
    <w:p w14:paraId="24C35C18" w14:textId="77777777" w:rsidR="00EF6786" w:rsidRPr="00F13B16" w:rsidRDefault="00EF6786" w:rsidP="00C607A7">
      <w:pPr>
        <w:rPr>
          <w:lang w:val="en-GB"/>
        </w:rPr>
      </w:pPr>
    </w:p>
    <w:p w14:paraId="1D58C1B1" w14:textId="0B4FE447" w:rsidR="00BC469A" w:rsidRPr="00F13B16" w:rsidRDefault="00C607A7" w:rsidP="00C607A7">
      <w:pPr>
        <w:rPr>
          <w:b/>
          <w:bCs/>
          <w:lang w:val="en-GB"/>
        </w:rPr>
      </w:pPr>
      <w:r w:rsidRPr="00F13B16">
        <w:rPr>
          <w:b/>
          <w:bCs/>
          <w:lang w:val="en-GB"/>
        </w:rPr>
        <w:t xml:space="preserve">2.2 </w:t>
      </w:r>
      <w:r w:rsidR="00A6353C" w:rsidRPr="00F13B16">
        <w:rPr>
          <w:b/>
          <w:bCs/>
          <w:lang w:val="en-GB"/>
        </w:rPr>
        <w:t xml:space="preserve">If I provide more match </w:t>
      </w:r>
      <w:r w:rsidR="00BC469A" w:rsidRPr="00F13B16">
        <w:rPr>
          <w:b/>
          <w:bCs/>
          <w:lang w:val="en-GB"/>
        </w:rPr>
        <w:t>funding,</w:t>
      </w:r>
      <w:r w:rsidR="00A6353C" w:rsidRPr="00F13B16">
        <w:rPr>
          <w:b/>
          <w:bCs/>
          <w:lang w:val="en-GB"/>
        </w:rPr>
        <w:t xml:space="preserve"> will it</w:t>
      </w:r>
      <w:r w:rsidR="00A6353C" w:rsidRPr="00F13B16">
        <w:rPr>
          <w:b/>
          <w:bCs/>
          <w:spacing w:val="-1"/>
          <w:lang w:val="en-GB"/>
        </w:rPr>
        <w:t xml:space="preserve"> </w:t>
      </w:r>
      <w:r w:rsidR="00A6353C" w:rsidRPr="00F13B16">
        <w:rPr>
          <w:b/>
          <w:bCs/>
          <w:lang w:val="en-GB"/>
        </w:rPr>
        <w:t>be advantageous to my application?</w:t>
      </w:r>
    </w:p>
    <w:p w14:paraId="5F9BED75" w14:textId="77777777" w:rsidR="00BC469A" w:rsidRPr="00F13B16" w:rsidRDefault="00BC469A" w:rsidP="00C607A7">
      <w:pPr>
        <w:rPr>
          <w:lang w:val="en-GB"/>
        </w:rPr>
      </w:pPr>
    </w:p>
    <w:p w14:paraId="54EA419B" w14:textId="2322E281" w:rsidR="00A6353C" w:rsidRPr="00F13B16" w:rsidRDefault="00A9550F" w:rsidP="00C607A7">
      <w:r w:rsidRPr="00F13B16">
        <w:rPr>
          <w:bCs/>
        </w:rPr>
        <w:t>As</w:t>
      </w:r>
      <w:r w:rsidRPr="00F13B16">
        <w:t xml:space="preserve"> set out in </w:t>
      </w:r>
      <w:r w:rsidRPr="00F13B16">
        <w:rPr>
          <w:i/>
          <w:iCs/>
        </w:rPr>
        <w:t xml:space="preserve">Section </w:t>
      </w:r>
      <w:r w:rsidR="00244F51" w:rsidRPr="00F13B16">
        <w:rPr>
          <w:i/>
          <w:iCs/>
        </w:rPr>
        <w:t>10</w:t>
      </w:r>
      <w:r w:rsidR="00BC469A" w:rsidRPr="00F13B16">
        <w:rPr>
          <w:bCs/>
          <w:i/>
          <w:iCs/>
        </w:rPr>
        <w:t xml:space="preserve">, </w:t>
      </w:r>
      <w:proofErr w:type="spellStart"/>
      <w:r w:rsidR="00B14692" w:rsidRPr="00F13B16">
        <w:rPr>
          <w:bCs/>
          <w:i/>
          <w:iCs/>
        </w:rPr>
        <w:t>Prioritisation</w:t>
      </w:r>
      <w:proofErr w:type="spellEnd"/>
      <w:r w:rsidR="00B14692" w:rsidRPr="00F13B16">
        <w:rPr>
          <w:bCs/>
          <w:i/>
          <w:iCs/>
        </w:rPr>
        <w:t xml:space="preserve"> – Additional Considerations</w:t>
      </w:r>
      <w:r w:rsidR="00B14692" w:rsidRPr="00F13B16">
        <w:rPr>
          <w:bCs/>
        </w:rPr>
        <w:t>,</w:t>
      </w:r>
      <w:r w:rsidRPr="00F13B16">
        <w:t xml:space="preserve"> of the Invitation to Bid</w:t>
      </w:r>
      <w:r w:rsidR="00244F51" w:rsidRPr="00F13B16">
        <w:t>,</w:t>
      </w:r>
      <w:r w:rsidRPr="00F13B16">
        <w:t xml:space="preserve"> </w:t>
      </w:r>
      <w:proofErr w:type="spellStart"/>
      <w:r w:rsidRPr="00F13B16">
        <w:t>pri</w:t>
      </w:r>
      <w:r w:rsidR="00541E87" w:rsidRPr="00F13B16">
        <w:t>oritisation</w:t>
      </w:r>
      <w:proofErr w:type="spellEnd"/>
      <w:r w:rsidR="00541E87" w:rsidRPr="00F13B16">
        <w:t xml:space="preserve"> will be given to </w:t>
      </w:r>
      <w:r w:rsidR="00244F51" w:rsidRPr="00F13B16">
        <w:t>those schemes which are able to lever in additional match funding – maximum intervention rates are as set out in the Call Specifications above</w:t>
      </w:r>
      <w:proofErr w:type="gramStart"/>
      <w:r w:rsidR="00244F51" w:rsidRPr="00F13B16">
        <w:t xml:space="preserve">.  </w:t>
      </w:r>
      <w:proofErr w:type="gramEnd"/>
      <w:r w:rsidR="00244F51" w:rsidRPr="00F13B16">
        <w:t xml:space="preserve">Applicants </w:t>
      </w:r>
      <w:proofErr w:type="gramStart"/>
      <w:r w:rsidR="00244F51" w:rsidRPr="00F13B16">
        <w:t>are encouraged</w:t>
      </w:r>
      <w:proofErr w:type="gramEnd"/>
      <w:r w:rsidR="00244F51" w:rsidRPr="00F13B16">
        <w:t xml:space="preserve"> to </w:t>
      </w:r>
      <w:proofErr w:type="spellStart"/>
      <w:r w:rsidR="00244F51" w:rsidRPr="00F13B16">
        <w:t>maximise</w:t>
      </w:r>
      <w:proofErr w:type="spellEnd"/>
      <w:r w:rsidR="00244F51" w:rsidRPr="00F13B16">
        <w:t xml:space="preserve"> the leverage of other funding. However, we </w:t>
      </w:r>
      <w:proofErr w:type="spellStart"/>
      <w:r w:rsidR="00244F51" w:rsidRPr="00F13B16">
        <w:t>recognise</w:t>
      </w:r>
      <w:proofErr w:type="spellEnd"/>
      <w:r w:rsidR="00244F51" w:rsidRPr="00F13B16">
        <w:t xml:space="preserve"> not all projects or applicants will be able to secure match funding. Applicants should note value for money will be a selection consideration as it has </w:t>
      </w:r>
      <w:proofErr w:type="gramStart"/>
      <w:r w:rsidR="004A3ABE" w:rsidRPr="00F13B16">
        <w:rPr>
          <w:bCs/>
        </w:rPr>
        <w:t>several</w:t>
      </w:r>
      <w:proofErr w:type="gramEnd"/>
      <w:r w:rsidR="00244F51" w:rsidRPr="00F13B16">
        <w:t xml:space="preserve"> benefits, including enhanced alignment with other </w:t>
      </w:r>
      <w:proofErr w:type="gramStart"/>
      <w:r w:rsidR="00244F51" w:rsidRPr="00F13B16">
        <w:t>provision</w:t>
      </w:r>
      <w:proofErr w:type="gramEnd"/>
      <w:r w:rsidR="00244F51" w:rsidRPr="00F13B16">
        <w:t xml:space="preserve"> and efficient delivery which increases value for money. Therefore, the overall funding package for each project, including any match funding, will </w:t>
      </w:r>
      <w:proofErr w:type="gramStart"/>
      <w:r w:rsidR="00244F51" w:rsidRPr="00F13B16">
        <w:t xml:space="preserve">be </w:t>
      </w:r>
      <w:r w:rsidR="004A3ABE" w:rsidRPr="00F13B16">
        <w:rPr>
          <w:bCs/>
        </w:rPr>
        <w:t>considered</w:t>
      </w:r>
      <w:proofErr w:type="gramEnd"/>
      <w:r w:rsidR="00244F51" w:rsidRPr="00F13B16">
        <w:rPr>
          <w:bCs/>
        </w:rPr>
        <w:t>.</w:t>
      </w:r>
    </w:p>
    <w:p w14:paraId="2DC262EA" w14:textId="77777777" w:rsidR="00EF6786" w:rsidRPr="00F13B16" w:rsidRDefault="00EF6786" w:rsidP="00C607A7">
      <w:pPr>
        <w:rPr>
          <w:lang w:val="en-GB"/>
        </w:rPr>
      </w:pPr>
    </w:p>
    <w:p w14:paraId="2AD4123C" w14:textId="12AADAD8" w:rsidR="00A6353C" w:rsidRPr="00F13B16" w:rsidRDefault="00C607A7" w:rsidP="00C607A7">
      <w:pPr>
        <w:rPr>
          <w:b/>
          <w:lang w:val="en-GB"/>
        </w:rPr>
      </w:pPr>
      <w:r w:rsidRPr="00F13B16">
        <w:rPr>
          <w:b/>
          <w:bCs/>
          <w:lang w:val="en-GB"/>
        </w:rPr>
        <w:t xml:space="preserve">2.3 </w:t>
      </w:r>
      <w:r w:rsidR="00A6353C" w:rsidRPr="00F13B16">
        <w:rPr>
          <w:b/>
          <w:lang w:val="en-GB"/>
        </w:rPr>
        <w:t>What</w:t>
      </w:r>
      <w:r w:rsidR="00A6353C" w:rsidRPr="00F13B16">
        <w:rPr>
          <w:b/>
          <w:spacing w:val="-4"/>
          <w:lang w:val="en-GB"/>
        </w:rPr>
        <w:t xml:space="preserve"> </w:t>
      </w:r>
      <w:r w:rsidR="00A6353C" w:rsidRPr="00F13B16">
        <w:rPr>
          <w:b/>
          <w:lang w:val="en-GB"/>
        </w:rPr>
        <w:t>sources</w:t>
      </w:r>
      <w:r w:rsidR="00A6353C" w:rsidRPr="00F13B16">
        <w:rPr>
          <w:b/>
          <w:spacing w:val="-4"/>
          <w:lang w:val="en-GB"/>
        </w:rPr>
        <w:t xml:space="preserve"> </w:t>
      </w:r>
      <w:r w:rsidR="00A6353C" w:rsidRPr="00F13B16">
        <w:rPr>
          <w:b/>
          <w:lang w:val="en-GB"/>
        </w:rPr>
        <w:t>are</w:t>
      </w:r>
      <w:r w:rsidR="00A6353C" w:rsidRPr="00F13B16">
        <w:rPr>
          <w:b/>
          <w:spacing w:val="-2"/>
          <w:lang w:val="en-GB"/>
        </w:rPr>
        <w:t xml:space="preserve"> </w:t>
      </w:r>
      <w:r w:rsidR="00A6353C" w:rsidRPr="00F13B16">
        <w:rPr>
          <w:b/>
          <w:lang w:val="en-GB"/>
        </w:rPr>
        <w:t>eligible</w:t>
      </w:r>
      <w:r w:rsidR="00A6353C" w:rsidRPr="00F13B16">
        <w:rPr>
          <w:b/>
          <w:spacing w:val="-4"/>
          <w:lang w:val="en-GB"/>
        </w:rPr>
        <w:t xml:space="preserve"> </w:t>
      </w:r>
      <w:r w:rsidR="00A6353C" w:rsidRPr="00F13B16">
        <w:rPr>
          <w:b/>
          <w:lang w:val="en-GB"/>
        </w:rPr>
        <w:t>for</w:t>
      </w:r>
      <w:r w:rsidR="00A6353C" w:rsidRPr="00F13B16">
        <w:rPr>
          <w:b/>
          <w:spacing w:val="-4"/>
          <w:lang w:val="en-GB"/>
        </w:rPr>
        <w:t xml:space="preserve"> </w:t>
      </w:r>
      <w:r w:rsidR="00A6353C" w:rsidRPr="00F13B16">
        <w:rPr>
          <w:b/>
          <w:lang w:val="en-GB"/>
        </w:rPr>
        <w:t>match</w:t>
      </w:r>
      <w:r w:rsidR="00A6353C" w:rsidRPr="00F13B16">
        <w:rPr>
          <w:b/>
          <w:spacing w:val="-5"/>
          <w:lang w:val="en-GB"/>
        </w:rPr>
        <w:t xml:space="preserve"> </w:t>
      </w:r>
      <w:r w:rsidR="00A6353C" w:rsidRPr="00F13B16">
        <w:rPr>
          <w:b/>
          <w:spacing w:val="-2"/>
          <w:lang w:val="en-GB"/>
        </w:rPr>
        <w:t>funding?</w:t>
      </w:r>
    </w:p>
    <w:p w14:paraId="24CC60BD" w14:textId="77777777" w:rsidR="00A6353C" w:rsidRPr="00F13B16" w:rsidRDefault="00A6353C" w:rsidP="00C607A7">
      <w:pPr>
        <w:rPr>
          <w:lang w:val="en-GB"/>
        </w:rPr>
      </w:pPr>
    </w:p>
    <w:p w14:paraId="51C07594" w14:textId="34C1B22B" w:rsidR="00AE6996" w:rsidRPr="00F13B16" w:rsidRDefault="00A6353C" w:rsidP="00C607A7">
      <w:pPr>
        <w:rPr>
          <w:lang w:val="en-GB"/>
        </w:rPr>
      </w:pPr>
      <w:r w:rsidRPr="00F13B16">
        <w:rPr>
          <w:lang w:val="en-GB"/>
        </w:rPr>
        <w:t>There a</w:t>
      </w:r>
      <w:r w:rsidR="00244F51" w:rsidRPr="00F13B16">
        <w:rPr>
          <w:lang w:val="en-GB"/>
        </w:rPr>
        <w:t>re</w:t>
      </w:r>
      <w:r w:rsidRPr="00F13B16">
        <w:rPr>
          <w:lang w:val="en-GB"/>
        </w:rPr>
        <w:t xml:space="preserve"> no exclusions on </w:t>
      </w:r>
      <w:r w:rsidR="00244F51" w:rsidRPr="00F13B16">
        <w:rPr>
          <w:lang w:val="en-GB"/>
        </w:rPr>
        <w:t>m</w:t>
      </w:r>
      <w:r w:rsidRPr="00F13B16">
        <w:rPr>
          <w:lang w:val="en-GB"/>
        </w:rPr>
        <w:t>atch</w:t>
      </w:r>
      <w:r w:rsidRPr="00F13B16">
        <w:rPr>
          <w:spacing w:val="-3"/>
          <w:lang w:val="en-GB"/>
        </w:rPr>
        <w:t xml:space="preserve"> </w:t>
      </w:r>
      <w:r w:rsidRPr="00F13B16">
        <w:rPr>
          <w:lang w:val="en-GB"/>
        </w:rPr>
        <w:t>funding</w:t>
      </w:r>
      <w:r w:rsidRPr="00F13B16">
        <w:rPr>
          <w:spacing w:val="-4"/>
          <w:lang w:val="en-GB"/>
        </w:rPr>
        <w:t xml:space="preserve"> under UKSPF.</w:t>
      </w:r>
      <w:r w:rsidR="00244F51" w:rsidRPr="00F13B16">
        <w:rPr>
          <w:spacing w:val="-4"/>
          <w:lang w:val="en-GB"/>
        </w:rPr>
        <w:t xml:space="preserve">  </w:t>
      </w:r>
      <w:r w:rsidR="00244F51" w:rsidRPr="00F13B16">
        <w:rPr>
          <w:lang w:val="en-GB"/>
        </w:rPr>
        <w:t>If prospective applicants would like to discuss proposed funding</w:t>
      </w:r>
      <w:r w:rsidR="004A3ABE" w:rsidRPr="00F13B16">
        <w:rPr>
          <w:lang w:val="en-GB"/>
        </w:rPr>
        <w:t>,</w:t>
      </w:r>
      <w:r w:rsidR="00244F51" w:rsidRPr="00F13B16">
        <w:rPr>
          <w:lang w:val="en-GB"/>
        </w:rPr>
        <w:t xml:space="preserve"> then please feel free to email the UKSPFWestYorkshire inbox.</w:t>
      </w:r>
    </w:p>
    <w:p w14:paraId="260325EF" w14:textId="77777777" w:rsidR="009B2DE0" w:rsidRPr="00F13B16" w:rsidRDefault="009B2DE0" w:rsidP="00C607A7">
      <w:pPr>
        <w:rPr>
          <w:lang w:val="en-GB"/>
        </w:rPr>
      </w:pPr>
    </w:p>
    <w:p w14:paraId="7BFED16E" w14:textId="7AFF70D9" w:rsidR="009B2DE0" w:rsidRPr="00F13B16" w:rsidRDefault="00C607A7" w:rsidP="00C607A7">
      <w:pPr>
        <w:rPr>
          <w:b/>
        </w:rPr>
      </w:pPr>
      <w:r w:rsidRPr="00F13B16">
        <w:rPr>
          <w:b/>
        </w:rPr>
        <w:t xml:space="preserve">2.4 </w:t>
      </w:r>
      <w:r w:rsidR="002745CE" w:rsidRPr="00F13B16">
        <w:rPr>
          <w:b/>
        </w:rPr>
        <w:t>Can</w:t>
      </w:r>
      <w:r w:rsidR="009B2DE0" w:rsidRPr="00F13B16">
        <w:rPr>
          <w:b/>
        </w:rPr>
        <w:t xml:space="preserve"> Adult Education Budget (AEB) funding from the Combined Authority constitute match funding?</w:t>
      </w:r>
    </w:p>
    <w:p w14:paraId="79B5580A" w14:textId="77777777" w:rsidR="009B2DE0" w:rsidRPr="00F13B16" w:rsidRDefault="009B2DE0" w:rsidP="00C607A7">
      <w:pPr>
        <w:rPr>
          <w:bCs/>
        </w:rPr>
      </w:pPr>
    </w:p>
    <w:p w14:paraId="3CFF6F98" w14:textId="062C824F" w:rsidR="009B2DE0" w:rsidRPr="00F13B16" w:rsidRDefault="009B35E9" w:rsidP="00C607A7">
      <w:r w:rsidRPr="00F13B16">
        <w:t>While t</w:t>
      </w:r>
      <w:r w:rsidR="009B2DE0" w:rsidRPr="00F13B16">
        <w:t>here are no exclusions to the source of match funding</w:t>
      </w:r>
      <w:r w:rsidRPr="00F13B16">
        <w:t xml:space="preserve"> u</w:t>
      </w:r>
      <w:r w:rsidR="009B2DE0" w:rsidRPr="00F13B16">
        <w:t>sing AEB</w:t>
      </w:r>
      <w:r w:rsidRPr="00F13B16">
        <w:t xml:space="preserve"> </w:t>
      </w:r>
      <w:r w:rsidR="009B2DE0" w:rsidRPr="00F13B16">
        <w:t>would only be acceptable where provision does not duplicate that funded by AEB</w:t>
      </w:r>
      <w:proofErr w:type="gramStart"/>
      <w:r w:rsidR="009B2DE0" w:rsidRPr="00F13B16">
        <w:t xml:space="preserve">.  </w:t>
      </w:r>
      <w:proofErr w:type="gramEnd"/>
      <w:r w:rsidR="009B2DE0" w:rsidRPr="00F13B16">
        <w:t>UKSPF must be for additional activity.</w:t>
      </w:r>
    </w:p>
    <w:p w14:paraId="067A065F" w14:textId="77777777" w:rsidR="007C64C1" w:rsidRPr="00F13B16" w:rsidRDefault="007C64C1" w:rsidP="00C607A7"/>
    <w:p w14:paraId="531DD2D3" w14:textId="1CEF19B9" w:rsidR="007C64C1" w:rsidRPr="00F13B16" w:rsidRDefault="00C607A7" w:rsidP="00C607A7">
      <w:pPr>
        <w:rPr>
          <w:b/>
        </w:rPr>
      </w:pPr>
      <w:r w:rsidRPr="00F13B16">
        <w:rPr>
          <w:b/>
        </w:rPr>
        <w:t xml:space="preserve">2.5 </w:t>
      </w:r>
      <w:r w:rsidR="002745CE" w:rsidRPr="00F13B16">
        <w:rPr>
          <w:b/>
        </w:rPr>
        <w:t>Can</w:t>
      </w:r>
      <w:r w:rsidR="007C64C1" w:rsidRPr="00F13B16">
        <w:rPr>
          <w:b/>
        </w:rPr>
        <w:t xml:space="preserve"> </w:t>
      </w:r>
      <w:r w:rsidR="00BC5991" w:rsidRPr="00F13B16">
        <w:rPr>
          <w:b/>
        </w:rPr>
        <w:t>premise</w:t>
      </w:r>
      <w:r w:rsidR="007C64C1" w:rsidRPr="00F13B16">
        <w:rPr>
          <w:b/>
        </w:rPr>
        <w:t xml:space="preserve"> costs constitute match funding?</w:t>
      </w:r>
    </w:p>
    <w:p w14:paraId="3A2DD1ED" w14:textId="77777777" w:rsidR="007C64C1" w:rsidRPr="00F13B16" w:rsidRDefault="007C64C1" w:rsidP="00C607A7"/>
    <w:p w14:paraId="1D474B3B" w14:textId="748FCFB6" w:rsidR="007C64C1" w:rsidRPr="00F13B16" w:rsidRDefault="007C64C1" w:rsidP="00C607A7">
      <w:r w:rsidRPr="00F13B16">
        <w:t xml:space="preserve">Premise costs are eligible, assuming they can </w:t>
      </w:r>
      <w:proofErr w:type="gramStart"/>
      <w:r w:rsidRPr="00F13B16">
        <w:t>be clearly evidenced</w:t>
      </w:r>
      <w:proofErr w:type="gramEnd"/>
      <w:r w:rsidRPr="00F13B16">
        <w:t xml:space="preserve"> in financial accounts. </w:t>
      </w:r>
    </w:p>
    <w:p w14:paraId="5F6B8E73" w14:textId="3621AA7F" w:rsidR="00AE6996" w:rsidRPr="00F13B16" w:rsidRDefault="00AE6996" w:rsidP="00C607A7">
      <w:pPr>
        <w:rPr>
          <w:highlight w:val="lightGray"/>
          <w:lang w:val="en-GB"/>
        </w:rPr>
      </w:pPr>
    </w:p>
    <w:p w14:paraId="3C44A9E5" w14:textId="7A95C6CD" w:rsidR="00AE6996" w:rsidRPr="00F13B16" w:rsidRDefault="00C607A7" w:rsidP="00C607A7">
      <w:pPr>
        <w:rPr>
          <w:b/>
          <w:lang w:val="en-GB"/>
        </w:rPr>
      </w:pPr>
      <w:r w:rsidRPr="00F13B16">
        <w:rPr>
          <w:b/>
          <w:lang w:val="en-GB"/>
        </w:rPr>
        <w:t xml:space="preserve">2.6 </w:t>
      </w:r>
      <w:r w:rsidR="00AE6996" w:rsidRPr="00F13B16">
        <w:rPr>
          <w:b/>
          <w:lang w:val="en-GB"/>
        </w:rPr>
        <w:t>As a private organisation we are unable to generate match funding. In this case, are we still eligible to submit a bid for ‘Call Area 1 – Work and Health Programme’?</w:t>
      </w:r>
    </w:p>
    <w:p w14:paraId="7C7B87F8" w14:textId="0A0C12AC" w:rsidR="00244F51" w:rsidRPr="00F13B16" w:rsidRDefault="00244F51" w:rsidP="00C607A7">
      <w:pPr>
        <w:rPr>
          <w:highlight w:val="lightGray"/>
          <w:lang w:val="en-GB"/>
        </w:rPr>
      </w:pPr>
    </w:p>
    <w:p w14:paraId="1EF8A8BF" w14:textId="77777777" w:rsidR="00E86E1B" w:rsidRPr="00F13B16" w:rsidRDefault="00E86E1B" w:rsidP="00C607A7">
      <w:pPr>
        <w:rPr>
          <w:lang w:val="en-GB"/>
        </w:rPr>
      </w:pPr>
    </w:p>
    <w:p w14:paraId="33CE6B56" w14:textId="446E6919" w:rsidR="00244F51" w:rsidRPr="00F13B16" w:rsidRDefault="004A0B46" w:rsidP="00C607A7">
      <w:pPr>
        <w:rPr>
          <w:lang w:val="en-GB"/>
        </w:rPr>
      </w:pPr>
      <w:r w:rsidRPr="00F13B16">
        <w:rPr>
          <w:lang w:val="en-GB"/>
        </w:rPr>
        <w:t>Under Call</w:t>
      </w:r>
      <w:r w:rsidR="00DB3187" w:rsidRPr="00F13B16">
        <w:rPr>
          <w:lang w:val="en-GB"/>
        </w:rPr>
        <w:t xml:space="preserve"> 1 and 3 bidders are required to bring a minimum 10% match funding.  If an organisation is not able to do this then unfortunately it would fail the gateway and not be deemed eligible.</w:t>
      </w:r>
      <w:r w:rsidR="00B93982" w:rsidRPr="00F13B16">
        <w:rPr>
          <w:lang w:val="en-GB"/>
        </w:rPr>
        <w:t xml:space="preserve">  </w:t>
      </w:r>
      <w:r w:rsidR="0096776D" w:rsidRPr="00F13B16">
        <w:rPr>
          <w:lang w:val="en-GB"/>
        </w:rPr>
        <w:t>However, i</w:t>
      </w:r>
      <w:r w:rsidR="00B93982" w:rsidRPr="00F13B16">
        <w:rPr>
          <w:lang w:val="en-GB"/>
        </w:rPr>
        <w:t>f you are looking to work in partnership with others</w:t>
      </w:r>
      <w:r w:rsidR="000D6EDB" w:rsidRPr="00F13B16">
        <w:rPr>
          <w:lang w:val="en-GB"/>
        </w:rPr>
        <w:t>,</w:t>
      </w:r>
      <w:r w:rsidR="00B93982" w:rsidRPr="00F13B16">
        <w:rPr>
          <w:lang w:val="en-GB"/>
        </w:rPr>
        <w:t xml:space="preserve"> it may be that other partners are able to contribute </w:t>
      </w:r>
      <w:r w:rsidR="000D6EDB" w:rsidRPr="00F13B16">
        <w:rPr>
          <w:lang w:val="en-GB"/>
        </w:rPr>
        <w:t>the match rather than yourself directly</w:t>
      </w:r>
      <w:r w:rsidR="0096776D" w:rsidRPr="00F13B16">
        <w:rPr>
          <w:lang w:val="en-GB"/>
        </w:rPr>
        <w:t xml:space="preserve"> and the bid then would be able to proceed</w:t>
      </w:r>
      <w:r w:rsidR="000D6EDB" w:rsidRPr="00F13B16">
        <w:rPr>
          <w:lang w:val="en-GB"/>
        </w:rPr>
        <w:t>.</w:t>
      </w:r>
    </w:p>
    <w:p w14:paraId="2072C177" w14:textId="77777777" w:rsidR="00AE6996" w:rsidRPr="00F13B16" w:rsidRDefault="00AE6996" w:rsidP="00C607A7">
      <w:pPr>
        <w:rPr>
          <w:color w:val="009999"/>
          <w:lang w:val="en-GB"/>
        </w:rPr>
      </w:pPr>
    </w:p>
    <w:p w14:paraId="1331593A" w14:textId="7F93B1AD" w:rsidR="00550B2A" w:rsidRPr="00F13B16" w:rsidRDefault="00550B2A" w:rsidP="00C607A7">
      <w:pPr>
        <w:pStyle w:val="ListParagraph"/>
        <w:numPr>
          <w:ilvl w:val="0"/>
          <w:numId w:val="44"/>
        </w:numPr>
        <w:rPr>
          <w:b/>
          <w:color w:val="009999"/>
          <w:sz w:val="28"/>
          <w:szCs w:val="28"/>
        </w:rPr>
      </w:pPr>
      <w:r w:rsidRPr="00F13B16">
        <w:rPr>
          <w:b/>
          <w:color w:val="009999"/>
          <w:sz w:val="28"/>
          <w:szCs w:val="28"/>
        </w:rPr>
        <w:t>Application</w:t>
      </w:r>
      <w:r w:rsidR="00CF2577" w:rsidRPr="00F13B16">
        <w:rPr>
          <w:b/>
          <w:color w:val="009999"/>
          <w:sz w:val="28"/>
          <w:szCs w:val="28"/>
        </w:rPr>
        <w:t>s</w:t>
      </w:r>
    </w:p>
    <w:p w14:paraId="6E341274" w14:textId="77777777" w:rsidR="00CF2577" w:rsidRPr="00F13B16" w:rsidRDefault="00CF2577" w:rsidP="00C607A7"/>
    <w:p w14:paraId="4D3E96AA" w14:textId="3BAC60CB" w:rsidR="00CF2577" w:rsidRPr="00F13B16" w:rsidRDefault="00C607A7" w:rsidP="00C607A7">
      <w:pPr>
        <w:rPr>
          <w:b/>
          <w:spacing w:val="-2"/>
          <w:lang w:val="en-GB"/>
        </w:rPr>
      </w:pPr>
      <w:r w:rsidRPr="00F13B16">
        <w:rPr>
          <w:b/>
          <w:bCs/>
          <w:lang w:val="en-GB"/>
        </w:rPr>
        <w:t xml:space="preserve">3.1 </w:t>
      </w:r>
      <w:r w:rsidR="00CF2577" w:rsidRPr="00F13B16">
        <w:rPr>
          <w:b/>
          <w:lang w:val="en-GB"/>
        </w:rPr>
        <w:t>Can</w:t>
      </w:r>
      <w:r w:rsidR="00CF2577" w:rsidRPr="00F13B16">
        <w:rPr>
          <w:b/>
          <w:spacing w:val="-2"/>
          <w:lang w:val="en-GB"/>
        </w:rPr>
        <w:t xml:space="preserve"> </w:t>
      </w:r>
      <w:r w:rsidR="00CF2577" w:rsidRPr="00F13B16">
        <w:rPr>
          <w:b/>
          <w:lang w:val="en-GB"/>
        </w:rPr>
        <w:t>we</w:t>
      </w:r>
      <w:r w:rsidR="00CF2577" w:rsidRPr="00F13B16">
        <w:rPr>
          <w:b/>
          <w:spacing w:val="-4"/>
          <w:lang w:val="en-GB"/>
        </w:rPr>
        <w:t xml:space="preserve"> </w:t>
      </w:r>
      <w:r w:rsidR="00CF2577" w:rsidRPr="00F13B16">
        <w:rPr>
          <w:b/>
          <w:lang w:val="en-GB"/>
        </w:rPr>
        <w:t>provide</w:t>
      </w:r>
      <w:r w:rsidR="00CF2577" w:rsidRPr="00F13B16">
        <w:rPr>
          <w:b/>
          <w:spacing w:val="-5"/>
          <w:lang w:val="en-GB"/>
        </w:rPr>
        <w:t xml:space="preserve"> </w:t>
      </w:r>
      <w:r w:rsidR="00CF2577" w:rsidRPr="00F13B16">
        <w:rPr>
          <w:b/>
          <w:lang w:val="en-GB"/>
        </w:rPr>
        <w:t>additional appendices</w:t>
      </w:r>
      <w:r w:rsidR="00CF2577" w:rsidRPr="00F13B16">
        <w:rPr>
          <w:b/>
          <w:spacing w:val="-2"/>
          <w:lang w:val="en-GB"/>
        </w:rPr>
        <w:t xml:space="preserve"> </w:t>
      </w:r>
      <w:r w:rsidR="00CF2577" w:rsidRPr="00F13B16">
        <w:rPr>
          <w:b/>
          <w:lang w:val="en-GB"/>
        </w:rPr>
        <w:t>beyond</w:t>
      </w:r>
      <w:r w:rsidR="00CF2577" w:rsidRPr="00F13B16">
        <w:rPr>
          <w:b/>
          <w:spacing w:val="-5"/>
          <w:lang w:val="en-GB"/>
        </w:rPr>
        <w:t xml:space="preserve"> </w:t>
      </w:r>
      <w:r w:rsidR="00CF2577" w:rsidRPr="00F13B16">
        <w:rPr>
          <w:b/>
          <w:lang w:val="en-GB"/>
        </w:rPr>
        <w:t>the</w:t>
      </w:r>
      <w:r w:rsidR="00CF2577" w:rsidRPr="00F13B16">
        <w:rPr>
          <w:b/>
          <w:spacing w:val="-5"/>
          <w:lang w:val="en-GB"/>
        </w:rPr>
        <w:t xml:space="preserve"> </w:t>
      </w:r>
      <w:r w:rsidR="00CF2577" w:rsidRPr="00F13B16">
        <w:rPr>
          <w:b/>
          <w:lang w:val="en-GB"/>
        </w:rPr>
        <w:t>ones</w:t>
      </w:r>
      <w:r w:rsidR="00CF2577" w:rsidRPr="00F13B16">
        <w:rPr>
          <w:b/>
          <w:spacing w:val="-4"/>
          <w:lang w:val="en-GB"/>
        </w:rPr>
        <w:t xml:space="preserve"> </w:t>
      </w:r>
      <w:r w:rsidR="00CF2577" w:rsidRPr="00F13B16">
        <w:rPr>
          <w:b/>
          <w:lang w:val="en-GB"/>
        </w:rPr>
        <w:t>that</w:t>
      </w:r>
      <w:r w:rsidR="00CF2577" w:rsidRPr="00F13B16">
        <w:rPr>
          <w:b/>
          <w:spacing w:val="-3"/>
          <w:lang w:val="en-GB"/>
        </w:rPr>
        <w:t xml:space="preserve"> </w:t>
      </w:r>
      <w:r w:rsidR="00CF2577" w:rsidRPr="00F13B16">
        <w:rPr>
          <w:b/>
          <w:lang w:val="en-GB"/>
        </w:rPr>
        <w:t>are</w:t>
      </w:r>
      <w:r w:rsidR="00CF2577" w:rsidRPr="00F13B16">
        <w:rPr>
          <w:b/>
          <w:spacing w:val="-4"/>
          <w:lang w:val="en-GB"/>
        </w:rPr>
        <w:t xml:space="preserve"> </w:t>
      </w:r>
      <w:r w:rsidR="00CF2577" w:rsidRPr="00F13B16">
        <w:rPr>
          <w:b/>
          <w:lang w:val="en-GB"/>
        </w:rPr>
        <w:t>listed</w:t>
      </w:r>
      <w:r w:rsidR="00CF2577" w:rsidRPr="00F13B16">
        <w:rPr>
          <w:b/>
          <w:spacing w:val="-2"/>
          <w:lang w:val="en-GB"/>
        </w:rPr>
        <w:t xml:space="preserve"> </w:t>
      </w:r>
      <w:r w:rsidR="00CF2577" w:rsidRPr="00F13B16">
        <w:rPr>
          <w:b/>
          <w:lang w:val="en-GB"/>
        </w:rPr>
        <w:t xml:space="preserve">as </w:t>
      </w:r>
      <w:r w:rsidR="00CF2577" w:rsidRPr="00F13B16">
        <w:rPr>
          <w:b/>
          <w:spacing w:val="-2"/>
          <w:lang w:val="en-GB"/>
        </w:rPr>
        <w:t>optional?</w:t>
      </w:r>
    </w:p>
    <w:p w14:paraId="60FE7C0F" w14:textId="77777777" w:rsidR="00CF2577" w:rsidRPr="00F13B16" w:rsidRDefault="00CF2577" w:rsidP="00C607A7">
      <w:pPr>
        <w:rPr>
          <w:lang w:val="en-GB"/>
        </w:rPr>
      </w:pPr>
    </w:p>
    <w:p w14:paraId="1F61E6B1" w14:textId="30D463E6" w:rsidR="00894EFE" w:rsidRPr="00F13B16" w:rsidRDefault="003947F4" w:rsidP="00C607A7">
      <w:r w:rsidRPr="00F13B16">
        <w:t xml:space="preserve">As set out in </w:t>
      </w:r>
      <w:r w:rsidRPr="00F13B16">
        <w:rPr>
          <w:i/>
          <w:iCs/>
        </w:rPr>
        <w:t>Section 1</w:t>
      </w:r>
      <w:r w:rsidR="0080463E" w:rsidRPr="00F13B16">
        <w:rPr>
          <w:i/>
          <w:iCs/>
        </w:rPr>
        <w:t>4</w:t>
      </w:r>
      <w:r w:rsidRPr="00F13B16">
        <w:rPr>
          <w:i/>
          <w:iCs/>
        </w:rPr>
        <w:t>, Selection Process</w:t>
      </w:r>
      <w:r w:rsidRPr="00F13B16">
        <w:t xml:space="preserve">, </w:t>
      </w:r>
      <w:r w:rsidR="00894EFE" w:rsidRPr="00F13B16">
        <w:t>t</w:t>
      </w:r>
      <w:r w:rsidRPr="00F13B16">
        <w:t>he appraisal</w:t>
      </w:r>
      <w:r w:rsidR="009C53DB" w:rsidRPr="00F13B16">
        <w:t>,</w:t>
      </w:r>
      <w:r w:rsidRPr="00F13B16">
        <w:t xml:space="preserve"> and any </w:t>
      </w:r>
      <w:proofErr w:type="spellStart"/>
      <w:r w:rsidRPr="00F13B16">
        <w:t>prioritisation</w:t>
      </w:r>
      <w:proofErr w:type="spellEnd"/>
      <w:r w:rsidR="009C53DB" w:rsidRPr="00F13B16">
        <w:t>,</w:t>
      </w:r>
      <w:r w:rsidR="00F13B16" w:rsidRPr="00F13B16">
        <w:t xml:space="preserve"> </w:t>
      </w:r>
      <w:r w:rsidRPr="00F13B16">
        <w:t xml:space="preserve">will </w:t>
      </w:r>
      <w:proofErr w:type="gramStart"/>
      <w:r w:rsidRPr="00F13B16">
        <w:t>be</w:t>
      </w:r>
      <w:r w:rsidR="00B10E7A" w:rsidRPr="00F13B16">
        <w:t xml:space="preserve"> </w:t>
      </w:r>
      <w:r w:rsidRPr="00F13B16">
        <w:t>undertaken</w:t>
      </w:r>
      <w:proofErr w:type="gramEnd"/>
      <w:r w:rsidRPr="00F13B16">
        <w:t xml:space="preserve"> using only the information supplied as part of the application process. </w:t>
      </w:r>
      <w:r w:rsidR="009C53DB" w:rsidRPr="00F13B16">
        <w:t>We</w:t>
      </w:r>
      <w:r w:rsidRPr="00F13B16">
        <w:t xml:space="preserve"> cannot accept further detail outside of this process although </w:t>
      </w:r>
      <w:r w:rsidR="00072FEA" w:rsidRPr="00F13B16">
        <w:t xml:space="preserve">we </w:t>
      </w:r>
      <w:r w:rsidRPr="00F13B16">
        <w:t>may, as part of the Gateway checks, seek clarity where a discrepancy appears.</w:t>
      </w:r>
    </w:p>
    <w:p w14:paraId="21FAAC8E" w14:textId="77777777" w:rsidR="00C607A7" w:rsidRPr="00F13B16" w:rsidRDefault="00C607A7" w:rsidP="00C607A7"/>
    <w:p w14:paraId="4AC96060" w14:textId="10259DBE" w:rsidR="00072FEA" w:rsidRPr="00F13B16" w:rsidRDefault="00894EFE" w:rsidP="00C607A7">
      <w:pPr>
        <w:rPr>
          <w:i/>
          <w:iCs/>
        </w:rPr>
      </w:pPr>
      <w:r w:rsidRPr="00F13B16">
        <w:t>As set out in the guidance</w:t>
      </w:r>
      <w:r w:rsidR="009C53DB" w:rsidRPr="00F13B16">
        <w:t>,</w:t>
      </w:r>
      <w:r w:rsidRPr="00F13B16">
        <w:t xml:space="preserve"> the only exception is </w:t>
      </w:r>
      <w:r w:rsidR="003D6782" w:rsidRPr="00F13B16">
        <w:t>at 4.3 of the application which states</w:t>
      </w:r>
      <w:r w:rsidR="009C53DB" w:rsidRPr="00F13B16">
        <w:t>: “</w:t>
      </w:r>
      <w:r w:rsidR="003D6782" w:rsidRPr="00F13B16">
        <w:rPr>
          <w:i/>
        </w:rPr>
        <w:t>CUSTOMER JOURNEY DIAGRAM – If the applicant chooses to, they can submit a Customer Journey Diagram as a further annex to help explain areas of the project in further detail</w:t>
      </w:r>
      <w:r w:rsidR="003D6782" w:rsidRPr="00F13B16">
        <w:rPr>
          <w:i/>
          <w:iCs/>
        </w:rPr>
        <w:t>.</w:t>
      </w:r>
      <w:r w:rsidR="009C53DB" w:rsidRPr="00F13B16">
        <w:rPr>
          <w:i/>
          <w:iCs/>
        </w:rPr>
        <w:t>”</w:t>
      </w:r>
    </w:p>
    <w:p w14:paraId="0623B3AB" w14:textId="77777777" w:rsidR="00CF2577" w:rsidRPr="00F13B16" w:rsidRDefault="00CF2577" w:rsidP="00C607A7">
      <w:pPr>
        <w:rPr>
          <w:lang w:val="en-GB"/>
        </w:rPr>
      </w:pPr>
    </w:p>
    <w:p w14:paraId="420C4E7F" w14:textId="15B07747" w:rsidR="002B3CDC" w:rsidRPr="00F13B16" w:rsidRDefault="00C607A7" w:rsidP="00C607A7">
      <w:pPr>
        <w:rPr>
          <w:b/>
          <w:bCs/>
          <w:lang w:val="en-GB"/>
        </w:rPr>
      </w:pPr>
      <w:r w:rsidRPr="00F13B16">
        <w:rPr>
          <w:rFonts w:eastAsia="Times New Roman"/>
          <w:b/>
          <w:bCs/>
          <w:lang w:val="en-GB" w:eastAsia="en-GB"/>
        </w:rPr>
        <w:t xml:space="preserve">3.2 </w:t>
      </w:r>
      <w:r w:rsidR="002B3CDC" w:rsidRPr="00F13B16">
        <w:rPr>
          <w:rFonts w:eastAsia="Times New Roman"/>
          <w:b/>
          <w:bCs/>
          <w:lang w:val="en-GB" w:eastAsia="en-GB"/>
        </w:rPr>
        <w:t>Can</w:t>
      </w:r>
      <w:r w:rsidR="002B3CDC" w:rsidRPr="00F13B16">
        <w:rPr>
          <w:rFonts w:eastAsia="Times New Roman"/>
          <w:b/>
          <w:bCs/>
          <w:spacing w:val="-6"/>
          <w:lang w:val="en-GB" w:eastAsia="en-GB"/>
        </w:rPr>
        <w:t xml:space="preserve"> </w:t>
      </w:r>
      <w:r w:rsidR="002B3CDC" w:rsidRPr="00F13B16">
        <w:rPr>
          <w:rFonts w:eastAsia="Times New Roman"/>
          <w:b/>
          <w:bCs/>
          <w:lang w:val="en-GB" w:eastAsia="en-GB"/>
        </w:rPr>
        <w:t>an</w:t>
      </w:r>
      <w:r w:rsidR="002B3CDC" w:rsidRPr="00F13B16">
        <w:rPr>
          <w:rFonts w:eastAsia="Times New Roman"/>
          <w:b/>
          <w:bCs/>
          <w:spacing w:val="-3"/>
          <w:lang w:val="en-GB" w:eastAsia="en-GB"/>
        </w:rPr>
        <w:t xml:space="preserve"> </w:t>
      </w:r>
      <w:r w:rsidR="002B3CDC" w:rsidRPr="00F13B16">
        <w:rPr>
          <w:rFonts w:eastAsia="Times New Roman"/>
          <w:b/>
          <w:bCs/>
          <w:lang w:val="en-GB" w:eastAsia="en-GB"/>
        </w:rPr>
        <w:t>organisation</w:t>
      </w:r>
      <w:r w:rsidR="002B3CDC" w:rsidRPr="00F13B16">
        <w:rPr>
          <w:rFonts w:eastAsia="Times New Roman"/>
          <w:b/>
          <w:bCs/>
          <w:spacing w:val="-3"/>
          <w:lang w:val="en-GB" w:eastAsia="en-GB"/>
        </w:rPr>
        <w:t xml:space="preserve"> </w:t>
      </w:r>
      <w:r w:rsidR="002B3CDC" w:rsidRPr="00F13B16">
        <w:rPr>
          <w:rFonts w:eastAsia="Times New Roman"/>
          <w:b/>
          <w:bCs/>
          <w:lang w:val="en-GB" w:eastAsia="en-GB"/>
        </w:rPr>
        <w:t>submit</w:t>
      </w:r>
      <w:r w:rsidR="002B3CDC" w:rsidRPr="00F13B16">
        <w:rPr>
          <w:rFonts w:eastAsia="Times New Roman"/>
          <w:b/>
          <w:bCs/>
          <w:spacing w:val="-6"/>
          <w:lang w:val="en-GB" w:eastAsia="en-GB"/>
        </w:rPr>
        <w:t xml:space="preserve"> </w:t>
      </w:r>
      <w:r w:rsidR="002B3CDC" w:rsidRPr="00F13B16">
        <w:rPr>
          <w:rFonts w:eastAsia="Times New Roman"/>
          <w:b/>
          <w:bCs/>
          <w:lang w:val="en-GB" w:eastAsia="en-GB"/>
        </w:rPr>
        <w:t>more</w:t>
      </w:r>
      <w:r w:rsidR="002B3CDC" w:rsidRPr="00F13B16">
        <w:rPr>
          <w:rFonts w:eastAsia="Times New Roman"/>
          <w:b/>
          <w:bCs/>
          <w:spacing w:val="-5"/>
          <w:lang w:val="en-GB" w:eastAsia="en-GB"/>
        </w:rPr>
        <w:t xml:space="preserve"> </w:t>
      </w:r>
      <w:r w:rsidR="002B3CDC" w:rsidRPr="00F13B16">
        <w:rPr>
          <w:rFonts w:eastAsia="Times New Roman"/>
          <w:b/>
          <w:bCs/>
          <w:lang w:val="en-GB" w:eastAsia="en-GB"/>
        </w:rPr>
        <w:t>than</w:t>
      </w:r>
      <w:r w:rsidR="002B3CDC" w:rsidRPr="00F13B16">
        <w:rPr>
          <w:rFonts w:eastAsia="Times New Roman"/>
          <w:b/>
          <w:bCs/>
          <w:spacing w:val="-3"/>
          <w:lang w:val="en-GB" w:eastAsia="en-GB"/>
        </w:rPr>
        <w:t xml:space="preserve"> </w:t>
      </w:r>
      <w:r w:rsidR="002B3CDC" w:rsidRPr="00F13B16">
        <w:rPr>
          <w:rFonts w:eastAsia="Times New Roman"/>
          <w:b/>
          <w:bCs/>
          <w:lang w:val="en-GB" w:eastAsia="en-GB"/>
        </w:rPr>
        <w:t>one</w:t>
      </w:r>
      <w:r w:rsidR="002B3CDC" w:rsidRPr="00F13B16">
        <w:rPr>
          <w:rFonts w:eastAsia="Times New Roman"/>
          <w:b/>
          <w:bCs/>
          <w:spacing w:val="-5"/>
          <w:lang w:val="en-GB" w:eastAsia="en-GB"/>
        </w:rPr>
        <w:t xml:space="preserve"> </w:t>
      </w:r>
      <w:r w:rsidR="002B3CDC" w:rsidRPr="00F13B16">
        <w:rPr>
          <w:rFonts w:eastAsia="Times New Roman"/>
          <w:b/>
          <w:bCs/>
          <w:spacing w:val="-2"/>
          <w:lang w:val="en-GB" w:eastAsia="en-GB"/>
        </w:rPr>
        <w:t>application?</w:t>
      </w:r>
    </w:p>
    <w:p w14:paraId="77120EF0" w14:textId="77777777" w:rsidR="002B3CDC" w:rsidRPr="00F13B16" w:rsidRDefault="002B3CDC" w:rsidP="00C607A7">
      <w:pPr>
        <w:rPr>
          <w:rFonts w:eastAsia="Times New Roman"/>
          <w:spacing w:val="-2"/>
          <w:lang w:val="en-GB" w:eastAsia="en-GB"/>
        </w:rPr>
      </w:pPr>
    </w:p>
    <w:p w14:paraId="7D2C9203" w14:textId="77777777" w:rsidR="002B3CDC" w:rsidRPr="00F13B16" w:rsidRDefault="002B3CDC" w:rsidP="00C607A7">
      <w:pPr>
        <w:rPr>
          <w:lang w:val="en-GB"/>
        </w:rPr>
      </w:pPr>
      <w:r w:rsidRPr="00F13B16">
        <w:rPr>
          <w:lang w:val="en-GB"/>
        </w:rPr>
        <w:t>Yes,</w:t>
      </w:r>
      <w:r w:rsidRPr="00F13B16">
        <w:rPr>
          <w:spacing w:val="-1"/>
          <w:lang w:val="en-GB"/>
        </w:rPr>
        <w:t xml:space="preserve"> </w:t>
      </w:r>
      <w:r w:rsidRPr="00F13B16">
        <w:rPr>
          <w:lang w:val="en-GB"/>
        </w:rPr>
        <w:t>an</w:t>
      </w:r>
      <w:r w:rsidRPr="00F13B16">
        <w:rPr>
          <w:spacing w:val="-4"/>
          <w:lang w:val="en-GB"/>
        </w:rPr>
        <w:t xml:space="preserve"> </w:t>
      </w:r>
      <w:r w:rsidRPr="00F13B16">
        <w:rPr>
          <w:lang w:val="en-GB"/>
        </w:rPr>
        <w:t>organisation</w:t>
      </w:r>
      <w:r w:rsidRPr="00F13B16">
        <w:rPr>
          <w:spacing w:val="-2"/>
          <w:lang w:val="en-GB"/>
        </w:rPr>
        <w:t xml:space="preserve"> </w:t>
      </w:r>
      <w:r w:rsidRPr="00F13B16">
        <w:rPr>
          <w:lang w:val="en-GB"/>
        </w:rPr>
        <w:t>can</w:t>
      </w:r>
      <w:r w:rsidRPr="00F13B16">
        <w:rPr>
          <w:spacing w:val="-4"/>
          <w:lang w:val="en-GB"/>
        </w:rPr>
        <w:t xml:space="preserve"> </w:t>
      </w:r>
      <w:r w:rsidRPr="00F13B16">
        <w:rPr>
          <w:lang w:val="en-GB"/>
        </w:rPr>
        <w:t>submit</w:t>
      </w:r>
      <w:r w:rsidRPr="00F13B16">
        <w:rPr>
          <w:spacing w:val="-3"/>
          <w:lang w:val="en-GB"/>
        </w:rPr>
        <w:t xml:space="preserve"> </w:t>
      </w:r>
      <w:r w:rsidRPr="00F13B16">
        <w:rPr>
          <w:lang w:val="en-GB"/>
        </w:rPr>
        <w:t>more</w:t>
      </w:r>
      <w:r w:rsidRPr="00F13B16">
        <w:rPr>
          <w:spacing w:val="-4"/>
          <w:lang w:val="en-GB"/>
        </w:rPr>
        <w:t xml:space="preserve"> </w:t>
      </w:r>
      <w:r w:rsidRPr="00F13B16">
        <w:rPr>
          <w:lang w:val="en-GB"/>
        </w:rPr>
        <w:t>than</w:t>
      </w:r>
      <w:r w:rsidRPr="00F13B16">
        <w:rPr>
          <w:spacing w:val="-4"/>
          <w:lang w:val="en-GB"/>
        </w:rPr>
        <w:t xml:space="preserve"> </w:t>
      </w:r>
      <w:r w:rsidRPr="00F13B16">
        <w:rPr>
          <w:lang w:val="en-GB"/>
        </w:rPr>
        <w:t>one</w:t>
      </w:r>
      <w:r w:rsidRPr="00F13B16">
        <w:rPr>
          <w:spacing w:val="-2"/>
          <w:lang w:val="en-GB"/>
        </w:rPr>
        <w:t xml:space="preserve"> </w:t>
      </w:r>
      <w:r w:rsidRPr="00F13B16">
        <w:rPr>
          <w:lang w:val="en-GB"/>
        </w:rPr>
        <w:t>application</w:t>
      </w:r>
      <w:r w:rsidRPr="00F13B16">
        <w:rPr>
          <w:spacing w:val="-2"/>
          <w:lang w:val="en-GB"/>
        </w:rPr>
        <w:t xml:space="preserve"> </w:t>
      </w:r>
      <w:r w:rsidRPr="00F13B16">
        <w:rPr>
          <w:lang w:val="en-GB"/>
        </w:rPr>
        <w:t>across</w:t>
      </w:r>
      <w:r w:rsidRPr="00F13B16">
        <w:rPr>
          <w:spacing w:val="-4"/>
          <w:lang w:val="en-GB"/>
        </w:rPr>
        <w:t xml:space="preserve"> </w:t>
      </w:r>
      <w:r w:rsidRPr="00F13B16">
        <w:rPr>
          <w:lang w:val="en-GB"/>
        </w:rPr>
        <w:t>the</w:t>
      </w:r>
      <w:r w:rsidRPr="00F13B16">
        <w:rPr>
          <w:spacing w:val="-4"/>
          <w:lang w:val="en-GB"/>
        </w:rPr>
        <w:t xml:space="preserve"> three Calls – each will be assessed on its own merit</w:t>
      </w:r>
      <w:r w:rsidRPr="00F13B16">
        <w:rPr>
          <w:lang w:val="en-GB"/>
        </w:rPr>
        <w:t>.</w:t>
      </w:r>
    </w:p>
    <w:p w14:paraId="31759116" w14:textId="77777777" w:rsidR="002B3CDC" w:rsidRPr="00F13B16" w:rsidRDefault="002B3CDC" w:rsidP="00C607A7">
      <w:pPr>
        <w:rPr>
          <w:lang w:val="en-GB"/>
        </w:rPr>
      </w:pPr>
    </w:p>
    <w:p w14:paraId="05FE8239" w14:textId="75C580A6" w:rsidR="003A488C" w:rsidRPr="00F13B16" w:rsidRDefault="00C607A7" w:rsidP="00C607A7">
      <w:pPr>
        <w:rPr>
          <w:b/>
        </w:rPr>
      </w:pPr>
      <w:r w:rsidRPr="00F13B16">
        <w:rPr>
          <w:b/>
        </w:rPr>
        <w:t xml:space="preserve">3.3 </w:t>
      </w:r>
      <w:r w:rsidR="003A488C" w:rsidRPr="00F13B16">
        <w:rPr>
          <w:b/>
        </w:rPr>
        <w:t>Is there a clarification question deadline?</w:t>
      </w:r>
    </w:p>
    <w:p w14:paraId="0FD67B68" w14:textId="77777777" w:rsidR="003A488C" w:rsidRPr="00F13B16" w:rsidRDefault="003A488C" w:rsidP="00C607A7"/>
    <w:p w14:paraId="5CA430D0" w14:textId="0F144DAE" w:rsidR="003A488C" w:rsidRPr="00F13B16" w:rsidRDefault="003A488C" w:rsidP="003A488C">
      <w:r w:rsidRPr="00F13B16">
        <w:t xml:space="preserve">The Combined Authority will be available to respond to enquiries throughout the period that the Invitation to Bid is open. Should you have any queries in respect of this Invitation to Bid please direct all enquiries via the following mailbox </w:t>
      </w:r>
      <w:hyperlink r:id="rId13" w:history="1">
        <w:r w:rsidRPr="00F13B16">
          <w:rPr>
            <w:rStyle w:val="Hyperlink"/>
          </w:rPr>
          <w:t>ukspfwestyorkshire@westyorks-ca.gov.uk</w:t>
        </w:r>
      </w:hyperlink>
      <w:r w:rsidRPr="00F13B16">
        <w:t xml:space="preserve">. However, it is your responsibility to submit your application in </w:t>
      </w:r>
      <w:proofErr w:type="gramStart"/>
      <w:r w:rsidRPr="00F13B16">
        <w:t>good time</w:t>
      </w:r>
      <w:proofErr w:type="gramEnd"/>
      <w:r w:rsidRPr="00F13B16">
        <w:t xml:space="preserve"> to </w:t>
      </w:r>
      <w:r w:rsidR="00A94DB1" w:rsidRPr="00F13B16">
        <w:t>ensure the</w:t>
      </w:r>
      <w:r w:rsidRPr="00F13B16">
        <w:t xml:space="preserve"> closing deadline of 12.00 noon, Friday 5</w:t>
      </w:r>
      <w:r w:rsidRPr="00F13B16">
        <w:rPr>
          <w:vertAlign w:val="superscript"/>
        </w:rPr>
        <w:t>th</w:t>
      </w:r>
      <w:r w:rsidRPr="00F13B16">
        <w:t xml:space="preserve"> January 2024</w:t>
      </w:r>
      <w:r w:rsidR="00A94DB1" w:rsidRPr="00F13B16">
        <w:t>, is met</w:t>
      </w:r>
      <w:r w:rsidR="00641AE7" w:rsidRPr="00F13B16">
        <w:t>.  W</w:t>
      </w:r>
      <w:r w:rsidRPr="00F13B16">
        <w:t>e encourage you to submit any queries you have as early in the process as possible.</w:t>
      </w:r>
    </w:p>
    <w:p w14:paraId="6CEE21F1" w14:textId="77777777" w:rsidR="00DD43B5" w:rsidRPr="00F13B16" w:rsidRDefault="00DD43B5" w:rsidP="00C607A7">
      <w:pPr>
        <w:rPr>
          <w:lang w:val="en-GB"/>
        </w:rPr>
      </w:pPr>
    </w:p>
    <w:p w14:paraId="06991BA8" w14:textId="39F0118B" w:rsidR="00DD43B5" w:rsidRPr="00F13B16" w:rsidRDefault="00C607A7" w:rsidP="00C607A7">
      <w:pPr>
        <w:rPr>
          <w:b/>
          <w:lang w:val="en-GB"/>
        </w:rPr>
      </w:pPr>
      <w:r w:rsidRPr="00F13B16">
        <w:rPr>
          <w:b/>
          <w:bCs/>
          <w:lang w:val="en-GB"/>
        </w:rPr>
        <w:t xml:space="preserve">3.4 </w:t>
      </w:r>
      <w:r w:rsidR="00DD43B5" w:rsidRPr="00F13B16">
        <w:rPr>
          <w:b/>
          <w:lang w:val="en-GB"/>
        </w:rPr>
        <w:t>Please</w:t>
      </w:r>
      <w:r w:rsidR="00DD43B5" w:rsidRPr="00F13B16">
        <w:rPr>
          <w:b/>
          <w:spacing w:val="-4"/>
          <w:lang w:val="en-GB"/>
        </w:rPr>
        <w:t xml:space="preserve"> </w:t>
      </w:r>
      <w:r w:rsidR="00DD43B5" w:rsidRPr="00F13B16">
        <w:rPr>
          <w:b/>
          <w:lang w:val="en-GB"/>
        </w:rPr>
        <w:t>advise</w:t>
      </w:r>
      <w:r w:rsidR="00DD43B5" w:rsidRPr="00F13B16">
        <w:rPr>
          <w:b/>
          <w:spacing w:val="-5"/>
          <w:lang w:val="en-GB"/>
        </w:rPr>
        <w:t xml:space="preserve"> </w:t>
      </w:r>
      <w:r w:rsidR="00DD43B5" w:rsidRPr="00F13B16">
        <w:rPr>
          <w:b/>
          <w:lang w:val="en-GB"/>
        </w:rPr>
        <w:t>why</w:t>
      </w:r>
      <w:r w:rsidR="00DD43B5" w:rsidRPr="00F13B16">
        <w:rPr>
          <w:b/>
          <w:spacing w:val="-6"/>
          <w:lang w:val="en-GB"/>
        </w:rPr>
        <w:t xml:space="preserve"> </w:t>
      </w:r>
      <w:r w:rsidR="00DD43B5" w:rsidRPr="00F13B16">
        <w:rPr>
          <w:b/>
          <w:lang w:val="en-GB"/>
        </w:rPr>
        <w:t>we</w:t>
      </w:r>
      <w:r w:rsidR="00DD43B5" w:rsidRPr="00F13B16">
        <w:rPr>
          <w:b/>
          <w:spacing w:val="-7"/>
          <w:lang w:val="en-GB"/>
        </w:rPr>
        <w:t xml:space="preserve"> </w:t>
      </w:r>
      <w:r w:rsidR="00DD43B5" w:rsidRPr="00F13B16">
        <w:rPr>
          <w:b/>
          <w:lang w:val="en-GB"/>
        </w:rPr>
        <w:t>cannot</w:t>
      </w:r>
      <w:r w:rsidR="00DD43B5" w:rsidRPr="00F13B16">
        <w:rPr>
          <w:b/>
          <w:spacing w:val="-3"/>
          <w:lang w:val="en-GB"/>
        </w:rPr>
        <w:t xml:space="preserve"> </w:t>
      </w:r>
      <w:r w:rsidR="00DD43B5" w:rsidRPr="00F13B16">
        <w:rPr>
          <w:b/>
          <w:lang w:val="en-GB"/>
        </w:rPr>
        <w:t>submit</w:t>
      </w:r>
      <w:r w:rsidR="00DD43B5" w:rsidRPr="00F13B16">
        <w:rPr>
          <w:b/>
          <w:spacing w:val="-2"/>
          <w:lang w:val="en-GB"/>
        </w:rPr>
        <w:t xml:space="preserve"> </w:t>
      </w:r>
      <w:r w:rsidR="00DD43B5" w:rsidRPr="00F13B16">
        <w:rPr>
          <w:b/>
          <w:spacing w:val="-4"/>
          <w:lang w:val="en-GB"/>
        </w:rPr>
        <w:t>PDFs?</w:t>
      </w:r>
    </w:p>
    <w:p w14:paraId="3AC6AE4F" w14:textId="77777777" w:rsidR="00DD43B5" w:rsidRPr="00F13B16" w:rsidRDefault="00DD43B5" w:rsidP="00C607A7">
      <w:pPr>
        <w:rPr>
          <w:lang w:val="en-GB"/>
        </w:rPr>
      </w:pPr>
    </w:p>
    <w:p w14:paraId="68880E09" w14:textId="55D8149B" w:rsidR="00DD43B5" w:rsidRPr="00F13B16" w:rsidRDefault="00DD43B5" w:rsidP="00C607A7">
      <w:pPr>
        <w:rPr>
          <w:lang w:val="en-GB"/>
        </w:rPr>
      </w:pPr>
      <w:r w:rsidRPr="00F13B16">
        <w:rPr>
          <w:lang w:val="en-GB"/>
        </w:rPr>
        <w:t xml:space="preserve">West Yorkshire Combined Authority expects you to submit the </w:t>
      </w:r>
      <w:r w:rsidR="009B35E9" w:rsidRPr="00F13B16">
        <w:rPr>
          <w:lang w:val="en-GB"/>
        </w:rPr>
        <w:t>A</w:t>
      </w:r>
      <w:r w:rsidRPr="00F13B16">
        <w:rPr>
          <w:lang w:val="en-GB"/>
        </w:rPr>
        <w:t xml:space="preserve">pplication </w:t>
      </w:r>
      <w:r w:rsidR="009B35E9" w:rsidRPr="00F13B16">
        <w:rPr>
          <w:lang w:val="en-GB"/>
        </w:rPr>
        <w:t>F</w:t>
      </w:r>
      <w:r w:rsidRPr="00F13B16">
        <w:rPr>
          <w:lang w:val="en-GB"/>
        </w:rPr>
        <w:t xml:space="preserve">orm and </w:t>
      </w:r>
      <w:r w:rsidR="009B35E9" w:rsidRPr="00F13B16">
        <w:rPr>
          <w:lang w:val="en-GB"/>
        </w:rPr>
        <w:t>A</w:t>
      </w:r>
      <w:r w:rsidRPr="00F13B16">
        <w:rPr>
          <w:lang w:val="en-GB"/>
        </w:rPr>
        <w:t>nnex A and E in their original formats (i.e.,</w:t>
      </w:r>
      <w:r w:rsidRPr="00F13B16">
        <w:rPr>
          <w:spacing w:val="-3"/>
          <w:lang w:val="en-GB"/>
        </w:rPr>
        <w:t xml:space="preserve"> </w:t>
      </w:r>
      <w:r w:rsidRPr="00F13B16">
        <w:rPr>
          <w:lang w:val="en-GB"/>
        </w:rPr>
        <w:t>Word</w:t>
      </w:r>
      <w:r w:rsidRPr="00F13B16">
        <w:rPr>
          <w:spacing w:val="-2"/>
          <w:lang w:val="en-GB"/>
        </w:rPr>
        <w:t xml:space="preserve"> </w:t>
      </w:r>
      <w:r w:rsidRPr="00F13B16">
        <w:rPr>
          <w:lang w:val="en-GB"/>
        </w:rPr>
        <w:t>or</w:t>
      </w:r>
      <w:r w:rsidRPr="00F13B16">
        <w:rPr>
          <w:spacing w:val="-1"/>
          <w:lang w:val="en-GB"/>
        </w:rPr>
        <w:t xml:space="preserve"> </w:t>
      </w:r>
      <w:r w:rsidRPr="00F13B16">
        <w:rPr>
          <w:lang w:val="en-GB"/>
        </w:rPr>
        <w:t>Excel) as</w:t>
      </w:r>
      <w:r w:rsidRPr="00F13B16">
        <w:rPr>
          <w:spacing w:val="-4"/>
          <w:lang w:val="en-GB"/>
        </w:rPr>
        <w:t xml:space="preserve"> </w:t>
      </w:r>
      <w:r w:rsidRPr="00F13B16">
        <w:rPr>
          <w:lang w:val="en-GB"/>
        </w:rPr>
        <w:t>we</w:t>
      </w:r>
      <w:r w:rsidRPr="00F13B16">
        <w:rPr>
          <w:spacing w:val="-1"/>
          <w:lang w:val="en-GB"/>
        </w:rPr>
        <w:t xml:space="preserve"> </w:t>
      </w:r>
      <w:r w:rsidRPr="00F13B16">
        <w:rPr>
          <w:lang w:val="en-GB"/>
        </w:rPr>
        <w:t>extract</w:t>
      </w:r>
      <w:r w:rsidRPr="00F13B16">
        <w:rPr>
          <w:spacing w:val="-3"/>
          <w:lang w:val="en-GB"/>
        </w:rPr>
        <w:t xml:space="preserve"> </w:t>
      </w:r>
      <w:r w:rsidRPr="00F13B16">
        <w:rPr>
          <w:lang w:val="en-GB"/>
        </w:rPr>
        <w:t>information</w:t>
      </w:r>
      <w:r w:rsidRPr="00F13B16">
        <w:rPr>
          <w:spacing w:val="-4"/>
          <w:lang w:val="en-GB"/>
        </w:rPr>
        <w:t xml:space="preserve"> </w:t>
      </w:r>
      <w:r w:rsidRPr="00F13B16">
        <w:rPr>
          <w:lang w:val="en-GB"/>
        </w:rPr>
        <w:t>for</w:t>
      </w:r>
      <w:r w:rsidRPr="00F13B16">
        <w:rPr>
          <w:spacing w:val="-6"/>
          <w:lang w:val="en-GB"/>
        </w:rPr>
        <w:t xml:space="preserve"> </w:t>
      </w:r>
      <w:r w:rsidRPr="00F13B16">
        <w:rPr>
          <w:lang w:val="en-GB"/>
        </w:rPr>
        <w:t>various</w:t>
      </w:r>
      <w:r w:rsidRPr="00F13B16">
        <w:rPr>
          <w:spacing w:val="-2"/>
          <w:lang w:val="en-GB"/>
        </w:rPr>
        <w:t xml:space="preserve"> </w:t>
      </w:r>
      <w:r w:rsidRPr="00F13B16">
        <w:rPr>
          <w:lang w:val="en-GB"/>
        </w:rPr>
        <w:t>reporting.</w:t>
      </w:r>
      <w:r w:rsidRPr="00F13B16">
        <w:rPr>
          <w:spacing w:val="40"/>
          <w:lang w:val="en-GB"/>
        </w:rPr>
        <w:t xml:space="preserve"> </w:t>
      </w:r>
      <w:r w:rsidRPr="00F13B16">
        <w:rPr>
          <w:lang w:val="en-GB"/>
        </w:rPr>
        <w:t>Annual</w:t>
      </w:r>
      <w:r w:rsidRPr="00F13B16">
        <w:rPr>
          <w:spacing w:val="-3"/>
          <w:lang w:val="en-GB"/>
        </w:rPr>
        <w:t xml:space="preserve"> </w:t>
      </w:r>
      <w:r w:rsidRPr="00F13B16">
        <w:rPr>
          <w:lang w:val="en-GB"/>
        </w:rPr>
        <w:t>accounts</w:t>
      </w:r>
      <w:r w:rsidRPr="00F13B16">
        <w:rPr>
          <w:spacing w:val="-4"/>
          <w:lang w:val="en-GB"/>
        </w:rPr>
        <w:t xml:space="preserve"> </w:t>
      </w:r>
      <w:r w:rsidRPr="00F13B16">
        <w:rPr>
          <w:lang w:val="en-GB"/>
        </w:rPr>
        <w:t>can</w:t>
      </w:r>
      <w:r w:rsidRPr="00F13B16">
        <w:rPr>
          <w:spacing w:val="-4"/>
          <w:lang w:val="en-GB"/>
        </w:rPr>
        <w:t xml:space="preserve"> </w:t>
      </w:r>
      <w:r w:rsidRPr="00F13B16">
        <w:rPr>
          <w:lang w:val="en-GB"/>
        </w:rPr>
        <w:t>be submitted as PDFs.</w:t>
      </w:r>
    </w:p>
    <w:p w14:paraId="78F9B343" w14:textId="77777777" w:rsidR="004E4756" w:rsidRPr="00F13B16" w:rsidRDefault="004E4756" w:rsidP="00C607A7">
      <w:pPr>
        <w:rPr>
          <w:lang w:val="en-GB"/>
        </w:rPr>
      </w:pPr>
    </w:p>
    <w:p w14:paraId="475DD9BA" w14:textId="28F4A8E4" w:rsidR="004E4756" w:rsidRPr="00F13B16" w:rsidRDefault="00C607A7" w:rsidP="00C607A7">
      <w:pPr>
        <w:rPr>
          <w:b/>
          <w:lang w:val="en-GB"/>
        </w:rPr>
      </w:pPr>
      <w:r w:rsidRPr="00F13B16">
        <w:rPr>
          <w:b/>
          <w:bCs/>
          <w:lang w:val="en-GB"/>
        </w:rPr>
        <w:t xml:space="preserve">3.5 </w:t>
      </w:r>
      <w:r w:rsidR="004E4756" w:rsidRPr="00F13B16">
        <w:rPr>
          <w:b/>
          <w:lang w:val="en-GB"/>
        </w:rPr>
        <w:t>Will</w:t>
      </w:r>
      <w:r w:rsidR="004E4756" w:rsidRPr="00F13B16">
        <w:rPr>
          <w:b/>
          <w:spacing w:val="-3"/>
          <w:lang w:val="en-GB"/>
        </w:rPr>
        <w:t xml:space="preserve"> </w:t>
      </w:r>
      <w:r w:rsidR="004E4756" w:rsidRPr="00F13B16">
        <w:rPr>
          <w:b/>
          <w:lang w:val="en-GB"/>
        </w:rPr>
        <w:t>funding</w:t>
      </w:r>
      <w:r w:rsidR="004E4756" w:rsidRPr="00F13B16">
        <w:rPr>
          <w:b/>
          <w:spacing w:val="-2"/>
          <w:lang w:val="en-GB"/>
        </w:rPr>
        <w:t xml:space="preserve"> </w:t>
      </w:r>
      <w:r w:rsidR="004E4756" w:rsidRPr="00F13B16">
        <w:rPr>
          <w:b/>
          <w:lang w:val="en-GB"/>
        </w:rPr>
        <w:t>be</w:t>
      </w:r>
      <w:r w:rsidR="004E4756" w:rsidRPr="00F13B16">
        <w:rPr>
          <w:b/>
          <w:spacing w:val="-5"/>
          <w:lang w:val="en-GB"/>
        </w:rPr>
        <w:t xml:space="preserve"> </w:t>
      </w:r>
      <w:r w:rsidR="004E4756" w:rsidRPr="00F13B16">
        <w:rPr>
          <w:b/>
          <w:lang w:val="en-GB"/>
        </w:rPr>
        <w:t>allocated</w:t>
      </w:r>
      <w:r w:rsidR="004E4756" w:rsidRPr="00F13B16">
        <w:rPr>
          <w:b/>
          <w:spacing w:val="-2"/>
          <w:lang w:val="en-GB"/>
        </w:rPr>
        <w:t xml:space="preserve"> </w:t>
      </w:r>
      <w:r w:rsidR="004E4756" w:rsidRPr="00F13B16">
        <w:rPr>
          <w:b/>
          <w:lang w:val="en-GB"/>
        </w:rPr>
        <w:t>to</w:t>
      </w:r>
      <w:r w:rsidR="004E4756" w:rsidRPr="00F13B16">
        <w:rPr>
          <w:b/>
          <w:spacing w:val="-4"/>
          <w:lang w:val="en-GB"/>
        </w:rPr>
        <w:t xml:space="preserve"> </w:t>
      </w:r>
      <w:r w:rsidR="004E4756" w:rsidRPr="00F13B16">
        <w:rPr>
          <w:b/>
          <w:lang w:val="en-GB"/>
        </w:rPr>
        <w:t>those</w:t>
      </w:r>
      <w:r w:rsidR="004E4756" w:rsidRPr="00F13B16">
        <w:rPr>
          <w:b/>
          <w:spacing w:val="-4"/>
          <w:lang w:val="en-GB"/>
        </w:rPr>
        <w:t xml:space="preserve"> </w:t>
      </w:r>
      <w:r w:rsidR="004E4756" w:rsidRPr="00F13B16">
        <w:rPr>
          <w:b/>
          <w:lang w:val="en-GB"/>
        </w:rPr>
        <w:t>projects</w:t>
      </w:r>
      <w:r w:rsidR="004E4756" w:rsidRPr="00F13B16">
        <w:rPr>
          <w:b/>
          <w:spacing w:val="-4"/>
          <w:lang w:val="en-GB"/>
        </w:rPr>
        <w:t xml:space="preserve"> </w:t>
      </w:r>
      <w:r w:rsidR="004E4756" w:rsidRPr="00F13B16">
        <w:rPr>
          <w:b/>
          <w:lang w:val="en-GB"/>
        </w:rPr>
        <w:t>that</w:t>
      </w:r>
      <w:r w:rsidR="004E4756" w:rsidRPr="00F13B16">
        <w:rPr>
          <w:b/>
          <w:spacing w:val="-1"/>
          <w:lang w:val="en-GB"/>
        </w:rPr>
        <w:t xml:space="preserve"> </w:t>
      </w:r>
      <w:r w:rsidR="004E4756" w:rsidRPr="00F13B16">
        <w:rPr>
          <w:b/>
          <w:lang w:val="en-GB"/>
        </w:rPr>
        <w:t>have</w:t>
      </w:r>
      <w:r w:rsidR="004E4756" w:rsidRPr="00F13B16">
        <w:rPr>
          <w:b/>
          <w:spacing w:val="-4"/>
          <w:lang w:val="en-GB"/>
        </w:rPr>
        <w:t xml:space="preserve"> </w:t>
      </w:r>
      <w:r w:rsidR="004E4756" w:rsidRPr="00F13B16">
        <w:rPr>
          <w:b/>
          <w:lang w:val="en-GB"/>
        </w:rPr>
        <w:t>previously</w:t>
      </w:r>
      <w:r w:rsidR="004E4756" w:rsidRPr="00F13B16">
        <w:rPr>
          <w:b/>
          <w:spacing w:val="-4"/>
          <w:lang w:val="en-GB"/>
        </w:rPr>
        <w:t xml:space="preserve"> </w:t>
      </w:r>
      <w:r w:rsidR="004E4756" w:rsidRPr="00F13B16">
        <w:rPr>
          <w:b/>
          <w:lang w:val="en-GB"/>
        </w:rPr>
        <w:t>performed</w:t>
      </w:r>
      <w:r w:rsidR="004E4756" w:rsidRPr="00F13B16">
        <w:rPr>
          <w:b/>
          <w:spacing w:val="-4"/>
          <w:lang w:val="en-GB"/>
        </w:rPr>
        <w:t xml:space="preserve"> </w:t>
      </w:r>
      <w:r w:rsidR="004E4756" w:rsidRPr="00F13B16">
        <w:rPr>
          <w:b/>
          <w:lang w:val="en-GB"/>
        </w:rPr>
        <w:t>well and achieved above and beyond on outcomes?</w:t>
      </w:r>
    </w:p>
    <w:p w14:paraId="76768FE8" w14:textId="77777777" w:rsidR="004E4756" w:rsidRPr="00F13B16" w:rsidRDefault="004E4756" w:rsidP="00C607A7">
      <w:pPr>
        <w:rPr>
          <w:lang w:val="en-GB"/>
        </w:rPr>
      </w:pPr>
    </w:p>
    <w:p w14:paraId="3D7BA13B" w14:textId="5F094ED6" w:rsidR="004E4756" w:rsidRPr="00F13B16" w:rsidRDefault="004E4756" w:rsidP="00C607A7">
      <w:r w:rsidRPr="00F13B16">
        <w:rPr>
          <w:lang w:val="en-GB"/>
        </w:rPr>
        <w:t>UKSPF is a new fund. There is no guarantee that projects which have previously received domestic, or</w:t>
      </w:r>
      <w:r w:rsidRPr="00F13B16">
        <w:rPr>
          <w:spacing w:val="-1"/>
          <w:lang w:val="en-GB"/>
        </w:rPr>
        <w:t xml:space="preserve"> </w:t>
      </w:r>
      <w:r w:rsidRPr="00F13B16">
        <w:rPr>
          <w:lang w:val="en-GB"/>
        </w:rPr>
        <w:t>EU</w:t>
      </w:r>
      <w:r w:rsidRPr="00F13B16">
        <w:rPr>
          <w:spacing w:val="-5"/>
          <w:lang w:val="en-GB"/>
        </w:rPr>
        <w:t xml:space="preserve"> </w:t>
      </w:r>
      <w:r w:rsidRPr="00F13B16">
        <w:rPr>
          <w:lang w:val="en-GB"/>
        </w:rPr>
        <w:t>funding</w:t>
      </w:r>
      <w:r w:rsidRPr="00F13B16">
        <w:rPr>
          <w:spacing w:val="-4"/>
          <w:lang w:val="en-GB"/>
        </w:rPr>
        <w:t xml:space="preserve"> </w:t>
      </w:r>
      <w:r w:rsidRPr="00F13B16">
        <w:rPr>
          <w:lang w:val="en-GB"/>
        </w:rPr>
        <w:t>will</w:t>
      </w:r>
      <w:r w:rsidRPr="00F13B16">
        <w:rPr>
          <w:spacing w:val="-2"/>
          <w:lang w:val="en-GB"/>
        </w:rPr>
        <w:t xml:space="preserve"> </w:t>
      </w:r>
      <w:r w:rsidRPr="00F13B16">
        <w:rPr>
          <w:lang w:val="en-GB"/>
        </w:rPr>
        <w:t>be</w:t>
      </w:r>
      <w:r w:rsidRPr="00F13B16">
        <w:rPr>
          <w:spacing w:val="-2"/>
          <w:lang w:val="en-GB"/>
        </w:rPr>
        <w:t xml:space="preserve"> </w:t>
      </w:r>
      <w:r w:rsidRPr="00F13B16">
        <w:rPr>
          <w:lang w:val="en-GB"/>
        </w:rPr>
        <w:t>supported</w:t>
      </w:r>
      <w:r w:rsidRPr="00F13B16">
        <w:rPr>
          <w:spacing w:val="-4"/>
          <w:lang w:val="en-GB"/>
        </w:rPr>
        <w:t xml:space="preserve"> </w:t>
      </w:r>
      <w:r w:rsidR="00641AE7" w:rsidRPr="00F13B16">
        <w:rPr>
          <w:lang w:val="en-GB"/>
        </w:rPr>
        <w:t>through the</w:t>
      </w:r>
      <w:r w:rsidRPr="00F13B16">
        <w:rPr>
          <w:spacing w:val="-2"/>
          <w:lang w:val="en-GB"/>
        </w:rPr>
        <w:t xml:space="preserve"> </w:t>
      </w:r>
      <w:r w:rsidRPr="00F13B16">
        <w:rPr>
          <w:lang w:val="en-GB"/>
        </w:rPr>
        <w:t>UKSPF</w:t>
      </w:r>
      <w:r w:rsidRPr="00F13B16">
        <w:t xml:space="preserve">. </w:t>
      </w:r>
      <w:r w:rsidR="003D6782" w:rsidRPr="00F13B16">
        <w:t xml:space="preserve">The assessment process for all bids is as set out in </w:t>
      </w:r>
      <w:r w:rsidR="003D6782" w:rsidRPr="00F13B16">
        <w:rPr>
          <w:i/>
          <w:iCs/>
        </w:rPr>
        <w:t>Section</w:t>
      </w:r>
      <w:r w:rsidR="00DB2513" w:rsidRPr="00F13B16">
        <w:rPr>
          <w:i/>
          <w:iCs/>
        </w:rPr>
        <w:t xml:space="preserve"> </w:t>
      </w:r>
      <w:r w:rsidR="003D6782" w:rsidRPr="00F13B16">
        <w:rPr>
          <w:i/>
          <w:iCs/>
        </w:rPr>
        <w:t>14 of the Invitation to Bid</w:t>
      </w:r>
      <w:r w:rsidR="003D6782" w:rsidRPr="00F13B16">
        <w:t>.</w:t>
      </w:r>
    </w:p>
    <w:p w14:paraId="4AE52847" w14:textId="77777777" w:rsidR="004E4756" w:rsidRPr="00F13B16" w:rsidRDefault="004E4756" w:rsidP="00C607A7">
      <w:pPr>
        <w:rPr>
          <w:lang w:val="en-GB"/>
        </w:rPr>
      </w:pPr>
    </w:p>
    <w:p w14:paraId="54470F72" w14:textId="11B827EB" w:rsidR="004E4756" w:rsidRPr="00F13B16" w:rsidRDefault="00C607A7" w:rsidP="00C607A7">
      <w:pPr>
        <w:rPr>
          <w:b/>
          <w:lang w:val="en-GB"/>
        </w:rPr>
      </w:pPr>
      <w:r w:rsidRPr="00F13B16">
        <w:rPr>
          <w:b/>
          <w:bCs/>
          <w:lang w:val="en-GB"/>
        </w:rPr>
        <w:t xml:space="preserve">3.6 </w:t>
      </w:r>
      <w:r w:rsidR="004E4756" w:rsidRPr="00F13B16">
        <w:rPr>
          <w:b/>
          <w:lang w:val="en-GB"/>
        </w:rPr>
        <w:t>If</w:t>
      </w:r>
      <w:r w:rsidR="004E4756" w:rsidRPr="00F13B16">
        <w:rPr>
          <w:b/>
          <w:spacing w:val="-4"/>
          <w:lang w:val="en-GB"/>
        </w:rPr>
        <w:t xml:space="preserve"> </w:t>
      </w:r>
      <w:r w:rsidR="004E4756" w:rsidRPr="00F13B16">
        <w:rPr>
          <w:b/>
          <w:lang w:val="en-GB"/>
        </w:rPr>
        <w:t>we</w:t>
      </w:r>
      <w:r w:rsidR="004E4756" w:rsidRPr="00F13B16">
        <w:rPr>
          <w:b/>
          <w:spacing w:val="-4"/>
          <w:lang w:val="en-GB"/>
        </w:rPr>
        <w:t xml:space="preserve"> </w:t>
      </w:r>
      <w:r w:rsidR="004E4756" w:rsidRPr="00F13B16">
        <w:rPr>
          <w:b/>
          <w:lang w:val="en-GB"/>
        </w:rPr>
        <w:t>apply,</w:t>
      </w:r>
      <w:r w:rsidR="004E4756" w:rsidRPr="00F13B16">
        <w:rPr>
          <w:b/>
          <w:spacing w:val="-3"/>
          <w:lang w:val="en-GB"/>
        </w:rPr>
        <w:t xml:space="preserve"> </w:t>
      </w:r>
      <w:r w:rsidR="004E4756" w:rsidRPr="00F13B16">
        <w:rPr>
          <w:b/>
          <w:lang w:val="en-GB"/>
        </w:rPr>
        <w:t>when</w:t>
      </w:r>
      <w:r w:rsidR="004E4756" w:rsidRPr="00F13B16">
        <w:rPr>
          <w:b/>
          <w:spacing w:val="-4"/>
          <w:lang w:val="en-GB"/>
        </w:rPr>
        <w:t xml:space="preserve"> </w:t>
      </w:r>
      <w:r w:rsidR="004E4756" w:rsidRPr="00F13B16">
        <w:rPr>
          <w:b/>
          <w:lang w:val="en-GB"/>
        </w:rPr>
        <w:t>can</w:t>
      </w:r>
      <w:r w:rsidR="004E4756" w:rsidRPr="00F13B16">
        <w:rPr>
          <w:b/>
          <w:spacing w:val="-4"/>
          <w:lang w:val="en-GB"/>
        </w:rPr>
        <w:t xml:space="preserve"> </w:t>
      </w:r>
      <w:r w:rsidR="004E4756" w:rsidRPr="00F13B16">
        <w:rPr>
          <w:b/>
          <w:lang w:val="en-GB"/>
        </w:rPr>
        <w:t>we</w:t>
      </w:r>
      <w:r w:rsidR="004E4756" w:rsidRPr="00F13B16">
        <w:rPr>
          <w:b/>
          <w:spacing w:val="-2"/>
          <w:lang w:val="en-GB"/>
        </w:rPr>
        <w:t xml:space="preserve"> </w:t>
      </w:r>
      <w:r w:rsidR="004E4756" w:rsidRPr="00F13B16">
        <w:rPr>
          <w:b/>
          <w:lang w:val="en-GB"/>
        </w:rPr>
        <w:t>start</w:t>
      </w:r>
      <w:r w:rsidR="004E4756" w:rsidRPr="00F13B16">
        <w:rPr>
          <w:b/>
          <w:spacing w:val="2"/>
          <w:lang w:val="en-GB"/>
        </w:rPr>
        <w:t xml:space="preserve"> </w:t>
      </w:r>
      <w:r w:rsidR="004E4756" w:rsidRPr="00F13B16">
        <w:rPr>
          <w:b/>
          <w:lang w:val="en-GB"/>
        </w:rPr>
        <w:t>our</w:t>
      </w:r>
      <w:r w:rsidR="004E4756" w:rsidRPr="00F13B16">
        <w:rPr>
          <w:b/>
          <w:spacing w:val="-3"/>
          <w:lang w:val="en-GB"/>
        </w:rPr>
        <w:t xml:space="preserve"> </w:t>
      </w:r>
      <w:r w:rsidR="004E4756" w:rsidRPr="00F13B16">
        <w:rPr>
          <w:b/>
          <w:spacing w:val="-2"/>
          <w:lang w:val="en-GB"/>
        </w:rPr>
        <w:t>project?</w:t>
      </w:r>
    </w:p>
    <w:p w14:paraId="45287895" w14:textId="77777777" w:rsidR="004E4756" w:rsidRPr="00F13B16" w:rsidRDefault="004E4756" w:rsidP="00C607A7">
      <w:pPr>
        <w:rPr>
          <w:lang w:val="en-GB"/>
        </w:rPr>
      </w:pPr>
    </w:p>
    <w:p w14:paraId="3CA6C2BF" w14:textId="68883529" w:rsidR="004E4756" w:rsidRPr="00F13B16" w:rsidRDefault="003D6782" w:rsidP="00C607A7">
      <w:pPr>
        <w:rPr>
          <w:lang w:val="en-GB"/>
        </w:rPr>
      </w:pPr>
      <w:r w:rsidRPr="00F13B16">
        <w:rPr>
          <w:lang w:val="en-GB"/>
        </w:rPr>
        <w:t>As set out in the Invitation to Bid p</w:t>
      </w:r>
      <w:r w:rsidR="004E4756" w:rsidRPr="00F13B16">
        <w:rPr>
          <w:lang w:val="en-GB"/>
        </w:rPr>
        <w:t xml:space="preserve">rojects are expected to start delivery from </w:t>
      </w:r>
      <w:r w:rsidRPr="00F13B16">
        <w:rPr>
          <w:lang w:val="en-GB"/>
        </w:rPr>
        <w:t>1</w:t>
      </w:r>
      <w:r w:rsidRPr="00F13B16">
        <w:rPr>
          <w:vertAlign w:val="superscript"/>
          <w:lang w:val="en-GB"/>
        </w:rPr>
        <w:t>st</w:t>
      </w:r>
      <w:r w:rsidRPr="00F13B16">
        <w:rPr>
          <w:lang w:val="en-GB"/>
        </w:rPr>
        <w:t xml:space="preserve"> </w:t>
      </w:r>
      <w:r w:rsidR="004E4756" w:rsidRPr="00F13B16">
        <w:rPr>
          <w:lang w:val="en-GB"/>
        </w:rPr>
        <w:t xml:space="preserve">April 2024. </w:t>
      </w:r>
    </w:p>
    <w:p w14:paraId="6489F253" w14:textId="77777777" w:rsidR="004E4756" w:rsidRPr="00F13B16" w:rsidRDefault="004E4756" w:rsidP="00C607A7">
      <w:pPr>
        <w:rPr>
          <w:lang w:val="en-GB"/>
        </w:rPr>
      </w:pPr>
    </w:p>
    <w:p w14:paraId="1B224B4C" w14:textId="6AB20EE2" w:rsidR="004E4756" w:rsidRPr="00F13B16" w:rsidRDefault="00C607A7" w:rsidP="00C607A7">
      <w:pPr>
        <w:rPr>
          <w:b/>
          <w:lang w:val="en-GB"/>
        </w:rPr>
      </w:pPr>
      <w:r w:rsidRPr="00F13B16">
        <w:rPr>
          <w:b/>
          <w:bCs/>
          <w:lang w:val="en-GB"/>
        </w:rPr>
        <w:t xml:space="preserve">3.7 </w:t>
      </w:r>
      <w:r w:rsidR="004E4756" w:rsidRPr="00F13B16">
        <w:rPr>
          <w:b/>
          <w:lang w:val="en-GB"/>
        </w:rPr>
        <w:t>If</w:t>
      </w:r>
      <w:r w:rsidR="004E4756" w:rsidRPr="00F13B16">
        <w:rPr>
          <w:b/>
          <w:spacing w:val="-5"/>
          <w:lang w:val="en-GB"/>
        </w:rPr>
        <w:t xml:space="preserve"> </w:t>
      </w:r>
      <w:r w:rsidR="004E4756" w:rsidRPr="00F13B16">
        <w:rPr>
          <w:b/>
          <w:lang w:val="en-GB"/>
        </w:rPr>
        <w:t>we</w:t>
      </w:r>
      <w:r w:rsidR="004E4756" w:rsidRPr="00F13B16">
        <w:rPr>
          <w:b/>
          <w:spacing w:val="-5"/>
          <w:lang w:val="en-GB"/>
        </w:rPr>
        <w:t xml:space="preserve"> </w:t>
      </w:r>
      <w:r w:rsidR="004E4756" w:rsidRPr="00F13B16">
        <w:rPr>
          <w:b/>
          <w:lang w:val="en-GB"/>
        </w:rPr>
        <w:t>apply,</w:t>
      </w:r>
      <w:r w:rsidR="004E4756" w:rsidRPr="00F13B16">
        <w:rPr>
          <w:b/>
          <w:spacing w:val="-2"/>
          <w:lang w:val="en-GB"/>
        </w:rPr>
        <w:t xml:space="preserve"> </w:t>
      </w:r>
      <w:r w:rsidR="004E4756" w:rsidRPr="00F13B16">
        <w:rPr>
          <w:b/>
          <w:lang w:val="en-GB"/>
        </w:rPr>
        <w:t>but</w:t>
      </w:r>
      <w:r w:rsidR="004E4756" w:rsidRPr="00F13B16">
        <w:rPr>
          <w:b/>
          <w:spacing w:val="-2"/>
          <w:lang w:val="en-GB"/>
        </w:rPr>
        <w:t xml:space="preserve"> </w:t>
      </w:r>
      <w:r w:rsidR="004E4756" w:rsidRPr="00F13B16">
        <w:rPr>
          <w:b/>
          <w:lang w:val="en-GB"/>
        </w:rPr>
        <w:t>are</w:t>
      </w:r>
      <w:r w:rsidR="004E4756" w:rsidRPr="00F13B16">
        <w:rPr>
          <w:b/>
          <w:spacing w:val="-1"/>
          <w:lang w:val="en-GB"/>
        </w:rPr>
        <w:t xml:space="preserve"> </w:t>
      </w:r>
      <w:r w:rsidR="004E4756" w:rsidRPr="00F13B16">
        <w:rPr>
          <w:b/>
          <w:lang w:val="en-GB"/>
        </w:rPr>
        <w:t>unsuccessful,</w:t>
      </w:r>
      <w:r w:rsidR="004E4756" w:rsidRPr="00F13B16">
        <w:rPr>
          <w:b/>
          <w:spacing w:val="-1"/>
          <w:lang w:val="en-GB"/>
        </w:rPr>
        <w:t xml:space="preserve"> </w:t>
      </w:r>
      <w:r w:rsidR="004E4756" w:rsidRPr="00F13B16">
        <w:rPr>
          <w:b/>
          <w:lang w:val="en-GB"/>
        </w:rPr>
        <w:t>can</w:t>
      </w:r>
      <w:r w:rsidR="004E4756" w:rsidRPr="00F13B16">
        <w:rPr>
          <w:b/>
          <w:spacing w:val="-5"/>
          <w:lang w:val="en-GB"/>
        </w:rPr>
        <w:t xml:space="preserve"> </w:t>
      </w:r>
      <w:r w:rsidR="004E4756" w:rsidRPr="00F13B16">
        <w:rPr>
          <w:b/>
          <w:lang w:val="en-GB"/>
        </w:rPr>
        <w:t>we</w:t>
      </w:r>
      <w:r w:rsidR="004E4756" w:rsidRPr="00F13B16">
        <w:rPr>
          <w:b/>
          <w:spacing w:val="-6"/>
          <w:lang w:val="en-GB"/>
        </w:rPr>
        <w:t xml:space="preserve"> </w:t>
      </w:r>
      <w:r w:rsidR="004E4756" w:rsidRPr="00F13B16">
        <w:rPr>
          <w:b/>
          <w:lang w:val="en-GB"/>
        </w:rPr>
        <w:t>try</w:t>
      </w:r>
      <w:r w:rsidR="004E4756" w:rsidRPr="00F13B16">
        <w:rPr>
          <w:b/>
          <w:spacing w:val="-2"/>
          <w:lang w:val="en-GB"/>
        </w:rPr>
        <w:t xml:space="preserve"> </w:t>
      </w:r>
      <w:r w:rsidR="004E4756" w:rsidRPr="00F13B16">
        <w:rPr>
          <w:b/>
          <w:lang w:val="en-GB"/>
        </w:rPr>
        <w:t>again</w:t>
      </w:r>
      <w:r w:rsidR="004E4756" w:rsidRPr="00F13B16">
        <w:rPr>
          <w:b/>
          <w:spacing w:val="-5"/>
          <w:lang w:val="en-GB"/>
        </w:rPr>
        <w:t xml:space="preserve"> </w:t>
      </w:r>
      <w:r w:rsidR="004E4756" w:rsidRPr="00F13B16">
        <w:rPr>
          <w:b/>
          <w:spacing w:val="-2"/>
          <w:lang w:val="en-GB"/>
        </w:rPr>
        <w:t>later?</w:t>
      </w:r>
    </w:p>
    <w:p w14:paraId="0DAF60BA" w14:textId="77777777" w:rsidR="004E4756" w:rsidRPr="00F13B16" w:rsidRDefault="004E4756" w:rsidP="00C607A7">
      <w:pPr>
        <w:rPr>
          <w:lang w:val="en-GB"/>
        </w:rPr>
      </w:pPr>
    </w:p>
    <w:p w14:paraId="2AA3E5F5" w14:textId="77777777" w:rsidR="00E86E1B" w:rsidRPr="00F13B16" w:rsidRDefault="00E86E1B" w:rsidP="00C607A7">
      <w:pPr>
        <w:rPr>
          <w:lang w:val="en-GB"/>
        </w:rPr>
      </w:pPr>
    </w:p>
    <w:p w14:paraId="06B430B4" w14:textId="0E2132BB" w:rsidR="0063275A" w:rsidRPr="00F13B16" w:rsidRDefault="004E4756" w:rsidP="00C607A7">
      <w:pPr>
        <w:rPr>
          <w:lang w:val="en-GB"/>
        </w:rPr>
      </w:pPr>
      <w:r w:rsidRPr="00F13B16">
        <w:rPr>
          <w:lang w:val="en-GB"/>
        </w:rPr>
        <w:t>The funds allocated to this Invitation to Bid represent the remaining unallocated Pillar 3 funds</w:t>
      </w:r>
      <w:r w:rsidR="00101A5A" w:rsidRPr="00F13B16">
        <w:rPr>
          <w:lang w:val="en-GB"/>
        </w:rPr>
        <w:t xml:space="preserve">.  It is therefore highly unlikely there will be a further opportunity under this current programme unless the Combined Authority were not able to </w:t>
      </w:r>
      <w:r w:rsidR="00B25384" w:rsidRPr="00F13B16">
        <w:rPr>
          <w:lang w:val="en-GB"/>
        </w:rPr>
        <w:t xml:space="preserve">allocate </w:t>
      </w:r>
      <w:proofErr w:type="gramStart"/>
      <w:r w:rsidR="00B25384" w:rsidRPr="00F13B16">
        <w:rPr>
          <w:lang w:val="en-GB"/>
        </w:rPr>
        <w:t>all of</w:t>
      </w:r>
      <w:proofErr w:type="gramEnd"/>
      <w:r w:rsidR="00B25384" w:rsidRPr="00F13B16">
        <w:rPr>
          <w:lang w:val="en-GB"/>
        </w:rPr>
        <w:t xml:space="preserve"> </w:t>
      </w:r>
      <w:r w:rsidR="00101A5A" w:rsidRPr="00F13B16">
        <w:rPr>
          <w:lang w:val="en-GB"/>
        </w:rPr>
        <w:t>its funding.</w:t>
      </w:r>
    </w:p>
    <w:p w14:paraId="1F6F7DF3" w14:textId="77777777" w:rsidR="00376D69" w:rsidRPr="00F13B16" w:rsidRDefault="00376D69" w:rsidP="00C607A7">
      <w:pPr>
        <w:rPr>
          <w:lang w:val="en-GB"/>
        </w:rPr>
      </w:pPr>
    </w:p>
    <w:p w14:paraId="3E1B4D4F" w14:textId="594CA1AD" w:rsidR="00AE6996" w:rsidRPr="00F13B16" w:rsidRDefault="00AE6996" w:rsidP="00C607A7">
      <w:pPr>
        <w:pStyle w:val="ListParagraph"/>
        <w:numPr>
          <w:ilvl w:val="0"/>
          <w:numId w:val="44"/>
        </w:numPr>
        <w:rPr>
          <w:b/>
          <w:color w:val="009999"/>
          <w:sz w:val="28"/>
          <w:szCs w:val="28"/>
        </w:rPr>
      </w:pPr>
      <w:r w:rsidRPr="00F13B16">
        <w:rPr>
          <w:b/>
          <w:color w:val="009999"/>
          <w:sz w:val="28"/>
          <w:szCs w:val="28"/>
        </w:rPr>
        <w:t>Assessment</w:t>
      </w:r>
    </w:p>
    <w:p w14:paraId="343A7C51" w14:textId="77777777" w:rsidR="00AE6996" w:rsidRPr="00F13B16" w:rsidRDefault="00AE6996" w:rsidP="00C607A7"/>
    <w:p w14:paraId="1411DAD0" w14:textId="6650E662" w:rsidR="00AE6996" w:rsidRPr="00F13B16" w:rsidRDefault="00C607A7" w:rsidP="00C607A7">
      <w:pPr>
        <w:rPr>
          <w:b/>
          <w:bCs/>
          <w:i/>
          <w:iCs/>
          <w:lang w:val="en-GB"/>
        </w:rPr>
      </w:pPr>
      <w:r w:rsidRPr="00F13B16">
        <w:rPr>
          <w:b/>
          <w:lang w:val="en-GB"/>
        </w:rPr>
        <w:t xml:space="preserve">4.1 </w:t>
      </w:r>
      <w:r w:rsidR="00AE6996" w:rsidRPr="00F13B16">
        <w:rPr>
          <w:b/>
          <w:bCs/>
          <w:lang w:val="en-GB"/>
        </w:rPr>
        <w:t>How</w:t>
      </w:r>
      <w:r w:rsidR="00AE6996" w:rsidRPr="00F13B16">
        <w:rPr>
          <w:b/>
          <w:bCs/>
          <w:spacing w:val="-9"/>
          <w:lang w:val="en-GB"/>
        </w:rPr>
        <w:t xml:space="preserve"> </w:t>
      </w:r>
      <w:r w:rsidR="00AE6996" w:rsidRPr="00F13B16">
        <w:rPr>
          <w:b/>
          <w:bCs/>
          <w:lang w:val="en-GB"/>
        </w:rPr>
        <w:t>will</w:t>
      </w:r>
      <w:r w:rsidR="00AE6996" w:rsidRPr="00F13B16">
        <w:rPr>
          <w:b/>
          <w:bCs/>
          <w:spacing w:val="-6"/>
          <w:lang w:val="en-GB"/>
        </w:rPr>
        <w:t xml:space="preserve"> </w:t>
      </w:r>
      <w:r w:rsidR="00AE6996" w:rsidRPr="00F13B16">
        <w:rPr>
          <w:b/>
          <w:bCs/>
          <w:lang w:val="en-GB"/>
        </w:rPr>
        <w:t>applications</w:t>
      </w:r>
      <w:r w:rsidR="00AE6996" w:rsidRPr="00F13B16">
        <w:rPr>
          <w:b/>
          <w:bCs/>
          <w:spacing w:val="-5"/>
          <w:lang w:val="en-GB"/>
        </w:rPr>
        <w:t xml:space="preserve"> </w:t>
      </w:r>
      <w:r w:rsidR="00AE6996" w:rsidRPr="00F13B16">
        <w:rPr>
          <w:b/>
          <w:bCs/>
          <w:lang w:val="en-GB"/>
        </w:rPr>
        <w:t>be</w:t>
      </w:r>
      <w:r w:rsidR="00AE6996" w:rsidRPr="00F13B16">
        <w:rPr>
          <w:b/>
          <w:bCs/>
          <w:spacing w:val="-5"/>
          <w:lang w:val="en-GB"/>
        </w:rPr>
        <w:t xml:space="preserve"> </w:t>
      </w:r>
      <w:r w:rsidR="00AE6996" w:rsidRPr="00F13B16">
        <w:rPr>
          <w:b/>
          <w:bCs/>
          <w:lang w:val="en-GB"/>
        </w:rPr>
        <w:t>assessed?</w:t>
      </w:r>
      <w:r w:rsidR="00AE6996" w:rsidRPr="00F13B16">
        <w:rPr>
          <w:b/>
          <w:bCs/>
          <w:spacing w:val="-7"/>
          <w:lang w:val="en-GB"/>
        </w:rPr>
        <w:t xml:space="preserve"> </w:t>
      </w:r>
    </w:p>
    <w:p w14:paraId="0C040EA5" w14:textId="77777777" w:rsidR="00AE6996" w:rsidRPr="00F13B16" w:rsidRDefault="00AE6996" w:rsidP="00C607A7">
      <w:pPr>
        <w:rPr>
          <w:lang w:val="en-GB"/>
        </w:rPr>
      </w:pPr>
    </w:p>
    <w:p w14:paraId="5D63D989" w14:textId="53880D4D" w:rsidR="00AE6996" w:rsidRPr="00F13B16" w:rsidRDefault="00101A5A" w:rsidP="00CB311E">
      <w:pPr>
        <w:rPr>
          <w:lang w:val="en-GB"/>
        </w:rPr>
      </w:pPr>
      <w:r w:rsidRPr="00F13B16">
        <w:rPr>
          <w:lang w:val="en-GB"/>
        </w:rPr>
        <w:t xml:space="preserve">As set out in </w:t>
      </w:r>
      <w:r w:rsidR="00191BBB" w:rsidRPr="00F13B16">
        <w:rPr>
          <w:i/>
          <w:iCs/>
          <w:lang w:val="en-GB"/>
        </w:rPr>
        <w:t>Section 14</w:t>
      </w:r>
      <w:r w:rsidR="00191BBB" w:rsidRPr="00F13B16">
        <w:rPr>
          <w:lang w:val="en-GB"/>
        </w:rPr>
        <w:t xml:space="preserve"> of the Invitation to Bid</w:t>
      </w:r>
      <w:r w:rsidR="00DD04BF" w:rsidRPr="00F13B16">
        <w:rPr>
          <w:lang w:val="en-GB"/>
        </w:rPr>
        <w:t xml:space="preserve"> </w:t>
      </w:r>
      <w:r w:rsidR="00AE6996" w:rsidRPr="00F13B16">
        <w:rPr>
          <w:lang w:val="en-GB"/>
        </w:rPr>
        <w:t>bids will be assessed against</w:t>
      </w:r>
      <w:r w:rsidR="00B25384" w:rsidRPr="00F13B16">
        <w:rPr>
          <w:lang w:val="en-GB"/>
        </w:rPr>
        <w:t xml:space="preserve"> </w:t>
      </w:r>
      <w:r w:rsidR="00AE6996" w:rsidRPr="00F13B16">
        <w:rPr>
          <w:lang w:val="en-GB"/>
        </w:rPr>
        <w:t>the gateway and core assessment criteria</w:t>
      </w:r>
      <w:r w:rsidR="00CB311E" w:rsidRPr="00F13B16">
        <w:rPr>
          <w:lang w:val="en-GB"/>
        </w:rPr>
        <w:t xml:space="preserve"> and </w:t>
      </w:r>
      <w:r w:rsidR="00AE6996" w:rsidRPr="00F13B16">
        <w:rPr>
          <w:lang w:val="en-GB"/>
        </w:rPr>
        <w:t xml:space="preserve">the extent to which bids support the delivery of the local priorities </w:t>
      </w:r>
      <w:r w:rsidR="00CB311E" w:rsidRPr="00F13B16">
        <w:rPr>
          <w:lang w:val="en-GB"/>
        </w:rPr>
        <w:t>and</w:t>
      </w:r>
      <w:r w:rsidR="00AE6996" w:rsidRPr="00F13B16">
        <w:rPr>
          <w:lang w:val="en-GB"/>
        </w:rPr>
        <w:t xml:space="preserve"> meet the objectives of the UK Shared Prosperity Fund.</w:t>
      </w:r>
    </w:p>
    <w:p w14:paraId="4B83E4FA" w14:textId="77777777" w:rsidR="00311694" w:rsidRPr="00F13B16" w:rsidRDefault="00311694" w:rsidP="00C607A7">
      <w:pPr>
        <w:rPr>
          <w:lang w:val="en-GB"/>
        </w:rPr>
      </w:pPr>
    </w:p>
    <w:p w14:paraId="5048317E" w14:textId="21E2DD0D" w:rsidR="00BE15B8" w:rsidRPr="00F13B16" w:rsidRDefault="00C607A7" w:rsidP="00C607A7">
      <w:pPr>
        <w:rPr>
          <w:b/>
        </w:rPr>
      </w:pPr>
      <w:r w:rsidRPr="00F13B16">
        <w:rPr>
          <w:b/>
        </w:rPr>
        <w:t xml:space="preserve">4.2 </w:t>
      </w:r>
      <w:r w:rsidR="00BE15B8" w:rsidRPr="00F13B16">
        <w:rPr>
          <w:b/>
        </w:rPr>
        <w:t>How are the selection criteri</w:t>
      </w:r>
      <w:r w:rsidR="00CB311E" w:rsidRPr="00F13B16">
        <w:rPr>
          <w:b/>
        </w:rPr>
        <w:t>on</w:t>
      </w:r>
      <w:r w:rsidR="00BE15B8" w:rsidRPr="00F13B16">
        <w:rPr>
          <w:b/>
        </w:rPr>
        <w:t xml:space="preserve"> weighted?</w:t>
      </w:r>
    </w:p>
    <w:p w14:paraId="7C9F83F7" w14:textId="77777777" w:rsidR="00BE15B8" w:rsidRPr="00F13B16" w:rsidRDefault="00BE15B8" w:rsidP="00BE15B8"/>
    <w:p w14:paraId="0E9688BB" w14:textId="38B41C1C" w:rsidR="00BE15B8" w:rsidRPr="00F13B16" w:rsidRDefault="000770D7" w:rsidP="00BE15B8">
      <w:r w:rsidRPr="00F13B16">
        <w:rPr>
          <w:lang w:val="en-GB"/>
        </w:rPr>
        <w:t xml:space="preserve">As set out in </w:t>
      </w:r>
      <w:r w:rsidRPr="00F13B16">
        <w:rPr>
          <w:i/>
          <w:iCs/>
          <w:lang w:val="en-GB"/>
        </w:rPr>
        <w:t>Section 14</w:t>
      </w:r>
      <w:r w:rsidR="0063275A" w:rsidRPr="00F13B16">
        <w:rPr>
          <w:i/>
          <w:iCs/>
          <w:lang w:val="en-GB"/>
        </w:rPr>
        <w:t xml:space="preserve">, </w:t>
      </w:r>
      <w:r w:rsidR="008F10FB" w:rsidRPr="00F13B16">
        <w:rPr>
          <w:i/>
          <w:iCs/>
          <w:lang w:val="en-GB"/>
        </w:rPr>
        <w:t>Selection Criteria</w:t>
      </w:r>
      <w:r w:rsidR="008F10FB" w:rsidRPr="00F13B16">
        <w:rPr>
          <w:lang w:val="en-GB"/>
        </w:rPr>
        <w:t>, and</w:t>
      </w:r>
      <w:r w:rsidR="00BE15B8" w:rsidRPr="00F13B16" w:rsidDel="000770D7">
        <w:rPr>
          <w:lang w:val="en-GB"/>
        </w:rPr>
        <w:t xml:space="preserve"> Annex 2 of the Invitation to Bid, </w:t>
      </w:r>
      <w:r w:rsidR="00BE15B8" w:rsidRPr="00F13B16">
        <w:t>the selection criteria are weighted as follows:</w:t>
      </w:r>
    </w:p>
    <w:p w14:paraId="47F64658" w14:textId="77777777" w:rsidR="00C607A7" w:rsidRPr="00F13B16" w:rsidRDefault="00C607A7" w:rsidP="00C607A7"/>
    <w:p w14:paraId="51F1C4CF" w14:textId="77777777" w:rsidR="00BE15B8" w:rsidRPr="00F13B16" w:rsidRDefault="00BE15B8" w:rsidP="00C607A7">
      <w:pPr>
        <w:pStyle w:val="ListParagraph"/>
        <w:numPr>
          <w:ilvl w:val="0"/>
          <w:numId w:val="45"/>
        </w:numPr>
      </w:pPr>
      <w:r w:rsidRPr="00F13B16">
        <w:t xml:space="preserve">Strategic Alignment: </w:t>
      </w:r>
      <w:proofErr w:type="gramStart"/>
      <w:r w:rsidRPr="00F13B16">
        <w:t>20</w:t>
      </w:r>
      <w:proofErr w:type="gramEnd"/>
    </w:p>
    <w:p w14:paraId="2223437B" w14:textId="77777777" w:rsidR="00BE15B8" w:rsidRPr="00F13B16" w:rsidRDefault="00BE15B8" w:rsidP="00C607A7">
      <w:pPr>
        <w:pStyle w:val="ListParagraph"/>
        <w:numPr>
          <w:ilvl w:val="0"/>
          <w:numId w:val="45"/>
        </w:numPr>
      </w:pPr>
      <w:r w:rsidRPr="00F13B16">
        <w:t xml:space="preserve">Economic efficiency and benefits: </w:t>
      </w:r>
      <w:proofErr w:type="gramStart"/>
      <w:r w:rsidRPr="00F13B16">
        <w:t>25</w:t>
      </w:r>
      <w:proofErr w:type="gramEnd"/>
    </w:p>
    <w:p w14:paraId="0D80A563" w14:textId="77777777" w:rsidR="00BE15B8" w:rsidRPr="00F13B16" w:rsidRDefault="00BE15B8" w:rsidP="00C607A7">
      <w:pPr>
        <w:pStyle w:val="ListParagraph"/>
        <w:numPr>
          <w:ilvl w:val="0"/>
          <w:numId w:val="45"/>
        </w:numPr>
      </w:pPr>
      <w:r w:rsidRPr="00F13B16">
        <w:t xml:space="preserve">Deliverability: </w:t>
      </w:r>
      <w:proofErr w:type="gramStart"/>
      <w:r w:rsidRPr="00F13B16">
        <w:t>20</w:t>
      </w:r>
      <w:proofErr w:type="gramEnd"/>
    </w:p>
    <w:p w14:paraId="379DA5DD" w14:textId="77777777" w:rsidR="00BE15B8" w:rsidRPr="00F13B16" w:rsidRDefault="00BE15B8" w:rsidP="00C607A7">
      <w:pPr>
        <w:pStyle w:val="ListParagraph"/>
        <w:numPr>
          <w:ilvl w:val="0"/>
          <w:numId w:val="45"/>
        </w:numPr>
      </w:pPr>
      <w:r w:rsidRPr="00F13B16">
        <w:t xml:space="preserve">Climate Emergency: </w:t>
      </w:r>
      <w:proofErr w:type="gramStart"/>
      <w:r w:rsidRPr="00F13B16">
        <w:t>10</w:t>
      </w:r>
      <w:proofErr w:type="gramEnd"/>
    </w:p>
    <w:p w14:paraId="3CF16600" w14:textId="1B556F5B" w:rsidR="00BE15B8" w:rsidRPr="00F13B16" w:rsidRDefault="00BE15B8" w:rsidP="00C607A7">
      <w:pPr>
        <w:pStyle w:val="ListParagraph"/>
        <w:numPr>
          <w:ilvl w:val="0"/>
          <w:numId w:val="45"/>
        </w:numPr>
      </w:pPr>
      <w:r w:rsidRPr="00F13B16">
        <w:t xml:space="preserve">Inclusive Growth and Tackling Inequalities and Supporting Diversity: </w:t>
      </w:r>
      <w:proofErr w:type="gramStart"/>
      <w:r w:rsidRPr="00F13B16">
        <w:t>25</w:t>
      </w:r>
      <w:proofErr w:type="gramEnd"/>
    </w:p>
    <w:p w14:paraId="758589CB" w14:textId="77777777" w:rsidR="00C607A7" w:rsidRPr="00F13B16" w:rsidRDefault="00C607A7" w:rsidP="00C607A7"/>
    <w:p w14:paraId="1EB31F6B" w14:textId="77777777" w:rsidR="00CB311E" w:rsidRPr="00F13B16" w:rsidRDefault="00BE15B8" w:rsidP="00C607A7">
      <w:r w:rsidRPr="00F13B16">
        <w:t xml:space="preserve">The total </w:t>
      </w:r>
      <w:proofErr w:type="spellStart"/>
      <w:r w:rsidRPr="00F13B16">
        <w:t>prioritisation</w:t>
      </w:r>
      <w:proofErr w:type="spellEnd"/>
      <w:r w:rsidRPr="00F13B16">
        <w:t xml:space="preserve"> score for the project is the sum of the weighted scores of the different </w:t>
      </w:r>
    </w:p>
    <w:p w14:paraId="7461EC61" w14:textId="77777777" w:rsidR="00CB311E" w:rsidRPr="00F13B16" w:rsidRDefault="00CB311E" w:rsidP="00C607A7"/>
    <w:p w14:paraId="4FF049B3" w14:textId="71055384" w:rsidR="00BE15B8" w:rsidRPr="00F13B16" w:rsidRDefault="00BE15B8" w:rsidP="00C607A7">
      <w:r w:rsidRPr="00F13B16">
        <w:t xml:space="preserve">criteria out of </w:t>
      </w:r>
      <w:proofErr w:type="gramStart"/>
      <w:r w:rsidRPr="00F13B16">
        <w:t>100</w:t>
      </w:r>
      <w:proofErr w:type="gramEnd"/>
      <w:r w:rsidRPr="00F13B16">
        <w:t xml:space="preserve">. The assessment method and evidence requirements </w:t>
      </w:r>
      <w:proofErr w:type="gramStart"/>
      <w:r w:rsidRPr="00F13B16">
        <w:t>are explained</w:t>
      </w:r>
      <w:proofErr w:type="gramEnd"/>
      <w:r w:rsidRPr="00F13B16">
        <w:t xml:space="preserve"> in Annex 2 of the Invitation to Bid.</w:t>
      </w:r>
    </w:p>
    <w:p w14:paraId="2F5C2D63" w14:textId="77777777" w:rsidR="00FC69E4" w:rsidRPr="00F13B16" w:rsidRDefault="00FC69E4" w:rsidP="00C607A7"/>
    <w:p w14:paraId="5308769C" w14:textId="3383298D" w:rsidR="00FC69E4" w:rsidRPr="00F13B16" w:rsidRDefault="00C607A7" w:rsidP="00C607A7">
      <w:pPr>
        <w:rPr>
          <w:b/>
        </w:rPr>
      </w:pPr>
      <w:r w:rsidRPr="00F13B16">
        <w:rPr>
          <w:b/>
        </w:rPr>
        <w:t xml:space="preserve">4.3 </w:t>
      </w:r>
      <w:r w:rsidR="00FC69E4" w:rsidRPr="00F13B16">
        <w:rPr>
          <w:b/>
        </w:rPr>
        <w:t>How is alignment with the priorities set out by the local authorities considered in the scoring of applications, and how will we know whether a proposal will duplicate activity at a local level?</w:t>
      </w:r>
    </w:p>
    <w:p w14:paraId="06BB1166" w14:textId="77777777" w:rsidR="00FC69E4" w:rsidRPr="00F13B16" w:rsidRDefault="00FC69E4" w:rsidP="00FC69E4"/>
    <w:p w14:paraId="5197178C" w14:textId="74B689ED" w:rsidR="00FC69E4" w:rsidRPr="00F13B16" w:rsidRDefault="00FC69E4" w:rsidP="00FC69E4">
      <w:r w:rsidRPr="00F13B16">
        <w:t xml:space="preserve">Applicants </w:t>
      </w:r>
      <w:proofErr w:type="gramStart"/>
      <w:r w:rsidRPr="00F13B16">
        <w:t>are required</w:t>
      </w:r>
      <w:proofErr w:type="gramEnd"/>
      <w:r w:rsidRPr="00F13B16">
        <w:t xml:space="preserve"> to discuss their proposal with the Combined Authority’s Employment and Skills team to ensure strategic fit and that there is no duplication of existing services. This will </w:t>
      </w:r>
      <w:proofErr w:type="gramStart"/>
      <w:r w:rsidRPr="00F13B16">
        <w:t>be checked</w:t>
      </w:r>
      <w:proofErr w:type="gramEnd"/>
      <w:r w:rsidRPr="00F13B16">
        <w:t xml:space="preserve"> at Stage 1 – Gateway Assessment</w:t>
      </w:r>
      <w:r w:rsidR="009A12C0" w:rsidRPr="00F13B16">
        <w:t>.</w:t>
      </w:r>
    </w:p>
    <w:p w14:paraId="2C6F371E" w14:textId="77777777" w:rsidR="00FC69E4" w:rsidRPr="00F13B16" w:rsidRDefault="00FC69E4" w:rsidP="00FC69E4"/>
    <w:p w14:paraId="4E124A46" w14:textId="3540D2C7" w:rsidR="00995BB7" w:rsidRPr="00F13B16" w:rsidRDefault="00FC69E4" w:rsidP="00C607A7">
      <w:r w:rsidRPr="00F13B16">
        <w:rPr>
          <w:rFonts w:eastAsia="Times New Roman"/>
          <w:i/>
          <w:iCs/>
          <w:lang w:val="en-GB" w:eastAsia="en-GB"/>
        </w:rPr>
        <w:t>Section 10</w:t>
      </w:r>
      <w:r w:rsidR="008F10FB" w:rsidRPr="00F13B16">
        <w:rPr>
          <w:i/>
          <w:iCs/>
        </w:rPr>
        <w:t xml:space="preserve">, </w:t>
      </w:r>
      <w:proofErr w:type="spellStart"/>
      <w:r w:rsidR="00BC0188" w:rsidRPr="00F13B16">
        <w:rPr>
          <w:i/>
          <w:iCs/>
        </w:rPr>
        <w:t>Prioritisation</w:t>
      </w:r>
      <w:proofErr w:type="spellEnd"/>
      <w:r w:rsidR="00BC0188" w:rsidRPr="00F13B16">
        <w:rPr>
          <w:i/>
          <w:iCs/>
        </w:rPr>
        <w:t xml:space="preserve"> – Additional Considerations</w:t>
      </w:r>
      <w:r w:rsidR="00BC0188" w:rsidRPr="00F13B16">
        <w:t>,</w:t>
      </w:r>
      <w:r w:rsidRPr="00F13B16">
        <w:rPr>
          <w:rFonts w:eastAsia="Times New Roman"/>
          <w:lang w:val="en-GB" w:eastAsia="en-GB"/>
        </w:rPr>
        <w:t xml:space="preserve"> </w:t>
      </w:r>
      <w:r w:rsidR="007B0DB2" w:rsidRPr="00F13B16">
        <w:rPr>
          <w:rFonts w:eastAsia="Times New Roman"/>
          <w:highlight w:val="lightGray"/>
          <w:lang w:val="en-GB" w:eastAsia="en-GB"/>
        </w:rPr>
        <w:t xml:space="preserve">of the </w:t>
      </w:r>
      <w:r w:rsidR="00995BB7" w:rsidRPr="00F13B16">
        <w:rPr>
          <w:rFonts w:eastAsia="Times New Roman"/>
          <w:highlight w:val="lightGray"/>
          <w:lang w:val="en-GB" w:eastAsia="en-GB"/>
        </w:rPr>
        <w:t>Invitation</w:t>
      </w:r>
      <w:r w:rsidR="005F551A" w:rsidRPr="00F13B16">
        <w:rPr>
          <w:rFonts w:eastAsia="Times New Roman"/>
          <w:highlight w:val="lightGray"/>
          <w:lang w:val="en-GB" w:eastAsia="en-GB"/>
        </w:rPr>
        <w:t xml:space="preserve"> to Bid</w:t>
      </w:r>
      <w:r w:rsidR="00995BB7" w:rsidRPr="00F13B16">
        <w:rPr>
          <w:rFonts w:eastAsia="Times New Roman"/>
          <w:highlight w:val="lightGray"/>
          <w:lang w:val="en-GB" w:eastAsia="en-GB"/>
        </w:rPr>
        <w:t xml:space="preserve"> states that </w:t>
      </w:r>
      <w:r w:rsidR="00E13DD7" w:rsidRPr="00F13B16">
        <w:t xml:space="preserve">projects will be </w:t>
      </w:r>
      <w:proofErr w:type="spellStart"/>
      <w:r w:rsidR="00E13DD7" w:rsidRPr="00F13B16">
        <w:t>prioritised</w:t>
      </w:r>
      <w:proofErr w:type="spellEnd"/>
      <w:r w:rsidR="00E13DD7" w:rsidRPr="00F13B16">
        <w:t xml:space="preserve"> where they </w:t>
      </w:r>
      <w:r w:rsidR="00995BB7" w:rsidRPr="00F13B16">
        <w:rPr>
          <w:rFonts w:eastAsia="Times New Roman"/>
          <w:lang w:val="en-GB" w:eastAsia="en-GB"/>
        </w:rPr>
        <w:t xml:space="preserve">complement, and, fundamentally, do not duplicate, </w:t>
      </w:r>
      <w:proofErr w:type="gramStart"/>
      <w:r w:rsidR="00995BB7" w:rsidRPr="00F13B16">
        <w:rPr>
          <w:rFonts w:eastAsia="Times New Roman"/>
          <w:lang w:val="en-GB" w:eastAsia="en-GB"/>
        </w:rPr>
        <w:t>conflict</w:t>
      </w:r>
      <w:proofErr w:type="gramEnd"/>
      <w:r w:rsidR="00995BB7" w:rsidRPr="00F13B16">
        <w:rPr>
          <w:rFonts w:eastAsia="Times New Roman"/>
          <w:lang w:val="en-GB" w:eastAsia="en-GB"/>
        </w:rPr>
        <w:t xml:space="preserve"> or displace existing activity (national policy or local strategies)</w:t>
      </w:r>
      <w:r w:rsidR="00E13DD7" w:rsidRPr="00F13B16">
        <w:t xml:space="preserve">.  </w:t>
      </w:r>
      <w:r w:rsidR="00995BB7" w:rsidRPr="00F13B16">
        <w:rPr>
          <w:rFonts w:eastAsia="Times New Roman"/>
          <w:lang w:val="en-GB" w:eastAsia="en-GB"/>
        </w:rPr>
        <w:t xml:space="preserve">Bidders </w:t>
      </w:r>
      <w:r w:rsidR="00E13DD7" w:rsidRPr="00F13B16">
        <w:t xml:space="preserve">are encouraged </w:t>
      </w:r>
      <w:r w:rsidR="00995BB7" w:rsidRPr="00F13B16">
        <w:rPr>
          <w:rFonts w:eastAsia="Times New Roman"/>
          <w:lang w:val="en-GB" w:eastAsia="en-GB"/>
        </w:rPr>
        <w:t xml:space="preserve">to </w:t>
      </w:r>
      <w:r w:rsidR="00E13DD7" w:rsidRPr="00F13B16">
        <w:t xml:space="preserve">speak to </w:t>
      </w:r>
      <w:r w:rsidR="00995BB7" w:rsidRPr="00F13B16">
        <w:rPr>
          <w:rFonts w:eastAsia="Times New Roman"/>
          <w:lang w:val="en-GB" w:eastAsia="en-GB"/>
        </w:rPr>
        <w:t xml:space="preserve">local councils to ensure provision is appropriately targeted at those individuals and communities in greatest need; and where possible work with local community organisations who have established outreach mechanisms to support delivery.  </w:t>
      </w:r>
    </w:p>
    <w:p w14:paraId="0A201A99" w14:textId="77777777" w:rsidR="00FC69E4" w:rsidRPr="00F13B16" w:rsidRDefault="00FC69E4" w:rsidP="00FC69E4"/>
    <w:p w14:paraId="5BBD3805" w14:textId="23798C3A" w:rsidR="009A4168" w:rsidRPr="00F13B16" w:rsidRDefault="003458D1" w:rsidP="00C607A7">
      <w:pPr>
        <w:rPr>
          <w:rFonts w:eastAsia="Times New Roman"/>
          <w:lang w:eastAsia="en-GB"/>
        </w:rPr>
      </w:pPr>
      <w:r w:rsidRPr="00F13B16">
        <w:t xml:space="preserve">As the Lead </w:t>
      </w:r>
      <w:r w:rsidR="00BC0188" w:rsidRPr="00F13B16">
        <w:t xml:space="preserve">Local </w:t>
      </w:r>
      <w:r w:rsidRPr="00F13B16">
        <w:t xml:space="preserve">Authority, </w:t>
      </w:r>
      <w:r w:rsidRPr="00F13B16">
        <w:rPr>
          <w:rFonts w:eastAsia="Times New Roman"/>
          <w:lang w:eastAsia="en-GB"/>
        </w:rPr>
        <w:t>West Yorkshire Combined Authority officers will assess all bids</w:t>
      </w:r>
      <w:r w:rsidR="00C02795" w:rsidRPr="00F13B16">
        <w:rPr>
          <w:rFonts w:eastAsia="Times New Roman"/>
          <w:lang w:eastAsia="en-GB"/>
        </w:rPr>
        <w:t xml:space="preserve"> </w:t>
      </w:r>
      <w:r w:rsidRPr="00F13B16">
        <w:rPr>
          <w:rFonts w:eastAsia="Times New Roman"/>
          <w:lang w:eastAsia="en-GB"/>
        </w:rPr>
        <w:t>submitted, with the support of officers within the Local Authori</w:t>
      </w:r>
      <w:r w:rsidR="009A4168" w:rsidRPr="00F13B16">
        <w:rPr>
          <w:rFonts w:eastAsia="Times New Roman"/>
          <w:lang w:eastAsia="en-GB"/>
        </w:rPr>
        <w:t>ties</w:t>
      </w:r>
      <w:r w:rsidRPr="00F13B16">
        <w:rPr>
          <w:rFonts w:eastAsia="Times New Roman"/>
          <w:lang w:eastAsia="en-GB"/>
        </w:rPr>
        <w:t xml:space="preserve">. Clear ethical walls are in place to prevent any undue influence </w:t>
      </w:r>
      <w:proofErr w:type="gramStart"/>
      <w:r w:rsidRPr="00F13B16">
        <w:rPr>
          <w:rFonts w:eastAsia="Times New Roman"/>
          <w:lang w:eastAsia="en-GB"/>
        </w:rPr>
        <w:t>being exerted</w:t>
      </w:r>
      <w:proofErr w:type="gramEnd"/>
      <w:r w:rsidRPr="00F13B16">
        <w:rPr>
          <w:rFonts w:eastAsia="Times New Roman"/>
          <w:lang w:eastAsia="en-GB"/>
        </w:rPr>
        <w:t xml:space="preserve"> that distorts the bidding process in </w:t>
      </w:r>
      <w:proofErr w:type="spellStart"/>
      <w:r w:rsidRPr="00F13B16">
        <w:rPr>
          <w:rFonts w:eastAsia="Times New Roman"/>
          <w:lang w:eastAsia="en-GB"/>
        </w:rPr>
        <w:t>favour</w:t>
      </w:r>
      <w:proofErr w:type="spellEnd"/>
      <w:r w:rsidRPr="00F13B16">
        <w:rPr>
          <w:rFonts w:eastAsia="Times New Roman"/>
          <w:lang w:eastAsia="en-GB"/>
        </w:rPr>
        <w:t xml:space="preserve"> of any applicant or in a way that prejudices any applicant taking account of any conflicts of interests.</w:t>
      </w:r>
    </w:p>
    <w:p w14:paraId="4F4759C4" w14:textId="745F246C" w:rsidR="00FC69E4" w:rsidRPr="00F13B16" w:rsidRDefault="00FC69E4" w:rsidP="00C607A7"/>
    <w:p w14:paraId="68D87E40" w14:textId="2EC61E54" w:rsidR="00FC69E4" w:rsidRPr="00F13B16" w:rsidRDefault="00C607A7" w:rsidP="00C607A7">
      <w:pPr>
        <w:rPr>
          <w:b/>
        </w:rPr>
      </w:pPr>
      <w:r w:rsidRPr="00F13B16">
        <w:rPr>
          <w:b/>
        </w:rPr>
        <w:t xml:space="preserve">4.4 </w:t>
      </w:r>
      <w:r w:rsidR="00FC69E4" w:rsidRPr="00F13B16">
        <w:rPr>
          <w:b/>
        </w:rPr>
        <w:t xml:space="preserve">When will applicants </w:t>
      </w:r>
      <w:proofErr w:type="gramStart"/>
      <w:r w:rsidR="00FC69E4" w:rsidRPr="00F13B16">
        <w:rPr>
          <w:b/>
        </w:rPr>
        <w:t>be notified</w:t>
      </w:r>
      <w:proofErr w:type="gramEnd"/>
      <w:r w:rsidR="00FC69E4" w:rsidRPr="00F13B16">
        <w:rPr>
          <w:b/>
        </w:rPr>
        <w:t xml:space="preserve"> of the outcome of their bid?</w:t>
      </w:r>
    </w:p>
    <w:p w14:paraId="54705057" w14:textId="77777777" w:rsidR="00FC69E4" w:rsidRPr="00F13B16" w:rsidRDefault="00FC69E4" w:rsidP="00FC69E4"/>
    <w:p w14:paraId="46393E89" w14:textId="4B072BBC" w:rsidR="00303EEE" w:rsidRPr="00F13B16" w:rsidRDefault="00303EEE" w:rsidP="00C607A7">
      <w:pPr>
        <w:rPr>
          <w:rStyle w:val="normaltextrun"/>
        </w:rPr>
      </w:pPr>
      <w:r w:rsidRPr="00F13B16">
        <w:t xml:space="preserve">As set out in </w:t>
      </w:r>
      <w:r w:rsidR="00EF6786" w:rsidRPr="00F13B16">
        <w:rPr>
          <w:i/>
          <w:iCs/>
        </w:rPr>
        <w:t xml:space="preserve">Section 17 </w:t>
      </w:r>
      <w:r w:rsidR="00EF6786" w:rsidRPr="00F13B16">
        <w:t>of the</w:t>
      </w:r>
      <w:r w:rsidRPr="00F13B16">
        <w:t xml:space="preserve"> Invitation to Bid, </w:t>
      </w:r>
      <w:r w:rsidR="00EF6786" w:rsidRPr="00F13B16">
        <w:t xml:space="preserve">both </w:t>
      </w:r>
      <w:r w:rsidR="006978B3" w:rsidRPr="00F13B16">
        <w:t>successful and unsuccessful</w:t>
      </w:r>
      <w:r w:rsidRPr="00F13B16">
        <w:t xml:space="preserve"> </w:t>
      </w:r>
      <w:r w:rsidRPr="00F13B16">
        <w:rPr>
          <w:rStyle w:val="normaltextrun"/>
        </w:rPr>
        <w:t xml:space="preserve">applicants will </w:t>
      </w:r>
      <w:proofErr w:type="gramStart"/>
      <w:r w:rsidRPr="00F13B16">
        <w:rPr>
          <w:rStyle w:val="normaltextrun"/>
        </w:rPr>
        <w:t>be informed</w:t>
      </w:r>
      <w:proofErr w:type="gramEnd"/>
      <w:r w:rsidRPr="00F13B16">
        <w:rPr>
          <w:rStyle w:val="normaltextrun"/>
        </w:rPr>
        <w:t xml:space="preserve"> by the end of February 2024.</w:t>
      </w:r>
    </w:p>
    <w:p w14:paraId="56711614" w14:textId="77777777" w:rsidR="00135D29" w:rsidRPr="00F13B16" w:rsidRDefault="00135D29" w:rsidP="00C607A7"/>
    <w:p w14:paraId="543E1900" w14:textId="542E485F" w:rsidR="00E96801" w:rsidRPr="00F13B16" w:rsidRDefault="00E96801" w:rsidP="00C607A7">
      <w:pPr>
        <w:pStyle w:val="ListParagraph"/>
        <w:numPr>
          <w:ilvl w:val="0"/>
          <w:numId w:val="44"/>
        </w:numPr>
        <w:rPr>
          <w:b/>
          <w:color w:val="009999"/>
          <w:sz w:val="28"/>
          <w:szCs w:val="28"/>
        </w:rPr>
      </w:pPr>
      <w:r w:rsidRPr="00F13B16">
        <w:rPr>
          <w:b/>
          <w:color w:val="009999"/>
          <w:sz w:val="28"/>
          <w:szCs w:val="28"/>
        </w:rPr>
        <w:t>Joint</w:t>
      </w:r>
      <w:r w:rsidR="00D94805" w:rsidRPr="00F13B16">
        <w:rPr>
          <w:b/>
          <w:color w:val="009999"/>
          <w:sz w:val="28"/>
          <w:szCs w:val="28"/>
        </w:rPr>
        <w:t>/</w:t>
      </w:r>
      <w:r w:rsidRPr="00F13B16">
        <w:rPr>
          <w:b/>
          <w:color w:val="009999"/>
          <w:sz w:val="28"/>
          <w:szCs w:val="28"/>
        </w:rPr>
        <w:t>consortia</w:t>
      </w:r>
      <w:r w:rsidR="00D94805" w:rsidRPr="00F13B16">
        <w:rPr>
          <w:b/>
          <w:color w:val="009999"/>
          <w:sz w:val="28"/>
          <w:szCs w:val="28"/>
        </w:rPr>
        <w:t xml:space="preserve"> bids</w:t>
      </w:r>
    </w:p>
    <w:p w14:paraId="1CBA1B0E" w14:textId="77777777" w:rsidR="00343AAA" w:rsidRPr="00F13B16" w:rsidRDefault="00343AAA" w:rsidP="00C607A7"/>
    <w:p w14:paraId="6D0DE4F2" w14:textId="025D256C" w:rsidR="00343AAA" w:rsidRPr="00F13B16" w:rsidRDefault="00C607A7" w:rsidP="00C607A7">
      <w:pPr>
        <w:rPr>
          <w:b/>
        </w:rPr>
      </w:pPr>
      <w:r w:rsidRPr="00F13B16">
        <w:rPr>
          <w:b/>
        </w:rPr>
        <w:t xml:space="preserve">5.1 </w:t>
      </w:r>
      <w:r w:rsidR="00343AAA" w:rsidRPr="00F13B16">
        <w:rPr>
          <w:b/>
        </w:rPr>
        <w:t xml:space="preserve">Is there a list of interested partner </w:t>
      </w:r>
      <w:proofErr w:type="spellStart"/>
      <w:r w:rsidR="00343AAA" w:rsidRPr="00F13B16">
        <w:rPr>
          <w:b/>
        </w:rPr>
        <w:t>organisations</w:t>
      </w:r>
      <w:proofErr w:type="spellEnd"/>
      <w:r w:rsidR="00343AAA" w:rsidRPr="00F13B16">
        <w:rPr>
          <w:b/>
        </w:rPr>
        <w:t xml:space="preserve"> (for the purpose of joint proposals) available to review, and what email address do we send the partner finder spreadsheet to?</w:t>
      </w:r>
    </w:p>
    <w:p w14:paraId="4914F952" w14:textId="77777777" w:rsidR="00343AAA" w:rsidRPr="00F13B16" w:rsidRDefault="00343AAA" w:rsidP="00343AAA"/>
    <w:p w14:paraId="44AD9DB9" w14:textId="05FDFB6B" w:rsidR="00343AAA" w:rsidRPr="00F13B16" w:rsidRDefault="00343AAA" w:rsidP="00343AAA">
      <w:r w:rsidRPr="00F13B16">
        <w:t xml:space="preserve">Any interested parties should complete and return the Partner Finder document to the </w:t>
      </w:r>
      <w:hyperlink r:id="rId14" w:history="1">
        <w:r w:rsidRPr="00F13B16">
          <w:rPr>
            <w:rStyle w:val="Hyperlink"/>
          </w:rPr>
          <w:t>UKSPFWestYorkshire@westyorks-ca.gov.uk</w:t>
        </w:r>
      </w:hyperlink>
      <w:r w:rsidRPr="00F13B16">
        <w:t xml:space="preserve"> mailbox ahead of its circulation </w:t>
      </w:r>
      <w:r w:rsidR="00EF6786" w:rsidRPr="00F13B16">
        <w:t>around</w:t>
      </w:r>
      <w:r w:rsidRPr="00F13B16">
        <w:t xml:space="preserve"> Friday 17</w:t>
      </w:r>
      <w:r w:rsidRPr="00F13B16">
        <w:rPr>
          <w:vertAlign w:val="superscript"/>
        </w:rPr>
        <w:t>th</w:t>
      </w:r>
      <w:r w:rsidRPr="00F13B16">
        <w:t xml:space="preserve"> November 2023.</w:t>
      </w:r>
    </w:p>
    <w:p w14:paraId="4E8B8924" w14:textId="77777777" w:rsidR="00723473" w:rsidRPr="00F13B16" w:rsidRDefault="00723473" w:rsidP="00C607A7"/>
    <w:p w14:paraId="10B8208F" w14:textId="31F2CB6A" w:rsidR="00723473" w:rsidRPr="00F13B16" w:rsidRDefault="00C607A7" w:rsidP="00C607A7">
      <w:pPr>
        <w:rPr>
          <w:b/>
          <w:bCs/>
          <w:lang w:val="en-GB"/>
        </w:rPr>
      </w:pPr>
      <w:r w:rsidRPr="00F13B16">
        <w:rPr>
          <w:b/>
          <w:bCs/>
          <w:lang w:val="en-GB"/>
        </w:rPr>
        <w:t xml:space="preserve">5.2 </w:t>
      </w:r>
      <w:r w:rsidR="00723473" w:rsidRPr="00F13B16">
        <w:rPr>
          <w:b/>
          <w:bCs/>
          <w:lang w:val="en-GB"/>
        </w:rPr>
        <w:t>If</w:t>
      </w:r>
      <w:r w:rsidR="00723473" w:rsidRPr="00F13B16">
        <w:rPr>
          <w:b/>
          <w:bCs/>
          <w:spacing w:val="-6"/>
          <w:lang w:val="en-GB"/>
        </w:rPr>
        <w:t xml:space="preserve"> </w:t>
      </w:r>
      <w:r w:rsidR="00723473" w:rsidRPr="00F13B16">
        <w:rPr>
          <w:b/>
          <w:bCs/>
          <w:lang w:val="en-GB"/>
        </w:rPr>
        <w:t>I</w:t>
      </w:r>
      <w:r w:rsidR="00723473" w:rsidRPr="00F13B16">
        <w:rPr>
          <w:b/>
          <w:bCs/>
          <w:spacing w:val="-3"/>
          <w:lang w:val="en-GB"/>
        </w:rPr>
        <w:t xml:space="preserve"> </w:t>
      </w:r>
      <w:r w:rsidR="00723473" w:rsidRPr="00F13B16">
        <w:rPr>
          <w:b/>
          <w:bCs/>
          <w:lang w:val="en-GB"/>
        </w:rPr>
        <w:t>want</w:t>
      </w:r>
      <w:r w:rsidR="00723473" w:rsidRPr="00F13B16">
        <w:rPr>
          <w:b/>
          <w:bCs/>
          <w:spacing w:val="-3"/>
          <w:lang w:val="en-GB"/>
        </w:rPr>
        <w:t xml:space="preserve"> </w:t>
      </w:r>
      <w:r w:rsidR="00723473" w:rsidRPr="00F13B16">
        <w:rPr>
          <w:b/>
          <w:bCs/>
          <w:lang w:val="en-GB"/>
        </w:rPr>
        <w:t>to</w:t>
      </w:r>
      <w:r w:rsidR="00723473" w:rsidRPr="00F13B16">
        <w:rPr>
          <w:b/>
          <w:bCs/>
          <w:spacing w:val="-4"/>
          <w:lang w:val="en-GB"/>
        </w:rPr>
        <w:t xml:space="preserve"> </w:t>
      </w:r>
      <w:r w:rsidR="00723473" w:rsidRPr="00F13B16">
        <w:rPr>
          <w:b/>
          <w:bCs/>
          <w:lang w:val="en-GB"/>
        </w:rPr>
        <w:t>form</w:t>
      </w:r>
      <w:r w:rsidR="00723473" w:rsidRPr="00F13B16">
        <w:rPr>
          <w:b/>
          <w:bCs/>
          <w:spacing w:val="-1"/>
          <w:lang w:val="en-GB"/>
        </w:rPr>
        <w:t xml:space="preserve"> </w:t>
      </w:r>
      <w:r w:rsidR="00723473" w:rsidRPr="00F13B16">
        <w:rPr>
          <w:b/>
          <w:bCs/>
          <w:lang w:val="en-GB"/>
        </w:rPr>
        <w:t>a</w:t>
      </w:r>
      <w:r w:rsidR="00723473" w:rsidRPr="00F13B16">
        <w:rPr>
          <w:b/>
          <w:bCs/>
          <w:spacing w:val="-5"/>
          <w:lang w:val="en-GB"/>
        </w:rPr>
        <w:t xml:space="preserve"> </w:t>
      </w:r>
      <w:r w:rsidR="00723473" w:rsidRPr="00F13B16">
        <w:rPr>
          <w:b/>
          <w:bCs/>
          <w:lang w:val="en-GB"/>
        </w:rPr>
        <w:t>consortium,</w:t>
      </w:r>
      <w:r w:rsidR="00723473" w:rsidRPr="00F13B16">
        <w:rPr>
          <w:b/>
          <w:bCs/>
          <w:spacing w:val="-4"/>
          <w:lang w:val="en-GB"/>
        </w:rPr>
        <w:t xml:space="preserve"> </w:t>
      </w:r>
      <w:r w:rsidR="00723473" w:rsidRPr="00F13B16">
        <w:rPr>
          <w:b/>
          <w:bCs/>
          <w:lang w:val="en-GB"/>
        </w:rPr>
        <w:t>will</w:t>
      </w:r>
      <w:r w:rsidR="00723473" w:rsidRPr="00F13B16">
        <w:rPr>
          <w:b/>
          <w:bCs/>
          <w:spacing w:val="-3"/>
          <w:lang w:val="en-GB"/>
        </w:rPr>
        <w:t xml:space="preserve"> </w:t>
      </w:r>
      <w:r w:rsidR="00723473" w:rsidRPr="00F13B16">
        <w:rPr>
          <w:b/>
          <w:bCs/>
          <w:lang w:val="en-GB"/>
        </w:rPr>
        <w:t>the</w:t>
      </w:r>
      <w:r w:rsidR="00723473" w:rsidRPr="00F13B16">
        <w:rPr>
          <w:b/>
          <w:bCs/>
          <w:spacing w:val="-5"/>
          <w:lang w:val="en-GB"/>
        </w:rPr>
        <w:t xml:space="preserve"> </w:t>
      </w:r>
      <w:r w:rsidR="00723473" w:rsidRPr="00F13B16">
        <w:rPr>
          <w:b/>
          <w:bCs/>
          <w:lang w:val="en-GB"/>
        </w:rPr>
        <w:t>West Yorkshire Combined Authority</w:t>
      </w:r>
      <w:r w:rsidR="00723473" w:rsidRPr="00F13B16">
        <w:rPr>
          <w:b/>
          <w:bCs/>
          <w:spacing w:val="-2"/>
          <w:lang w:val="en-GB"/>
        </w:rPr>
        <w:t xml:space="preserve"> </w:t>
      </w:r>
      <w:r w:rsidR="00723473" w:rsidRPr="00F13B16">
        <w:rPr>
          <w:b/>
          <w:bCs/>
          <w:lang w:val="en-GB"/>
        </w:rPr>
        <w:t>help</w:t>
      </w:r>
      <w:r w:rsidR="00723473" w:rsidRPr="00F13B16">
        <w:rPr>
          <w:b/>
          <w:bCs/>
          <w:spacing w:val="-4"/>
          <w:lang w:val="en-GB"/>
        </w:rPr>
        <w:t xml:space="preserve"> </w:t>
      </w:r>
      <w:r w:rsidR="00723473" w:rsidRPr="00F13B16">
        <w:rPr>
          <w:b/>
          <w:bCs/>
          <w:lang w:val="en-GB"/>
        </w:rPr>
        <w:t>me</w:t>
      </w:r>
      <w:r w:rsidR="00723473" w:rsidRPr="00F13B16">
        <w:rPr>
          <w:b/>
          <w:bCs/>
          <w:spacing w:val="-4"/>
          <w:lang w:val="en-GB"/>
        </w:rPr>
        <w:t xml:space="preserve"> </w:t>
      </w:r>
      <w:r w:rsidR="00723473" w:rsidRPr="00F13B16">
        <w:rPr>
          <w:b/>
          <w:bCs/>
          <w:lang w:val="en-GB"/>
        </w:rPr>
        <w:t>find</w:t>
      </w:r>
      <w:r w:rsidR="00723473" w:rsidRPr="00F13B16">
        <w:rPr>
          <w:b/>
          <w:bCs/>
          <w:spacing w:val="-5"/>
          <w:lang w:val="en-GB"/>
        </w:rPr>
        <w:t xml:space="preserve"> </w:t>
      </w:r>
      <w:r w:rsidR="00723473" w:rsidRPr="00F13B16">
        <w:rPr>
          <w:b/>
          <w:bCs/>
          <w:spacing w:val="-2"/>
          <w:lang w:val="en-GB"/>
        </w:rPr>
        <w:t>partners?</w:t>
      </w:r>
    </w:p>
    <w:p w14:paraId="02C5D150" w14:textId="77777777" w:rsidR="00723473" w:rsidRPr="00F13B16" w:rsidRDefault="00723473" w:rsidP="00C607A7">
      <w:pPr>
        <w:rPr>
          <w:lang w:val="en-GB"/>
        </w:rPr>
      </w:pPr>
    </w:p>
    <w:p w14:paraId="0C64C3CC" w14:textId="5C7975A9" w:rsidR="00723473" w:rsidRPr="00F13B16" w:rsidRDefault="00723473" w:rsidP="00C607A7">
      <w:pPr>
        <w:rPr>
          <w:lang w:val="en-GB"/>
        </w:rPr>
      </w:pPr>
      <w:r w:rsidRPr="00F13B16">
        <w:rPr>
          <w:lang w:val="en-GB"/>
        </w:rPr>
        <w:t>The</w:t>
      </w:r>
      <w:r w:rsidRPr="00F13B16">
        <w:rPr>
          <w:spacing w:val="-2"/>
          <w:lang w:val="en-GB"/>
        </w:rPr>
        <w:t xml:space="preserve"> </w:t>
      </w:r>
      <w:r w:rsidRPr="00F13B16">
        <w:rPr>
          <w:lang w:val="en-GB"/>
        </w:rPr>
        <w:t>West Yorkshire Combined Authority</w:t>
      </w:r>
      <w:r w:rsidRPr="00F13B16">
        <w:rPr>
          <w:spacing w:val="-5"/>
          <w:lang w:val="en-GB"/>
        </w:rPr>
        <w:t xml:space="preserve"> </w:t>
      </w:r>
      <w:r w:rsidRPr="00F13B16">
        <w:rPr>
          <w:lang w:val="en-GB"/>
        </w:rPr>
        <w:t>team</w:t>
      </w:r>
      <w:r w:rsidRPr="00F13B16">
        <w:rPr>
          <w:spacing w:val="-1"/>
          <w:lang w:val="en-GB"/>
        </w:rPr>
        <w:t xml:space="preserve"> </w:t>
      </w:r>
      <w:r w:rsidRPr="00F13B16">
        <w:rPr>
          <w:lang w:val="en-GB"/>
        </w:rPr>
        <w:t>which</w:t>
      </w:r>
      <w:r w:rsidRPr="00F13B16">
        <w:rPr>
          <w:spacing w:val="-4"/>
          <w:lang w:val="en-GB"/>
        </w:rPr>
        <w:t xml:space="preserve"> </w:t>
      </w:r>
      <w:r w:rsidRPr="00F13B16">
        <w:rPr>
          <w:lang w:val="en-GB"/>
        </w:rPr>
        <w:t>manages</w:t>
      </w:r>
      <w:r w:rsidRPr="00F13B16">
        <w:rPr>
          <w:spacing w:val="-2"/>
          <w:lang w:val="en-GB"/>
        </w:rPr>
        <w:t xml:space="preserve"> </w:t>
      </w:r>
      <w:r w:rsidRPr="00F13B16">
        <w:rPr>
          <w:lang w:val="en-GB"/>
        </w:rPr>
        <w:t>UKSPF</w:t>
      </w:r>
      <w:r w:rsidRPr="00F13B16">
        <w:rPr>
          <w:spacing w:val="-2"/>
          <w:lang w:val="en-GB"/>
        </w:rPr>
        <w:t xml:space="preserve"> </w:t>
      </w:r>
      <w:r w:rsidRPr="00F13B16">
        <w:rPr>
          <w:lang w:val="en-GB"/>
        </w:rPr>
        <w:t>is not able</w:t>
      </w:r>
      <w:r w:rsidRPr="00F13B16">
        <w:rPr>
          <w:spacing w:val="-2"/>
          <w:lang w:val="en-GB"/>
        </w:rPr>
        <w:t xml:space="preserve"> </w:t>
      </w:r>
      <w:r w:rsidRPr="00F13B16">
        <w:rPr>
          <w:lang w:val="en-GB"/>
        </w:rPr>
        <w:t>to</w:t>
      </w:r>
      <w:r w:rsidRPr="00F13B16">
        <w:rPr>
          <w:spacing w:val="-2"/>
          <w:lang w:val="en-GB"/>
        </w:rPr>
        <w:t xml:space="preserve"> </w:t>
      </w:r>
      <w:r w:rsidRPr="00F13B16">
        <w:rPr>
          <w:lang w:val="en-GB"/>
        </w:rPr>
        <w:t>offer</w:t>
      </w:r>
      <w:r w:rsidRPr="00F13B16">
        <w:rPr>
          <w:spacing w:val="-1"/>
          <w:lang w:val="en-GB"/>
        </w:rPr>
        <w:t xml:space="preserve"> </w:t>
      </w:r>
      <w:r w:rsidRPr="00F13B16">
        <w:rPr>
          <w:lang w:val="en-GB"/>
        </w:rPr>
        <w:t>a</w:t>
      </w:r>
      <w:r w:rsidRPr="00F13B16">
        <w:rPr>
          <w:spacing w:val="-4"/>
          <w:lang w:val="en-GB"/>
        </w:rPr>
        <w:t xml:space="preserve"> </w:t>
      </w:r>
      <w:r w:rsidRPr="00F13B16">
        <w:rPr>
          <w:lang w:val="en-GB"/>
        </w:rPr>
        <w:t>brokerage</w:t>
      </w:r>
      <w:r w:rsidRPr="00F13B16">
        <w:rPr>
          <w:spacing w:val="-4"/>
          <w:lang w:val="en-GB"/>
        </w:rPr>
        <w:t xml:space="preserve"> </w:t>
      </w:r>
      <w:r w:rsidRPr="00F13B16">
        <w:rPr>
          <w:lang w:val="en-GB"/>
        </w:rPr>
        <w:t>service.</w:t>
      </w:r>
      <w:r w:rsidRPr="00F13B16">
        <w:rPr>
          <w:spacing w:val="-3"/>
          <w:lang w:val="en-GB"/>
        </w:rPr>
        <w:t xml:space="preserve"> </w:t>
      </w:r>
      <w:r w:rsidRPr="00F13B16">
        <w:rPr>
          <w:lang w:val="en-GB"/>
        </w:rPr>
        <w:t>It is</w:t>
      </w:r>
      <w:r w:rsidRPr="00F13B16">
        <w:rPr>
          <w:spacing w:val="-4"/>
          <w:lang w:val="en-GB"/>
        </w:rPr>
        <w:t xml:space="preserve"> </w:t>
      </w:r>
      <w:r w:rsidRPr="00F13B16">
        <w:rPr>
          <w:lang w:val="en-GB"/>
        </w:rPr>
        <w:t>for applicants themselves to identify appropriate partners. A partner finder was circulated through our mailing list in early October following partner requests to enable interested parties to engage. The current iteration is available on the West Yorkshire Combined Authority</w:t>
      </w:r>
      <w:r w:rsidRPr="00F13B16">
        <w:t xml:space="preserve"> </w:t>
      </w:r>
      <w:hyperlink r:id="rId15" w:history="1">
        <w:r w:rsidRPr="00F13B16">
          <w:rPr>
            <w:rStyle w:val="Hyperlink"/>
          </w:rPr>
          <w:t>Pillar 3 Invitation to Bid Website</w:t>
        </w:r>
      </w:hyperlink>
      <w:r w:rsidRPr="00F13B16">
        <w:rPr>
          <w:lang w:val="en-GB"/>
        </w:rPr>
        <w:t>.</w:t>
      </w:r>
    </w:p>
    <w:p w14:paraId="491276E3" w14:textId="77777777" w:rsidR="001F756E" w:rsidRPr="00F13B16" w:rsidRDefault="001F756E" w:rsidP="00C607A7">
      <w:pPr>
        <w:rPr>
          <w:highlight w:val="lightGray"/>
          <w:lang w:val="en-GB"/>
        </w:rPr>
      </w:pPr>
    </w:p>
    <w:p w14:paraId="6467CFEF" w14:textId="72BCAC34" w:rsidR="001F756E" w:rsidRPr="00F13B16" w:rsidRDefault="00C607A7" w:rsidP="00C607A7">
      <w:pPr>
        <w:rPr>
          <w:b/>
        </w:rPr>
      </w:pPr>
      <w:r w:rsidRPr="00F13B16">
        <w:rPr>
          <w:b/>
        </w:rPr>
        <w:t xml:space="preserve">5.3 </w:t>
      </w:r>
      <w:r w:rsidR="001F756E" w:rsidRPr="00F13B16">
        <w:rPr>
          <w:b/>
        </w:rPr>
        <w:t>What does the Combined Authority do with the Partner Finder information?</w:t>
      </w:r>
    </w:p>
    <w:p w14:paraId="7DA0EC1F" w14:textId="77777777" w:rsidR="001F756E" w:rsidRPr="00F13B16" w:rsidRDefault="001F756E" w:rsidP="00C607A7"/>
    <w:p w14:paraId="4546D2D1" w14:textId="07850B8F" w:rsidR="001F756E" w:rsidRPr="00F13B16" w:rsidRDefault="00C607A7" w:rsidP="00C607A7">
      <w:r w:rsidRPr="00F13B16">
        <w:t>T</w:t>
      </w:r>
      <w:r w:rsidR="001F756E" w:rsidRPr="00F13B16">
        <w:t>he Combined Authority is only responsible for helping to coordinate and facilitate – that is</w:t>
      </w:r>
      <w:r w:rsidRPr="00F13B16">
        <w:t>,</w:t>
      </w:r>
      <w:r w:rsidR="001F756E" w:rsidRPr="00F13B16">
        <w:t xml:space="preserve"> to populate all the received partner finder information and recirculate it. The Combined Authority will neither edit nor check the allocated information provided. It is the potential applicants or partner’s responsibility to provide enough information they wish to share with other partners. </w:t>
      </w:r>
    </w:p>
    <w:p w14:paraId="3DB893E1" w14:textId="77777777" w:rsidR="00343AAA" w:rsidRPr="00F13B16" w:rsidRDefault="00343AAA" w:rsidP="00C607A7">
      <w:pPr>
        <w:rPr>
          <w:lang w:val="en-GB"/>
        </w:rPr>
      </w:pPr>
    </w:p>
    <w:p w14:paraId="713A35FD" w14:textId="6BEA4577" w:rsidR="00343AAA" w:rsidRPr="00F13B16" w:rsidRDefault="00C607A7" w:rsidP="00C607A7">
      <w:pPr>
        <w:rPr>
          <w:b/>
        </w:rPr>
      </w:pPr>
      <w:r w:rsidRPr="00F13B16">
        <w:rPr>
          <w:b/>
        </w:rPr>
        <w:t xml:space="preserve">5.4 </w:t>
      </w:r>
      <w:r w:rsidR="00343AAA" w:rsidRPr="00F13B16">
        <w:rPr>
          <w:b/>
        </w:rPr>
        <w:t xml:space="preserve">Will consortia/joint-bid applications be </w:t>
      </w:r>
      <w:proofErr w:type="spellStart"/>
      <w:r w:rsidR="00343AAA" w:rsidRPr="00F13B16">
        <w:rPr>
          <w:b/>
        </w:rPr>
        <w:t>prioritised</w:t>
      </w:r>
      <w:proofErr w:type="spellEnd"/>
      <w:r w:rsidR="00343AAA" w:rsidRPr="00F13B16">
        <w:rPr>
          <w:b/>
        </w:rPr>
        <w:t xml:space="preserve"> over applications from single providers, particularly for Call Area 1: Work and Health Programme?</w:t>
      </w:r>
    </w:p>
    <w:p w14:paraId="61361EE6" w14:textId="77777777" w:rsidR="00343AAA" w:rsidRPr="00F13B16" w:rsidRDefault="00343AAA" w:rsidP="00343AAA"/>
    <w:p w14:paraId="4A64283B" w14:textId="795968FA" w:rsidR="00AF6AB0" w:rsidRPr="00F13B16" w:rsidRDefault="0092025A" w:rsidP="00343AAA">
      <w:r w:rsidRPr="00F13B16">
        <w:rPr>
          <w:i/>
          <w:iCs/>
        </w:rPr>
        <w:t>Section 10</w:t>
      </w:r>
      <w:r w:rsidR="00723473" w:rsidRPr="00F13B16">
        <w:rPr>
          <w:i/>
          <w:iCs/>
        </w:rPr>
        <w:t xml:space="preserve">, </w:t>
      </w:r>
      <w:proofErr w:type="spellStart"/>
      <w:r w:rsidR="00723473" w:rsidRPr="00F13B16">
        <w:rPr>
          <w:i/>
          <w:iCs/>
        </w:rPr>
        <w:t>Prioritisation</w:t>
      </w:r>
      <w:proofErr w:type="spellEnd"/>
      <w:r w:rsidR="00723473" w:rsidRPr="00F13B16">
        <w:rPr>
          <w:i/>
          <w:iCs/>
        </w:rPr>
        <w:t xml:space="preserve"> – Additional Considerations</w:t>
      </w:r>
      <w:r w:rsidR="00723473" w:rsidRPr="00F13B16">
        <w:t>,</w:t>
      </w:r>
      <w:r w:rsidRPr="00F13B16">
        <w:t xml:space="preserve"> of the Invitation to Bid states that projects will be </w:t>
      </w:r>
      <w:proofErr w:type="spellStart"/>
      <w:r w:rsidRPr="00F13B16">
        <w:t>prioritised</w:t>
      </w:r>
      <w:proofErr w:type="spellEnd"/>
      <w:r w:rsidRPr="00F13B16">
        <w:t xml:space="preserve"> </w:t>
      </w:r>
      <w:r w:rsidR="00343AAA" w:rsidRPr="00F13B16">
        <w:t xml:space="preserve">where they </w:t>
      </w:r>
      <w:proofErr w:type="gramStart"/>
      <w:r w:rsidR="00343AAA" w:rsidRPr="00F13B16">
        <w:t>are developed</w:t>
      </w:r>
      <w:proofErr w:type="gramEnd"/>
      <w:r w:rsidR="00343AAA" w:rsidRPr="00F13B16">
        <w:t xml:space="preserve"> in partnership and can demonstrate clear </w:t>
      </w:r>
      <w:r w:rsidR="00BC5991" w:rsidRPr="00F13B16">
        <w:t>established.</w:t>
      </w:r>
      <w:r w:rsidR="00343AAA" w:rsidRPr="00F13B16">
        <w:t xml:space="preserve"> </w:t>
      </w:r>
    </w:p>
    <w:p w14:paraId="5EF3BDE0" w14:textId="77777777" w:rsidR="00AF6AB0" w:rsidRPr="00F13B16" w:rsidRDefault="00AF6AB0" w:rsidP="00343AAA"/>
    <w:p w14:paraId="6CE30B9D" w14:textId="7F684A35" w:rsidR="003669D0" w:rsidRPr="00F13B16" w:rsidRDefault="00343AAA" w:rsidP="00343AAA">
      <w:r w:rsidRPr="00F13B16">
        <w:t xml:space="preserve">links with partners across the region to enable delivery at pace. Applications </w:t>
      </w:r>
      <w:proofErr w:type="gramStart"/>
      <w:r w:rsidRPr="00F13B16">
        <w:t>are encouraged</w:t>
      </w:r>
      <w:proofErr w:type="gramEnd"/>
      <w:r w:rsidRPr="00F13B16">
        <w:t xml:space="preserve"> from consortia or other similar types of partnership arrangements. However, the application must </w:t>
      </w:r>
      <w:proofErr w:type="gramStart"/>
      <w:r w:rsidRPr="00F13B16">
        <w:t>be completed</w:t>
      </w:r>
      <w:proofErr w:type="gramEnd"/>
      <w:r w:rsidRPr="00F13B16">
        <w:t xml:space="preserve"> and submitted by a lead </w:t>
      </w:r>
      <w:proofErr w:type="spellStart"/>
      <w:r w:rsidRPr="00F13B16">
        <w:t>organisation</w:t>
      </w:r>
      <w:proofErr w:type="spellEnd"/>
      <w:r w:rsidRPr="00F13B16">
        <w:t xml:space="preserve"> on behalf of the partnership/consortia. The lead applicant must have the financial capacity to meet the required Due Diligence criteria and, if funding </w:t>
      </w:r>
      <w:proofErr w:type="gramStart"/>
      <w:r w:rsidRPr="00F13B16">
        <w:t>is awarded</w:t>
      </w:r>
      <w:proofErr w:type="gramEnd"/>
      <w:r w:rsidRPr="00F13B16">
        <w:t xml:space="preserve">, this </w:t>
      </w:r>
      <w:proofErr w:type="spellStart"/>
      <w:r w:rsidRPr="00F13B16">
        <w:t>organisation</w:t>
      </w:r>
      <w:proofErr w:type="spellEnd"/>
      <w:r w:rsidRPr="00F13B16">
        <w:t xml:space="preserve"> will then become the lead Grant Recipient, accountable for delivery of the overall project.</w:t>
      </w:r>
    </w:p>
    <w:p w14:paraId="42929AD6" w14:textId="77777777" w:rsidR="00EB7D90" w:rsidRPr="00F13B16" w:rsidRDefault="00EB7D90" w:rsidP="00C607A7">
      <w:pPr>
        <w:rPr>
          <w:lang w:val="en-GB"/>
        </w:rPr>
      </w:pPr>
    </w:p>
    <w:p w14:paraId="0800F483" w14:textId="47C8267F" w:rsidR="00EB7D90" w:rsidRPr="00F13B16" w:rsidRDefault="00C607A7" w:rsidP="00C607A7">
      <w:pPr>
        <w:rPr>
          <w:b/>
          <w:lang w:val="en-GB"/>
        </w:rPr>
      </w:pPr>
      <w:r w:rsidRPr="00F13B16">
        <w:rPr>
          <w:b/>
          <w:lang w:val="en-GB"/>
        </w:rPr>
        <w:t xml:space="preserve">5.5 </w:t>
      </w:r>
      <w:r w:rsidR="00EB7D90" w:rsidRPr="00F13B16">
        <w:rPr>
          <w:b/>
          <w:lang w:val="en-GB"/>
        </w:rPr>
        <w:t>Can the Combined Authority provide a definition for ‘partner’ in this Call?</w:t>
      </w:r>
    </w:p>
    <w:p w14:paraId="27B10CEC" w14:textId="77777777" w:rsidR="00EB7D90" w:rsidRPr="00F13B16" w:rsidRDefault="00EB7D90" w:rsidP="00C607A7">
      <w:pPr>
        <w:rPr>
          <w:lang w:val="en-GB"/>
        </w:rPr>
      </w:pPr>
    </w:p>
    <w:p w14:paraId="4074038E" w14:textId="61F914C4" w:rsidR="00971A26" w:rsidRPr="00F13B16" w:rsidRDefault="00971A26" w:rsidP="00C607A7">
      <w:pPr>
        <w:rPr>
          <w:i/>
          <w:iCs/>
          <w:color w:val="000000"/>
        </w:rPr>
      </w:pPr>
      <w:r w:rsidRPr="00F13B16">
        <w:rPr>
          <w:color w:val="000000"/>
        </w:rPr>
        <w:t xml:space="preserve">As set out in </w:t>
      </w:r>
      <w:r w:rsidRPr="00F13B16">
        <w:rPr>
          <w:i/>
          <w:iCs/>
          <w:color w:val="000000"/>
        </w:rPr>
        <w:t>Section 2.17 of the Guidance</w:t>
      </w:r>
      <w:r w:rsidR="001F756E" w:rsidRPr="00F13B16">
        <w:rPr>
          <w:color w:val="000000"/>
        </w:rPr>
        <w:t>,</w:t>
      </w:r>
      <w:r w:rsidRPr="00F13B16">
        <w:rPr>
          <w:color w:val="000000"/>
        </w:rPr>
        <w:t xml:space="preserve"> partners can be strategic or be delivery partners and may incur costs as part of the project– please ensure all </w:t>
      </w:r>
      <w:proofErr w:type="spellStart"/>
      <w:r w:rsidRPr="00F13B16">
        <w:rPr>
          <w:color w:val="000000"/>
        </w:rPr>
        <w:t>organisations</w:t>
      </w:r>
      <w:proofErr w:type="spellEnd"/>
      <w:r w:rsidRPr="00F13B16">
        <w:rPr>
          <w:color w:val="000000"/>
        </w:rPr>
        <w:t xml:space="preserve"> are supportive of the detail of this application before signing the partner form</w:t>
      </w:r>
      <w:r w:rsidRPr="00F13B16">
        <w:rPr>
          <w:i/>
          <w:iCs/>
          <w:color w:val="000000"/>
        </w:rPr>
        <w:t>.</w:t>
      </w:r>
    </w:p>
    <w:p w14:paraId="7DA26DD5" w14:textId="77777777" w:rsidR="00EB7D90" w:rsidRPr="00F13B16" w:rsidRDefault="00EB7D90" w:rsidP="00C607A7">
      <w:pPr>
        <w:rPr>
          <w:highlight w:val="lightGray"/>
        </w:rPr>
      </w:pPr>
    </w:p>
    <w:p w14:paraId="60BC617C" w14:textId="0A99591A" w:rsidR="00EB7D90" w:rsidRPr="00F13B16" w:rsidRDefault="00C607A7" w:rsidP="00C607A7">
      <w:pPr>
        <w:rPr>
          <w:b/>
          <w:lang w:val="en-GB"/>
        </w:rPr>
      </w:pPr>
      <w:r w:rsidRPr="00F13B16">
        <w:rPr>
          <w:b/>
          <w:bCs/>
          <w:lang w:val="en-GB"/>
        </w:rPr>
        <w:t xml:space="preserve">5.6 </w:t>
      </w:r>
      <w:r w:rsidR="00EB7D90" w:rsidRPr="00F13B16">
        <w:rPr>
          <w:b/>
          <w:lang w:val="en-GB"/>
        </w:rPr>
        <w:t>When</w:t>
      </w:r>
      <w:r w:rsidR="00EB7D90" w:rsidRPr="00F13B16">
        <w:rPr>
          <w:b/>
          <w:spacing w:val="-3"/>
          <w:lang w:val="en-GB"/>
        </w:rPr>
        <w:t xml:space="preserve"> </w:t>
      </w:r>
      <w:r w:rsidR="00EB7D90" w:rsidRPr="00F13B16">
        <w:rPr>
          <w:b/>
          <w:lang w:val="en-GB"/>
        </w:rPr>
        <w:t>submitting</w:t>
      </w:r>
      <w:r w:rsidR="00EB7D90" w:rsidRPr="00F13B16">
        <w:rPr>
          <w:b/>
          <w:spacing w:val="-6"/>
          <w:lang w:val="en-GB"/>
        </w:rPr>
        <w:t xml:space="preserve"> </w:t>
      </w:r>
      <w:r w:rsidR="00EB7D90" w:rsidRPr="00F13B16">
        <w:rPr>
          <w:b/>
          <w:lang w:val="en-GB"/>
        </w:rPr>
        <w:t>the</w:t>
      </w:r>
      <w:r w:rsidR="00EB7D90" w:rsidRPr="00F13B16">
        <w:rPr>
          <w:b/>
          <w:spacing w:val="-3"/>
          <w:lang w:val="en-GB"/>
        </w:rPr>
        <w:t xml:space="preserve"> </w:t>
      </w:r>
      <w:r w:rsidR="00EB7D90" w:rsidRPr="00F13B16">
        <w:rPr>
          <w:b/>
          <w:lang w:val="en-GB"/>
        </w:rPr>
        <w:t>application</w:t>
      </w:r>
      <w:r w:rsidR="00EB7D90" w:rsidRPr="00F13B16">
        <w:rPr>
          <w:b/>
          <w:spacing w:val="-6"/>
          <w:lang w:val="en-GB"/>
        </w:rPr>
        <w:t xml:space="preserve"> </w:t>
      </w:r>
      <w:r w:rsidR="00EB7D90" w:rsidRPr="00F13B16">
        <w:rPr>
          <w:b/>
          <w:lang w:val="en-GB"/>
        </w:rPr>
        <w:t>do</w:t>
      </w:r>
      <w:r w:rsidR="00EB7D90" w:rsidRPr="00F13B16">
        <w:rPr>
          <w:b/>
          <w:spacing w:val="-6"/>
          <w:lang w:val="en-GB"/>
        </w:rPr>
        <w:t xml:space="preserve"> </w:t>
      </w:r>
      <w:r w:rsidR="00EB7D90" w:rsidRPr="00F13B16">
        <w:rPr>
          <w:b/>
          <w:lang w:val="en-GB"/>
        </w:rPr>
        <w:t>I</w:t>
      </w:r>
      <w:r w:rsidR="00EB7D90" w:rsidRPr="00F13B16">
        <w:rPr>
          <w:b/>
          <w:spacing w:val="-1"/>
          <w:lang w:val="en-GB"/>
        </w:rPr>
        <w:t xml:space="preserve"> </w:t>
      </w:r>
      <w:r w:rsidR="00EB7D90" w:rsidRPr="00F13B16">
        <w:rPr>
          <w:b/>
          <w:lang w:val="en-GB"/>
        </w:rPr>
        <w:t>provide</w:t>
      </w:r>
      <w:r w:rsidR="00EB7D90" w:rsidRPr="00F13B16">
        <w:rPr>
          <w:b/>
          <w:spacing w:val="-7"/>
          <w:lang w:val="en-GB"/>
        </w:rPr>
        <w:t xml:space="preserve"> </w:t>
      </w:r>
      <w:r w:rsidR="00EB7D90" w:rsidRPr="00F13B16">
        <w:rPr>
          <w:b/>
          <w:lang w:val="en-GB"/>
        </w:rPr>
        <w:t>accounts</w:t>
      </w:r>
      <w:r w:rsidR="00EB7D90" w:rsidRPr="00F13B16">
        <w:rPr>
          <w:b/>
          <w:spacing w:val="-3"/>
          <w:lang w:val="en-GB"/>
        </w:rPr>
        <w:t xml:space="preserve"> </w:t>
      </w:r>
      <w:r w:rsidR="00EB7D90" w:rsidRPr="00F13B16">
        <w:rPr>
          <w:b/>
          <w:lang w:val="en-GB"/>
        </w:rPr>
        <w:t>and</w:t>
      </w:r>
      <w:r w:rsidR="00EB7D90" w:rsidRPr="00F13B16">
        <w:rPr>
          <w:b/>
          <w:spacing w:val="-5"/>
          <w:lang w:val="en-GB"/>
        </w:rPr>
        <w:t xml:space="preserve"> </w:t>
      </w:r>
      <w:r w:rsidR="00EB7D90" w:rsidRPr="00F13B16">
        <w:rPr>
          <w:b/>
          <w:lang w:val="en-GB"/>
        </w:rPr>
        <w:t>financial documents for all delivery partners?</w:t>
      </w:r>
    </w:p>
    <w:p w14:paraId="35F4AE22" w14:textId="77777777" w:rsidR="00EB7D90" w:rsidRPr="00F13B16" w:rsidRDefault="00EB7D90" w:rsidP="00C607A7">
      <w:pPr>
        <w:rPr>
          <w:lang w:val="en-GB"/>
        </w:rPr>
      </w:pPr>
    </w:p>
    <w:p w14:paraId="07E113AC" w14:textId="5FDDADBC" w:rsidR="00EB7D90" w:rsidRPr="00F13B16" w:rsidRDefault="000F73C5" w:rsidP="00E472D6">
      <w:pPr>
        <w:rPr>
          <w:lang w:val="en-GB"/>
        </w:rPr>
      </w:pPr>
      <w:r w:rsidRPr="00F13B16">
        <w:t xml:space="preserve">As set out in </w:t>
      </w:r>
      <w:r w:rsidR="00E90BB2" w:rsidRPr="00F13B16">
        <w:rPr>
          <w:i/>
          <w:iCs/>
        </w:rPr>
        <w:t>Section 1</w:t>
      </w:r>
      <w:r w:rsidRPr="00F13B16">
        <w:rPr>
          <w:i/>
          <w:iCs/>
        </w:rPr>
        <w:t>2</w:t>
      </w:r>
      <w:r w:rsidR="000F5A60" w:rsidRPr="00F13B16">
        <w:rPr>
          <w:i/>
          <w:iCs/>
        </w:rPr>
        <w:t>, Due Diligence</w:t>
      </w:r>
      <w:r w:rsidR="000F5A60" w:rsidRPr="00F13B16">
        <w:t>,</w:t>
      </w:r>
      <w:r w:rsidR="00182958" w:rsidRPr="00F13B16">
        <w:t xml:space="preserve"> </w:t>
      </w:r>
      <w:r w:rsidR="00E472D6" w:rsidRPr="00F13B16">
        <w:t>n</w:t>
      </w:r>
      <w:r w:rsidR="00182958" w:rsidRPr="00F13B16">
        <w:t xml:space="preserve">on-public sector Applicants will be subject to financial due diligence checks. Applicants </w:t>
      </w:r>
      <w:proofErr w:type="gramStart"/>
      <w:r w:rsidR="00182958" w:rsidRPr="00F13B16">
        <w:t>are required</w:t>
      </w:r>
      <w:proofErr w:type="gramEnd"/>
      <w:r w:rsidR="00182958" w:rsidRPr="00F13B16">
        <w:t xml:space="preserve"> to submit accounts, and to clarify financial or other </w:t>
      </w:r>
      <w:proofErr w:type="spellStart"/>
      <w:r w:rsidR="00182958" w:rsidRPr="00F13B16">
        <w:t>organisational</w:t>
      </w:r>
      <w:proofErr w:type="spellEnd"/>
      <w:r w:rsidR="00182958" w:rsidRPr="00F13B16">
        <w:t xml:space="preserve"> information as required as part of the appraisal process.</w:t>
      </w:r>
    </w:p>
    <w:p w14:paraId="35B46509" w14:textId="77777777" w:rsidR="00EB7D90" w:rsidRPr="00F13B16" w:rsidRDefault="00EB7D90" w:rsidP="00C607A7">
      <w:pPr>
        <w:rPr>
          <w:lang w:val="en-GB"/>
        </w:rPr>
      </w:pPr>
    </w:p>
    <w:p w14:paraId="121827DE" w14:textId="5447B783" w:rsidR="00EB7D90" w:rsidRPr="00F13B16" w:rsidRDefault="00C607A7" w:rsidP="00C607A7">
      <w:pPr>
        <w:rPr>
          <w:b/>
          <w:lang w:val="en-GB"/>
        </w:rPr>
      </w:pPr>
      <w:r w:rsidRPr="00F13B16">
        <w:rPr>
          <w:b/>
          <w:lang w:val="en-GB"/>
        </w:rPr>
        <w:t xml:space="preserve">5.7 </w:t>
      </w:r>
      <w:r w:rsidR="00EB7D90" w:rsidRPr="00F13B16">
        <w:rPr>
          <w:b/>
          <w:lang w:val="en-GB"/>
        </w:rPr>
        <w:t>Will it be the lead bidders’ responsibility to ensure all outputs/outcomes are achieved by the grant recipients?</w:t>
      </w:r>
    </w:p>
    <w:p w14:paraId="43BE2E10" w14:textId="77777777" w:rsidR="00EB7D90" w:rsidRPr="00F13B16" w:rsidRDefault="00EB7D90" w:rsidP="00C607A7">
      <w:pPr>
        <w:rPr>
          <w:lang w:val="en-GB"/>
        </w:rPr>
      </w:pPr>
    </w:p>
    <w:p w14:paraId="3C39D7CA" w14:textId="32B2A3EF" w:rsidR="00EB7D90" w:rsidRPr="00F13B16" w:rsidRDefault="00EB7D90" w:rsidP="00C607A7">
      <w:pPr>
        <w:rPr>
          <w:lang w:val="en-GB"/>
        </w:rPr>
      </w:pPr>
      <w:r w:rsidRPr="00F13B16">
        <w:rPr>
          <w:lang w:val="en-GB"/>
        </w:rPr>
        <w:t xml:space="preserve">Yes, </w:t>
      </w:r>
      <w:r w:rsidR="00E472D6" w:rsidRPr="00F13B16">
        <w:rPr>
          <w:lang w:val="en-GB"/>
        </w:rPr>
        <w:t>u</w:t>
      </w:r>
      <w:r w:rsidRPr="00F13B16">
        <w:rPr>
          <w:lang w:val="en-GB"/>
        </w:rPr>
        <w:t xml:space="preserve">ltimately the lead bidder will be the contract holder – </w:t>
      </w:r>
      <w:r w:rsidR="00456348" w:rsidRPr="00F13B16">
        <w:rPr>
          <w:lang w:val="en-GB"/>
        </w:rPr>
        <w:t xml:space="preserve">the </w:t>
      </w:r>
      <w:r w:rsidRPr="00F13B16">
        <w:rPr>
          <w:lang w:val="en-GB"/>
        </w:rPr>
        <w:t>lead bidder</w:t>
      </w:r>
      <w:r w:rsidR="00456348" w:rsidRPr="00F13B16">
        <w:rPr>
          <w:lang w:val="en-GB"/>
        </w:rPr>
        <w:t xml:space="preserve"> has</w:t>
      </w:r>
      <w:r w:rsidRPr="00F13B16">
        <w:rPr>
          <w:lang w:val="en-GB"/>
        </w:rPr>
        <w:t xml:space="preserve"> the responsibility of ensuring outputs and outcomes are achieved in line with the grant funding agreement, assuming a successful application.</w:t>
      </w:r>
    </w:p>
    <w:p w14:paraId="15A9464D" w14:textId="77777777" w:rsidR="00EB7D90" w:rsidRPr="00F13B16" w:rsidRDefault="00EB7D90" w:rsidP="00C607A7">
      <w:pPr>
        <w:rPr>
          <w:highlight w:val="lightGray"/>
          <w:lang w:val="en-GB"/>
        </w:rPr>
      </w:pPr>
    </w:p>
    <w:p w14:paraId="269BD1EB" w14:textId="2641E719" w:rsidR="00EB7D90" w:rsidRPr="00F13B16" w:rsidRDefault="00C607A7" w:rsidP="00C607A7">
      <w:pPr>
        <w:rPr>
          <w:b/>
          <w:lang w:val="en-GB"/>
        </w:rPr>
      </w:pPr>
      <w:r w:rsidRPr="00F13B16">
        <w:rPr>
          <w:b/>
          <w:lang w:val="en-GB"/>
        </w:rPr>
        <w:t xml:space="preserve">5.8 </w:t>
      </w:r>
      <w:r w:rsidR="00EB7D90" w:rsidRPr="00F13B16">
        <w:rPr>
          <w:b/>
          <w:lang w:val="en-GB"/>
        </w:rPr>
        <w:t>Will the lead bidder/provider face any penalties (financial or otherwise) where grant recipients fail to achieve planned targets?</w:t>
      </w:r>
    </w:p>
    <w:p w14:paraId="42D0F67E" w14:textId="77777777" w:rsidR="00EB7D90" w:rsidRPr="00F13B16" w:rsidRDefault="00EB7D90" w:rsidP="00C607A7">
      <w:pPr>
        <w:rPr>
          <w:lang w:val="en-GB"/>
        </w:rPr>
      </w:pPr>
    </w:p>
    <w:p w14:paraId="201A2E2D" w14:textId="55639765" w:rsidR="009579C3" w:rsidRPr="00F13B16" w:rsidRDefault="00E005A2" w:rsidP="00EA3A43">
      <w:pPr>
        <w:rPr>
          <w:rStyle w:val="Hyperlink"/>
          <w:lang w:val="en-GB"/>
        </w:rPr>
      </w:pPr>
      <w:r w:rsidRPr="00F13B16">
        <w:rPr>
          <w:lang w:val="en-GB"/>
        </w:rPr>
        <w:t xml:space="preserve">Please refer to the </w:t>
      </w:r>
      <w:hyperlink r:id="rId16" w:history="1">
        <w:r w:rsidRPr="00F13B16">
          <w:rPr>
            <w:rStyle w:val="Hyperlink"/>
            <w:lang w:val="en-GB"/>
          </w:rPr>
          <w:t>Draft Grant Funding Agreement</w:t>
        </w:r>
      </w:hyperlink>
      <w:r w:rsidRPr="00F13B16">
        <w:rPr>
          <w:rStyle w:val="Hyperlink"/>
          <w:lang w:val="en-GB"/>
        </w:rPr>
        <w:t>.</w:t>
      </w:r>
    </w:p>
    <w:p w14:paraId="5A907DD7" w14:textId="77777777" w:rsidR="00E005A2" w:rsidRPr="00F13B16" w:rsidRDefault="00E005A2" w:rsidP="00EA3A43">
      <w:pPr>
        <w:rPr>
          <w:highlight w:val="lightGray"/>
        </w:rPr>
      </w:pPr>
    </w:p>
    <w:p w14:paraId="33ADFFF7" w14:textId="41FA9FE1" w:rsidR="009579C3" w:rsidRPr="00F13B16" w:rsidRDefault="009579C3" w:rsidP="00852C18">
      <w:pPr>
        <w:pStyle w:val="ListParagraph"/>
        <w:numPr>
          <w:ilvl w:val="0"/>
          <w:numId w:val="44"/>
        </w:numPr>
        <w:rPr>
          <w:b/>
          <w:color w:val="009999"/>
          <w:sz w:val="28"/>
          <w:szCs w:val="28"/>
        </w:rPr>
      </w:pPr>
      <w:r w:rsidRPr="00F13B16">
        <w:rPr>
          <w:b/>
          <w:color w:val="009999"/>
          <w:sz w:val="28"/>
          <w:szCs w:val="28"/>
        </w:rPr>
        <w:t>Monitoring, reporting, and evaluation</w:t>
      </w:r>
    </w:p>
    <w:p w14:paraId="409F34F0" w14:textId="77777777" w:rsidR="00032781" w:rsidRPr="00F13B16" w:rsidRDefault="00032781" w:rsidP="00EA3A43">
      <w:pPr>
        <w:rPr>
          <w:highlight w:val="lightGray"/>
        </w:rPr>
      </w:pPr>
    </w:p>
    <w:p w14:paraId="2CBE73F0" w14:textId="3775B40E" w:rsidR="00032781" w:rsidRPr="00F13B16" w:rsidRDefault="002745CE" w:rsidP="00C607A7">
      <w:pPr>
        <w:rPr>
          <w:b/>
          <w:lang w:val="en-GB"/>
        </w:rPr>
      </w:pPr>
      <w:r w:rsidRPr="00F13B16">
        <w:rPr>
          <w:b/>
          <w:bCs/>
          <w:lang w:val="en-GB"/>
        </w:rPr>
        <w:t>6</w:t>
      </w:r>
      <w:r w:rsidR="00852C18" w:rsidRPr="00F13B16">
        <w:rPr>
          <w:b/>
          <w:bCs/>
          <w:lang w:val="en-GB"/>
        </w:rPr>
        <w:t xml:space="preserve">.1 </w:t>
      </w:r>
      <w:r w:rsidR="00032781" w:rsidRPr="00F13B16">
        <w:rPr>
          <w:b/>
          <w:lang w:val="en-GB"/>
        </w:rPr>
        <w:t>What</w:t>
      </w:r>
      <w:r w:rsidR="00032781" w:rsidRPr="00F13B16">
        <w:rPr>
          <w:b/>
          <w:spacing w:val="-3"/>
          <w:lang w:val="en-GB"/>
        </w:rPr>
        <w:t xml:space="preserve"> </w:t>
      </w:r>
      <w:r w:rsidR="00032781" w:rsidRPr="00F13B16">
        <w:rPr>
          <w:b/>
          <w:lang w:val="en-GB"/>
        </w:rPr>
        <w:t>management</w:t>
      </w:r>
      <w:r w:rsidR="00032781" w:rsidRPr="00F13B16">
        <w:rPr>
          <w:b/>
          <w:spacing w:val="-3"/>
          <w:lang w:val="en-GB"/>
        </w:rPr>
        <w:t xml:space="preserve"> </w:t>
      </w:r>
      <w:r w:rsidR="00032781" w:rsidRPr="00F13B16">
        <w:rPr>
          <w:b/>
          <w:lang w:val="en-GB"/>
        </w:rPr>
        <w:t>information</w:t>
      </w:r>
      <w:r w:rsidR="00032781" w:rsidRPr="00F13B16">
        <w:rPr>
          <w:b/>
          <w:spacing w:val="-5"/>
          <w:lang w:val="en-GB"/>
        </w:rPr>
        <w:t xml:space="preserve"> </w:t>
      </w:r>
      <w:r w:rsidR="00032781" w:rsidRPr="00F13B16">
        <w:rPr>
          <w:b/>
          <w:lang w:val="en-GB"/>
        </w:rPr>
        <w:t>(MI)</w:t>
      </w:r>
      <w:r w:rsidR="00032781" w:rsidRPr="00F13B16">
        <w:rPr>
          <w:b/>
          <w:spacing w:val="-3"/>
          <w:lang w:val="en-GB"/>
        </w:rPr>
        <w:t xml:space="preserve"> </w:t>
      </w:r>
      <w:r w:rsidR="00032781" w:rsidRPr="00F13B16">
        <w:rPr>
          <w:b/>
          <w:lang w:val="en-GB"/>
        </w:rPr>
        <w:t>and</w:t>
      </w:r>
      <w:r w:rsidR="00032781" w:rsidRPr="00F13B16">
        <w:rPr>
          <w:b/>
          <w:spacing w:val="-4"/>
          <w:lang w:val="en-GB"/>
        </w:rPr>
        <w:t xml:space="preserve"> </w:t>
      </w:r>
      <w:r w:rsidR="00032781" w:rsidRPr="00F13B16">
        <w:rPr>
          <w:b/>
          <w:lang w:val="en-GB"/>
        </w:rPr>
        <w:t>financial</w:t>
      </w:r>
      <w:r w:rsidR="00032781" w:rsidRPr="00F13B16">
        <w:rPr>
          <w:b/>
          <w:spacing w:val="-3"/>
          <w:lang w:val="en-GB"/>
        </w:rPr>
        <w:t xml:space="preserve"> </w:t>
      </w:r>
      <w:r w:rsidR="00032781" w:rsidRPr="00F13B16">
        <w:rPr>
          <w:b/>
          <w:lang w:val="en-GB"/>
        </w:rPr>
        <w:t>information</w:t>
      </w:r>
      <w:r w:rsidR="00032781" w:rsidRPr="00F13B16">
        <w:rPr>
          <w:b/>
          <w:spacing w:val="-6"/>
          <w:lang w:val="en-GB"/>
        </w:rPr>
        <w:t xml:space="preserve"> </w:t>
      </w:r>
      <w:r w:rsidR="00032781" w:rsidRPr="00F13B16">
        <w:rPr>
          <w:b/>
          <w:lang w:val="en-GB"/>
        </w:rPr>
        <w:t>will</w:t>
      </w:r>
      <w:r w:rsidR="00032781" w:rsidRPr="00F13B16">
        <w:rPr>
          <w:b/>
          <w:spacing w:val="-3"/>
          <w:lang w:val="en-GB"/>
        </w:rPr>
        <w:t xml:space="preserve"> </w:t>
      </w:r>
      <w:r w:rsidR="00032781" w:rsidRPr="00F13B16">
        <w:rPr>
          <w:b/>
          <w:lang w:val="en-GB"/>
        </w:rPr>
        <w:t>be</w:t>
      </w:r>
      <w:r w:rsidR="00032781" w:rsidRPr="00F13B16">
        <w:rPr>
          <w:b/>
          <w:spacing w:val="-4"/>
          <w:lang w:val="en-GB"/>
        </w:rPr>
        <w:t xml:space="preserve"> </w:t>
      </w:r>
      <w:r w:rsidR="00032781" w:rsidRPr="00F13B16">
        <w:rPr>
          <w:b/>
          <w:lang w:val="en-GB"/>
        </w:rPr>
        <w:t>required from an applicant on a quarterly basis?</w:t>
      </w:r>
    </w:p>
    <w:p w14:paraId="21729781" w14:textId="77777777" w:rsidR="00032781" w:rsidRPr="00F13B16" w:rsidRDefault="00032781" w:rsidP="00C607A7">
      <w:pPr>
        <w:rPr>
          <w:lang w:val="en-GB"/>
        </w:rPr>
      </w:pPr>
    </w:p>
    <w:p w14:paraId="4EAF0E25" w14:textId="399898C7" w:rsidR="00032781" w:rsidRPr="00F13B16" w:rsidRDefault="00032781" w:rsidP="00C607A7">
      <w:pPr>
        <w:rPr>
          <w:lang w:val="en-GB"/>
        </w:rPr>
      </w:pPr>
      <w:r w:rsidRPr="00F13B16">
        <w:rPr>
          <w:lang w:val="en-GB"/>
        </w:rPr>
        <w:t>Details of monitoring requirements are outline</w:t>
      </w:r>
      <w:r w:rsidR="00731BF9" w:rsidRPr="00F13B16">
        <w:rPr>
          <w:lang w:val="en-GB"/>
        </w:rPr>
        <w:t>d</w:t>
      </w:r>
      <w:r w:rsidRPr="00F13B16">
        <w:rPr>
          <w:lang w:val="en-GB"/>
        </w:rPr>
        <w:t xml:space="preserve"> in the Draft Grant Funding </w:t>
      </w:r>
      <w:r w:rsidR="00731BF9" w:rsidRPr="00F13B16">
        <w:rPr>
          <w:lang w:val="en-GB"/>
        </w:rPr>
        <w:t>A</w:t>
      </w:r>
      <w:r w:rsidRPr="00F13B16">
        <w:rPr>
          <w:lang w:val="en-GB"/>
        </w:rPr>
        <w:t>greement at section 11</w:t>
      </w:r>
      <w:r w:rsidR="00731BF9" w:rsidRPr="00F13B16">
        <w:rPr>
          <w:lang w:val="en-GB"/>
        </w:rPr>
        <w:t xml:space="preserve"> and the draft claim form can also be foun</w:t>
      </w:r>
      <w:r w:rsidR="00DE60A4" w:rsidRPr="00F13B16">
        <w:rPr>
          <w:lang w:val="en-GB"/>
        </w:rPr>
        <w:t>d</w:t>
      </w:r>
      <w:r w:rsidR="00BF5AD1" w:rsidRPr="00F13B16">
        <w:rPr>
          <w:lang w:val="en-GB"/>
        </w:rPr>
        <w:t xml:space="preserve"> in the linked documents.</w:t>
      </w:r>
    </w:p>
    <w:p w14:paraId="083144A7" w14:textId="77777777" w:rsidR="009579C3" w:rsidRPr="00F13B16" w:rsidRDefault="009579C3" w:rsidP="00EA3A43">
      <w:pPr>
        <w:rPr>
          <w:highlight w:val="lightGray"/>
        </w:rPr>
      </w:pPr>
    </w:p>
    <w:p w14:paraId="5D17D873" w14:textId="64BEB4EE" w:rsidR="005740E2" w:rsidRPr="00F13B16" w:rsidRDefault="002745CE" w:rsidP="00C607A7">
      <w:pPr>
        <w:rPr>
          <w:b/>
        </w:rPr>
      </w:pPr>
      <w:r w:rsidRPr="00F13B16">
        <w:rPr>
          <w:b/>
          <w:lang w:val="en-GB"/>
        </w:rPr>
        <w:t>6</w:t>
      </w:r>
      <w:r w:rsidR="00852C18" w:rsidRPr="00F13B16">
        <w:rPr>
          <w:b/>
          <w:lang w:val="en-GB"/>
        </w:rPr>
        <w:t xml:space="preserve">.2 </w:t>
      </w:r>
      <w:r w:rsidR="00B32BC4" w:rsidRPr="00F13B16">
        <w:rPr>
          <w:b/>
          <w:lang w:val="en-GB"/>
        </w:rPr>
        <w:t>What are the definitions and evidence requirements for outputs and outcomes?</w:t>
      </w:r>
    </w:p>
    <w:p w14:paraId="49A25291" w14:textId="77777777" w:rsidR="005740E2" w:rsidRPr="00F13B16" w:rsidRDefault="005740E2" w:rsidP="005740E2"/>
    <w:p w14:paraId="73465838" w14:textId="77777777" w:rsidR="005740E2" w:rsidRPr="00F13B16" w:rsidRDefault="005740E2" w:rsidP="005740E2">
      <w:r w:rsidRPr="00F13B16">
        <w:t xml:space="preserve">Full definitions and evidence requirements of all outputs and outcomes are available in the </w:t>
      </w:r>
      <w:hyperlink r:id="rId17" w:history="1">
        <w:r w:rsidRPr="00F13B16">
          <w:rPr>
            <w:rStyle w:val="Hyperlink"/>
          </w:rPr>
          <w:t>Output and Outcome Evidence Requirements</w:t>
        </w:r>
      </w:hyperlink>
      <w:r w:rsidRPr="00F13B16">
        <w:t xml:space="preserve"> document.</w:t>
      </w:r>
    </w:p>
    <w:p w14:paraId="7689C6C7" w14:textId="77777777" w:rsidR="00A0217D" w:rsidRPr="00F13B16" w:rsidRDefault="00A0217D" w:rsidP="00C607A7">
      <w:pPr>
        <w:rPr>
          <w:highlight w:val="lightGray"/>
          <w:lang w:val="en-GB"/>
        </w:rPr>
      </w:pPr>
    </w:p>
    <w:p w14:paraId="57A5E80D" w14:textId="4DABE870" w:rsidR="00A0217D" w:rsidRPr="00F13B16" w:rsidRDefault="002745CE" w:rsidP="00C607A7">
      <w:pPr>
        <w:rPr>
          <w:b/>
          <w:bCs/>
          <w:lang w:val="en-GB"/>
        </w:rPr>
      </w:pPr>
      <w:r w:rsidRPr="00F13B16">
        <w:rPr>
          <w:b/>
          <w:lang w:val="en-GB"/>
        </w:rPr>
        <w:t>6</w:t>
      </w:r>
      <w:r w:rsidR="00852C18" w:rsidRPr="00F13B16">
        <w:rPr>
          <w:b/>
          <w:lang w:val="en-GB"/>
        </w:rPr>
        <w:t>.3</w:t>
      </w:r>
      <w:r w:rsidR="00A0217D" w:rsidRPr="00F13B16">
        <w:rPr>
          <w:b/>
          <w:bCs/>
          <w:lang w:val="en-GB"/>
        </w:rPr>
        <w:t xml:space="preserve"> </w:t>
      </w:r>
      <w:r w:rsidR="00270A66" w:rsidRPr="00F13B16">
        <w:rPr>
          <w:b/>
          <w:bCs/>
          <w:lang w:val="en-GB"/>
        </w:rPr>
        <w:t>Can</w:t>
      </w:r>
      <w:r w:rsidR="00A0217D" w:rsidRPr="00F13B16">
        <w:rPr>
          <w:b/>
          <w:bCs/>
          <w:lang w:val="en-GB"/>
        </w:rPr>
        <w:t xml:space="preserve"> outcomes </w:t>
      </w:r>
      <w:r w:rsidR="00270A66" w:rsidRPr="00F13B16">
        <w:rPr>
          <w:b/>
          <w:lang w:val="en-GB"/>
        </w:rPr>
        <w:t>be captured which fall be</w:t>
      </w:r>
      <w:r w:rsidR="00852C18" w:rsidRPr="00F13B16">
        <w:rPr>
          <w:b/>
          <w:lang w:val="en-GB"/>
        </w:rPr>
        <w:t>yond 31</w:t>
      </w:r>
      <w:r w:rsidR="00852C18" w:rsidRPr="00F13B16">
        <w:rPr>
          <w:b/>
          <w:vertAlign w:val="superscript"/>
          <w:lang w:val="en-GB"/>
        </w:rPr>
        <w:t>st</w:t>
      </w:r>
      <w:r w:rsidR="00852C18" w:rsidRPr="00F13B16">
        <w:rPr>
          <w:b/>
          <w:lang w:val="en-GB"/>
        </w:rPr>
        <w:t xml:space="preserve"> March 2025</w:t>
      </w:r>
      <w:r w:rsidR="00B32BC4" w:rsidRPr="00F13B16">
        <w:rPr>
          <w:b/>
          <w:lang w:val="en-GB"/>
        </w:rPr>
        <w:t>?</w:t>
      </w:r>
      <w:r w:rsidR="00A0217D" w:rsidRPr="00F13B16">
        <w:rPr>
          <w:b/>
          <w:bCs/>
          <w:lang w:val="en-GB"/>
        </w:rPr>
        <w:t xml:space="preserve"> </w:t>
      </w:r>
    </w:p>
    <w:p w14:paraId="44F5C090" w14:textId="77777777" w:rsidR="00A0217D" w:rsidRPr="00F13B16" w:rsidRDefault="00A0217D" w:rsidP="00C607A7">
      <w:pPr>
        <w:rPr>
          <w:lang w:val="en-GB"/>
        </w:rPr>
      </w:pPr>
    </w:p>
    <w:p w14:paraId="07194CB4" w14:textId="5F1F0AFF" w:rsidR="00A0217D" w:rsidRPr="00F13B16" w:rsidRDefault="00A0217D" w:rsidP="00C607A7">
      <w:pPr>
        <w:rPr>
          <w:lang w:val="en-GB"/>
        </w:rPr>
      </w:pPr>
      <w:r w:rsidRPr="00F13B16">
        <w:rPr>
          <w:lang w:val="en-GB"/>
        </w:rPr>
        <w:t xml:space="preserve">Final returns from projects will be due into the Combined Authority approx. third week in April 2025 which will give projects approx. </w:t>
      </w:r>
      <w:r w:rsidR="006A4635" w:rsidRPr="00F13B16">
        <w:rPr>
          <w:lang w:val="en-GB"/>
        </w:rPr>
        <w:t>three</w:t>
      </w:r>
      <w:r w:rsidRPr="00F13B16">
        <w:rPr>
          <w:lang w:val="en-GB"/>
        </w:rPr>
        <w:t xml:space="preserve"> weeks to capture and evidence any intended outcomes to 31</w:t>
      </w:r>
      <w:r w:rsidRPr="00F13B16">
        <w:rPr>
          <w:vertAlign w:val="superscript"/>
          <w:lang w:val="en-GB"/>
        </w:rPr>
        <w:t xml:space="preserve">st </w:t>
      </w:r>
      <w:r w:rsidRPr="00F13B16">
        <w:rPr>
          <w:lang w:val="en-GB"/>
        </w:rPr>
        <w:t>March 2025.</w:t>
      </w:r>
    </w:p>
    <w:p w14:paraId="412E7EAB" w14:textId="0F955400" w:rsidR="00295BA3" w:rsidRPr="00F13B16" w:rsidRDefault="00295BA3" w:rsidP="00343AAA">
      <w:pPr>
        <w:rPr>
          <w:highlight w:val="lightGray"/>
        </w:rPr>
      </w:pPr>
    </w:p>
    <w:p w14:paraId="41FC5479" w14:textId="33D53743" w:rsidR="005740E2" w:rsidRPr="00F13B16" w:rsidRDefault="002745CE" w:rsidP="00C607A7">
      <w:pPr>
        <w:rPr>
          <w:b/>
          <w:lang w:val="en-GB"/>
        </w:rPr>
      </w:pPr>
      <w:r w:rsidRPr="00F13B16">
        <w:rPr>
          <w:b/>
          <w:lang w:val="en-GB"/>
        </w:rPr>
        <w:t>6</w:t>
      </w:r>
      <w:r w:rsidR="00852C18" w:rsidRPr="00F13B16">
        <w:rPr>
          <w:b/>
          <w:lang w:val="en-GB"/>
        </w:rPr>
        <w:t xml:space="preserve">.4 </w:t>
      </w:r>
      <w:r w:rsidR="005740E2" w:rsidRPr="00F13B16">
        <w:rPr>
          <w:b/>
          <w:lang w:val="en-GB"/>
        </w:rPr>
        <w:t>What happens where the grant recipient has delivered the service yet hasn’t achieved 100% of the intended outputs/outcomes?</w:t>
      </w:r>
    </w:p>
    <w:p w14:paraId="08416AAC" w14:textId="77777777" w:rsidR="005740E2" w:rsidRPr="00F13B16" w:rsidRDefault="005740E2" w:rsidP="00C607A7">
      <w:pPr>
        <w:rPr>
          <w:lang w:val="en-GB"/>
        </w:rPr>
      </w:pPr>
    </w:p>
    <w:p w14:paraId="5D571815" w14:textId="727CD70F" w:rsidR="00E005A2" w:rsidRPr="00F13B16" w:rsidRDefault="005740E2" w:rsidP="00C607A7">
      <w:pPr>
        <w:rPr>
          <w:lang w:val="en-GB"/>
        </w:rPr>
      </w:pPr>
      <w:r w:rsidRPr="00F13B16">
        <w:rPr>
          <w:lang w:val="en-GB"/>
        </w:rPr>
        <w:t xml:space="preserve">Please refer to the </w:t>
      </w:r>
      <w:hyperlink r:id="rId18" w:history="1">
        <w:r w:rsidRPr="00F13B16">
          <w:rPr>
            <w:rStyle w:val="Hyperlink"/>
            <w:lang w:val="en-GB"/>
          </w:rPr>
          <w:t xml:space="preserve">Draft </w:t>
        </w:r>
        <w:r w:rsidR="00486AD2" w:rsidRPr="00F13B16">
          <w:rPr>
            <w:rStyle w:val="Hyperlink"/>
            <w:lang w:val="en-GB"/>
          </w:rPr>
          <w:t xml:space="preserve">Grant </w:t>
        </w:r>
        <w:r w:rsidRPr="00F13B16">
          <w:rPr>
            <w:rStyle w:val="Hyperlink"/>
            <w:lang w:val="en-GB"/>
          </w:rPr>
          <w:t>Funding Agreement</w:t>
        </w:r>
      </w:hyperlink>
      <w:r w:rsidR="00852C18" w:rsidRPr="00F13B16">
        <w:rPr>
          <w:lang w:val="en-GB"/>
        </w:rPr>
        <w:t>.</w:t>
      </w:r>
    </w:p>
    <w:p w14:paraId="401136BA" w14:textId="77777777" w:rsidR="005740E2" w:rsidRPr="00F13B16" w:rsidRDefault="005740E2" w:rsidP="00C607A7">
      <w:pPr>
        <w:rPr>
          <w:highlight w:val="lightGray"/>
          <w:lang w:val="en-GB"/>
        </w:rPr>
      </w:pPr>
    </w:p>
    <w:p w14:paraId="644D4A98" w14:textId="7A6B59F8" w:rsidR="005740E2" w:rsidRPr="00F13B16" w:rsidRDefault="002745CE" w:rsidP="00C607A7">
      <w:pPr>
        <w:rPr>
          <w:b/>
          <w:lang w:val="en-GB"/>
        </w:rPr>
      </w:pPr>
      <w:r w:rsidRPr="00F13B16">
        <w:rPr>
          <w:b/>
        </w:rPr>
        <w:t>6</w:t>
      </w:r>
      <w:r w:rsidR="00C20E5C" w:rsidRPr="00F13B16">
        <w:rPr>
          <w:b/>
        </w:rPr>
        <w:t xml:space="preserve">.5 </w:t>
      </w:r>
      <w:r w:rsidR="005740E2" w:rsidRPr="00F13B16">
        <w:rPr>
          <w:b/>
        </w:rPr>
        <w:t>Will</w:t>
      </w:r>
      <w:r w:rsidR="005740E2" w:rsidRPr="00F13B16" w:rsidDel="00486AD2">
        <w:rPr>
          <w:b/>
        </w:rPr>
        <w:t xml:space="preserve"> </w:t>
      </w:r>
      <w:r w:rsidR="00486AD2" w:rsidRPr="00F13B16">
        <w:rPr>
          <w:b/>
        </w:rPr>
        <w:t xml:space="preserve">applicants </w:t>
      </w:r>
      <w:proofErr w:type="gramStart"/>
      <w:r w:rsidR="00486AD2" w:rsidRPr="00F13B16">
        <w:rPr>
          <w:b/>
        </w:rPr>
        <w:t>be paid</w:t>
      </w:r>
      <w:proofErr w:type="gramEnd"/>
      <w:r w:rsidR="001153E4" w:rsidRPr="00F13B16">
        <w:rPr>
          <w:b/>
        </w:rPr>
        <w:t xml:space="preserve"> by results or on actual expenditure incurred</w:t>
      </w:r>
      <w:r w:rsidR="005740E2" w:rsidRPr="00F13B16">
        <w:rPr>
          <w:b/>
        </w:rPr>
        <w:t>?</w:t>
      </w:r>
    </w:p>
    <w:p w14:paraId="04339292" w14:textId="77777777" w:rsidR="005740E2" w:rsidRPr="00F13B16" w:rsidRDefault="005740E2" w:rsidP="00C607A7"/>
    <w:p w14:paraId="498AAD5A" w14:textId="1155841F" w:rsidR="005740E2" w:rsidRPr="00F13B16" w:rsidRDefault="005740E2" w:rsidP="005740E2">
      <w:r w:rsidRPr="00F13B16">
        <w:t xml:space="preserve">Payments will </w:t>
      </w:r>
      <w:proofErr w:type="gramStart"/>
      <w:r w:rsidRPr="00F13B16">
        <w:t xml:space="preserve">be </w:t>
      </w:r>
      <w:r w:rsidR="00984BA9" w:rsidRPr="00F13B16">
        <w:t>made</w:t>
      </w:r>
      <w:proofErr w:type="gramEnd"/>
      <w:r w:rsidR="00984BA9" w:rsidRPr="00F13B16">
        <w:t xml:space="preserve"> </w:t>
      </w:r>
      <w:r w:rsidR="00394570" w:rsidRPr="00F13B16">
        <w:t>in arrears</w:t>
      </w:r>
      <w:r w:rsidRPr="00F13B16">
        <w:t xml:space="preserve"> quarterly </w:t>
      </w:r>
      <w:r w:rsidR="00BD5703" w:rsidRPr="00F13B16">
        <w:t xml:space="preserve">to the Lead </w:t>
      </w:r>
      <w:proofErr w:type="spellStart"/>
      <w:r w:rsidR="00BD5703" w:rsidRPr="00F13B16">
        <w:t>Organisation</w:t>
      </w:r>
      <w:proofErr w:type="spellEnd"/>
      <w:r w:rsidR="00BD5703" w:rsidRPr="00F13B16">
        <w:t xml:space="preserve"> (</w:t>
      </w:r>
      <w:r w:rsidR="00C63BB8" w:rsidRPr="00F13B16">
        <w:t>i.e.,</w:t>
      </w:r>
      <w:r w:rsidR="00BD5703" w:rsidRPr="00F13B16">
        <w:t xml:space="preserve"> the Applicant) </w:t>
      </w:r>
      <w:r w:rsidRPr="00F13B16">
        <w:t xml:space="preserve">following </w:t>
      </w:r>
      <w:r w:rsidR="00402AB0" w:rsidRPr="00F13B16">
        <w:t xml:space="preserve">submission of accurate and completed </w:t>
      </w:r>
      <w:r w:rsidRPr="00F13B16">
        <w:t>quarterly claims</w:t>
      </w:r>
      <w:r w:rsidR="00402AB0" w:rsidRPr="00F13B16">
        <w:t xml:space="preserve"> as set out in the Grant Funding Agreement.</w:t>
      </w:r>
    </w:p>
    <w:p w14:paraId="68292604" w14:textId="77777777" w:rsidR="005740E2" w:rsidRPr="00F13B16" w:rsidRDefault="005740E2" w:rsidP="005740E2"/>
    <w:p w14:paraId="5068ECB2" w14:textId="18BA453F" w:rsidR="005740E2" w:rsidRPr="00F13B16" w:rsidRDefault="006F01FD" w:rsidP="005740E2">
      <w:r w:rsidRPr="00F13B16">
        <w:t xml:space="preserve">Applicants may develop a different payment model with partners as they see fit </w:t>
      </w:r>
      <w:r w:rsidR="00C63BB8" w:rsidRPr="00F13B16">
        <w:t>if</w:t>
      </w:r>
      <w:r w:rsidRPr="00F13B16">
        <w:t xml:space="preserve"> all the contractual obligations can </w:t>
      </w:r>
      <w:proofErr w:type="gramStart"/>
      <w:r w:rsidRPr="00F13B16">
        <w:t>be met</w:t>
      </w:r>
      <w:proofErr w:type="gramEnd"/>
      <w:r w:rsidRPr="00F13B16">
        <w:t>.</w:t>
      </w:r>
    </w:p>
    <w:p w14:paraId="11FF8383" w14:textId="77777777" w:rsidR="00500774" w:rsidRPr="00F13B16" w:rsidRDefault="00500774" w:rsidP="005740E2"/>
    <w:p w14:paraId="44E6782B" w14:textId="12509F03" w:rsidR="00500774" w:rsidRPr="00F13B16" w:rsidRDefault="004309D2" w:rsidP="005740E2">
      <w:pPr>
        <w:rPr>
          <w:b/>
          <w:bCs/>
          <w:sz w:val="20"/>
          <w:szCs w:val="20"/>
        </w:rPr>
      </w:pPr>
      <w:proofErr w:type="gramStart"/>
      <w:r w:rsidRPr="00F13B16">
        <w:rPr>
          <w:b/>
          <w:bCs/>
          <w:highlight w:val="lightGray"/>
        </w:rPr>
        <w:t>With regard to</w:t>
      </w:r>
      <w:proofErr w:type="gramEnd"/>
      <w:r w:rsidRPr="00F13B16">
        <w:rPr>
          <w:b/>
          <w:bCs/>
          <w:highlight w:val="lightGray"/>
        </w:rPr>
        <w:t xml:space="preserve"> the Community Grants Programme, and where there is a need </w:t>
      </w:r>
      <w:r w:rsidR="002B7362" w:rsidRPr="00F13B16">
        <w:rPr>
          <w:b/>
          <w:bCs/>
          <w:highlight w:val="lightGray"/>
        </w:rPr>
        <w:t xml:space="preserve">for a lead bidder </w:t>
      </w:r>
      <w:r w:rsidRPr="00F13B16">
        <w:rPr>
          <w:b/>
          <w:bCs/>
          <w:highlight w:val="lightGray"/>
        </w:rPr>
        <w:t xml:space="preserve">to pay out grants to others, </w:t>
      </w:r>
      <w:r w:rsidR="003869FA" w:rsidRPr="00F13B16">
        <w:rPr>
          <w:b/>
          <w:bCs/>
          <w:highlight w:val="lightGray"/>
        </w:rPr>
        <w:t>advance</w:t>
      </w:r>
      <w:r w:rsidR="00DB588F" w:rsidRPr="00F13B16">
        <w:rPr>
          <w:b/>
          <w:bCs/>
          <w:highlight w:val="lightGray"/>
        </w:rPr>
        <w:t xml:space="preserve"> payments may be </w:t>
      </w:r>
      <w:r w:rsidR="002B7362" w:rsidRPr="00F13B16">
        <w:rPr>
          <w:b/>
          <w:bCs/>
          <w:highlight w:val="lightGray"/>
        </w:rPr>
        <w:t xml:space="preserve">considered. This </w:t>
      </w:r>
      <w:r w:rsidR="00DB588F" w:rsidRPr="00F13B16">
        <w:rPr>
          <w:b/>
          <w:bCs/>
          <w:highlight w:val="lightGray"/>
        </w:rPr>
        <w:t xml:space="preserve">will be </w:t>
      </w:r>
      <w:r w:rsidR="002B7362" w:rsidRPr="00F13B16">
        <w:rPr>
          <w:b/>
          <w:bCs/>
          <w:highlight w:val="lightGray"/>
        </w:rPr>
        <w:t xml:space="preserve">considered on a </w:t>
      </w:r>
      <w:r w:rsidR="00C1052A" w:rsidRPr="00F13B16">
        <w:rPr>
          <w:b/>
          <w:bCs/>
          <w:highlight w:val="lightGray"/>
        </w:rPr>
        <w:t>case-by-case</w:t>
      </w:r>
      <w:r w:rsidR="002B7362" w:rsidRPr="00F13B16">
        <w:rPr>
          <w:b/>
          <w:bCs/>
          <w:highlight w:val="lightGray"/>
        </w:rPr>
        <w:t xml:space="preserve"> basis </w:t>
      </w:r>
      <w:proofErr w:type="gramStart"/>
      <w:r w:rsidR="002B7362" w:rsidRPr="00F13B16">
        <w:rPr>
          <w:b/>
          <w:bCs/>
          <w:highlight w:val="lightGray"/>
        </w:rPr>
        <w:t>taking into account</w:t>
      </w:r>
      <w:proofErr w:type="gramEnd"/>
      <w:r w:rsidR="002B7362" w:rsidRPr="00F13B16">
        <w:rPr>
          <w:b/>
          <w:bCs/>
          <w:highlight w:val="lightGray"/>
        </w:rPr>
        <w:t xml:space="preserve"> </w:t>
      </w:r>
      <w:r w:rsidR="00976D2F" w:rsidRPr="00F13B16">
        <w:rPr>
          <w:b/>
          <w:bCs/>
          <w:highlight w:val="lightGray"/>
        </w:rPr>
        <w:t xml:space="preserve">financial stability of an </w:t>
      </w:r>
      <w:proofErr w:type="spellStart"/>
      <w:r w:rsidR="00826008" w:rsidRPr="00F13B16">
        <w:rPr>
          <w:b/>
          <w:bCs/>
          <w:highlight w:val="lightGray"/>
        </w:rPr>
        <w:t>organisation</w:t>
      </w:r>
      <w:proofErr w:type="spellEnd"/>
      <w:r w:rsidR="00826008" w:rsidRPr="00F13B16">
        <w:rPr>
          <w:b/>
          <w:bCs/>
          <w:highlight w:val="lightGray"/>
        </w:rPr>
        <w:t xml:space="preserve"> </w:t>
      </w:r>
      <w:r w:rsidR="002B7362" w:rsidRPr="00F13B16">
        <w:rPr>
          <w:b/>
          <w:bCs/>
          <w:highlight w:val="lightGray"/>
        </w:rPr>
        <w:t>and in line with due diligence checks.</w:t>
      </w:r>
    </w:p>
    <w:p w14:paraId="0B18658C" w14:textId="77777777" w:rsidR="005740E2" w:rsidRPr="00F13B16" w:rsidRDefault="005740E2" w:rsidP="00343AAA">
      <w:pPr>
        <w:rPr>
          <w:color w:val="FF0000"/>
          <w:highlight w:val="lightGray"/>
        </w:rPr>
      </w:pPr>
    </w:p>
    <w:p w14:paraId="099CD2E7" w14:textId="34E1947A" w:rsidR="0031021E" w:rsidRPr="00F13B16" w:rsidRDefault="002745CE" w:rsidP="00C607A7">
      <w:pPr>
        <w:rPr>
          <w:b/>
          <w:lang w:val="en-GB"/>
        </w:rPr>
      </w:pPr>
      <w:r w:rsidRPr="00F13B16">
        <w:rPr>
          <w:b/>
          <w:lang w:val="en-GB"/>
        </w:rPr>
        <w:t>6</w:t>
      </w:r>
      <w:r w:rsidR="00C20E5C" w:rsidRPr="00F13B16">
        <w:rPr>
          <w:b/>
          <w:lang w:val="en-GB"/>
        </w:rPr>
        <w:t xml:space="preserve">.6 </w:t>
      </w:r>
      <w:r w:rsidR="0031021E" w:rsidRPr="00F13B16">
        <w:rPr>
          <w:b/>
          <w:bCs/>
          <w:lang w:val="en-GB"/>
        </w:rPr>
        <w:t>Is the West Yorkshire Combined Authority expecting providers to include an external, independent evaluation for each project?</w:t>
      </w:r>
    </w:p>
    <w:p w14:paraId="60538CA2" w14:textId="77777777" w:rsidR="0031021E" w:rsidRPr="00F13B16" w:rsidRDefault="0031021E" w:rsidP="00C607A7">
      <w:pPr>
        <w:rPr>
          <w:lang w:val="en-GB"/>
        </w:rPr>
      </w:pPr>
    </w:p>
    <w:p w14:paraId="7BA701A1" w14:textId="77777777" w:rsidR="009F32FA" w:rsidRPr="00F13B16" w:rsidRDefault="009F32FA" w:rsidP="00C607A7">
      <w:pPr>
        <w:rPr>
          <w:lang w:val="en-GB"/>
        </w:rPr>
      </w:pPr>
    </w:p>
    <w:p w14:paraId="0046FCD8" w14:textId="4E0D9F59" w:rsidR="0031021E" w:rsidRPr="00F13B16" w:rsidRDefault="0031021E" w:rsidP="00C607A7">
      <w:pPr>
        <w:rPr>
          <w:lang w:val="en-GB"/>
        </w:rPr>
      </w:pPr>
      <w:r w:rsidRPr="00F13B16">
        <w:rPr>
          <w:lang w:val="en-GB"/>
        </w:rPr>
        <w:t>The Combined Authority requires projects to be evaluated but the scale and size of that will be determined by the project. Generally, this is anticipated to be external evaluation but, unlike European Funding this could potentially be done inhouse. An evaluation framework for the West Yorkshire UKSPF programme will be developed later this year which all successful projects will be required to evaluate their project in accordance with. Please also refer to section 12 of the draft Grant Funding Agreement for further detail.</w:t>
      </w:r>
    </w:p>
    <w:p w14:paraId="58F71E51" w14:textId="77777777" w:rsidR="005740E2" w:rsidRPr="00F13B16" w:rsidRDefault="005740E2" w:rsidP="00C607A7">
      <w:pPr>
        <w:rPr>
          <w:lang w:val="en-GB"/>
        </w:rPr>
      </w:pPr>
    </w:p>
    <w:p w14:paraId="5524ED81" w14:textId="4D6B00E6" w:rsidR="005740E2" w:rsidRPr="00F13B16" w:rsidRDefault="000128D0" w:rsidP="00C20E5C">
      <w:pPr>
        <w:pStyle w:val="ListParagraph"/>
        <w:numPr>
          <w:ilvl w:val="0"/>
          <w:numId w:val="44"/>
        </w:numPr>
        <w:rPr>
          <w:b/>
          <w:color w:val="009999"/>
          <w:sz w:val="28"/>
          <w:szCs w:val="28"/>
          <w:lang w:val="en-GB"/>
        </w:rPr>
      </w:pPr>
      <w:r w:rsidRPr="00F13B16">
        <w:rPr>
          <w:b/>
          <w:color w:val="009999"/>
          <w:sz w:val="28"/>
          <w:szCs w:val="28"/>
          <w:lang w:val="en-GB"/>
        </w:rPr>
        <w:t>Eligible expenditure</w:t>
      </w:r>
    </w:p>
    <w:p w14:paraId="192F43FC" w14:textId="77777777" w:rsidR="000128D0" w:rsidRPr="00F13B16" w:rsidRDefault="000128D0" w:rsidP="00C607A7">
      <w:pPr>
        <w:rPr>
          <w:lang w:val="en-GB"/>
        </w:rPr>
      </w:pPr>
    </w:p>
    <w:p w14:paraId="6FF74F53" w14:textId="06A60B23" w:rsidR="00A218FE" w:rsidRPr="00F13B16" w:rsidRDefault="002745CE" w:rsidP="00C607A7">
      <w:pPr>
        <w:rPr>
          <w:b/>
          <w:lang w:val="en-GB"/>
        </w:rPr>
      </w:pPr>
      <w:r w:rsidRPr="00F13B16">
        <w:rPr>
          <w:b/>
          <w:bCs/>
          <w:lang w:val="en-GB"/>
        </w:rPr>
        <w:t>7</w:t>
      </w:r>
      <w:r w:rsidR="00C20E5C" w:rsidRPr="00F13B16">
        <w:rPr>
          <w:b/>
          <w:bCs/>
          <w:lang w:val="en-GB"/>
        </w:rPr>
        <w:t xml:space="preserve">.1 </w:t>
      </w:r>
      <w:r w:rsidR="00A218FE" w:rsidRPr="00F13B16">
        <w:rPr>
          <w:b/>
          <w:lang w:val="en-GB"/>
        </w:rPr>
        <w:t xml:space="preserve">What is considered </w:t>
      </w:r>
      <w:r w:rsidRPr="00F13B16">
        <w:rPr>
          <w:b/>
          <w:bCs/>
          <w:lang w:val="en-GB"/>
        </w:rPr>
        <w:t xml:space="preserve">eligible and </w:t>
      </w:r>
      <w:r w:rsidR="00A218FE" w:rsidRPr="00F13B16">
        <w:rPr>
          <w:b/>
          <w:lang w:val="en-GB"/>
        </w:rPr>
        <w:t>ineligible expenditure under UKSPF?</w:t>
      </w:r>
    </w:p>
    <w:p w14:paraId="7DAB1796" w14:textId="77777777" w:rsidR="00A218FE" w:rsidRPr="00F13B16" w:rsidRDefault="00A218FE" w:rsidP="00C607A7">
      <w:pPr>
        <w:rPr>
          <w:spacing w:val="-1"/>
        </w:rPr>
      </w:pPr>
    </w:p>
    <w:p w14:paraId="27B4E030" w14:textId="41EE30D8" w:rsidR="00A218FE" w:rsidRPr="00F13B16" w:rsidRDefault="002745CE" w:rsidP="00C607A7">
      <w:pPr>
        <w:rPr>
          <w:rFonts w:eastAsia="Times New Roman"/>
        </w:rPr>
      </w:pPr>
      <w:r w:rsidRPr="00F13B16">
        <w:rPr>
          <w:bCs/>
          <w:spacing w:val="-1"/>
        </w:rPr>
        <w:t xml:space="preserve">Eligible and </w:t>
      </w:r>
      <w:r w:rsidR="00D52626" w:rsidRPr="00F13B16">
        <w:rPr>
          <w:spacing w:val="-1"/>
        </w:rPr>
        <w:t>i</w:t>
      </w:r>
      <w:r w:rsidR="00A218FE" w:rsidRPr="00F13B16">
        <w:rPr>
          <w:spacing w:val="-1"/>
        </w:rPr>
        <w:t xml:space="preserve">neligible </w:t>
      </w:r>
      <w:r w:rsidR="00D52626" w:rsidRPr="00F13B16">
        <w:rPr>
          <w:spacing w:val="-1"/>
        </w:rPr>
        <w:t>e</w:t>
      </w:r>
      <w:r w:rsidR="00A218FE" w:rsidRPr="00F13B16">
        <w:rPr>
          <w:spacing w:val="-1"/>
        </w:rPr>
        <w:t xml:space="preserve">xpenditure under the UKSPF is laid out in the Draft Grant Funding Agreement available on the Combined Authority </w:t>
      </w:r>
      <w:hyperlink r:id="rId19" w:history="1">
        <w:r w:rsidRPr="00F13B16">
          <w:rPr>
            <w:rStyle w:val="Hyperlink"/>
          </w:rPr>
          <w:t>w</w:t>
        </w:r>
        <w:r w:rsidR="00A218FE" w:rsidRPr="00F13B16">
          <w:rPr>
            <w:rStyle w:val="Hyperlink"/>
          </w:rPr>
          <w:t>ebsite</w:t>
        </w:r>
      </w:hyperlink>
      <w:r w:rsidR="00130243" w:rsidRPr="00F13B16">
        <w:rPr>
          <w:bCs/>
          <w:spacing w:val="-1"/>
        </w:rPr>
        <w:t>.</w:t>
      </w:r>
    </w:p>
    <w:p w14:paraId="2F737AE2" w14:textId="77777777" w:rsidR="00A218FE" w:rsidRPr="00F13B16" w:rsidRDefault="00A218FE" w:rsidP="00C607A7">
      <w:pPr>
        <w:rPr>
          <w:lang w:val="en-GB"/>
        </w:rPr>
      </w:pPr>
    </w:p>
    <w:p w14:paraId="7C3DF110" w14:textId="1461DAD2" w:rsidR="00A218FE" w:rsidRPr="00F13B16" w:rsidRDefault="002745CE" w:rsidP="00C607A7">
      <w:pPr>
        <w:rPr>
          <w:b/>
          <w:lang w:val="en-GB"/>
        </w:rPr>
      </w:pPr>
      <w:r w:rsidRPr="00F13B16">
        <w:rPr>
          <w:b/>
          <w:bCs/>
          <w:lang w:val="en-GB"/>
        </w:rPr>
        <w:t>7</w:t>
      </w:r>
      <w:r w:rsidR="00C20E5C" w:rsidRPr="00F13B16">
        <w:rPr>
          <w:b/>
          <w:bCs/>
          <w:lang w:val="en-GB"/>
        </w:rPr>
        <w:t xml:space="preserve">.2 </w:t>
      </w:r>
      <w:r w:rsidR="00A025D1" w:rsidRPr="00F13B16">
        <w:rPr>
          <w:b/>
          <w:bCs/>
          <w:lang w:val="en-GB"/>
        </w:rPr>
        <w:t xml:space="preserve">Is </w:t>
      </w:r>
      <w:r w:rsidR="00A218FE" w:rsidRPr="00F13B16">
        <w:rPr>
          <w:b/>
          <w:bCs/>
          <w:lang w:val="en-GB"/>
        </w:rPr>
        <w:t>VAT</w:t>
      </w:r>
      <w:r w:rsidR="00A218FE" w:rsidRPr="00F13B16">
        <w:rPr>
          <w:b/>
          <w:bCs/>
          <w:spacing w:val="-3"/>
          <w:lang w:val="en-GB"/>
        </w:rPr>
        <w:t xml:space="preserve"> </w:t>
      </w:r>
      <w:r w:rsidR="00A025D1" w:rsidRPr="00F13B16">
        <w:rPr>
          <w:b/>
          <w:bCs/>
          <w:spacing w:val="-2"/>
          <w:lang w:val="en-GB"/>
        </w:rPr>
        <w:t>an eligible cost?</w:t>
      </w:r>
    </w:p>
    <w:p w14:paraId="6F55DF28" w14:textId="77777777" w:rsidR="00A218FE" w:rsidRPr="00F13B16" w:rsidRDefault="00A218FE" w:rsidP="00C607A7">
      <w:pPr>
        <w:rPr>
          <w:lang w:val="en-GB"/>
        </w:rPr>
      </w:pPr>
    </w:p>
    <w:p w14:paraId="4C5EF48C" w14:textId="64A300F4" w:rsidR="00A218FE" w:rsidRPr="00F13B16" w:rsidRDefault="00A218FE" w:rsidP="00C607A7">
      <w:pPr>
        <w:rPr>
          <w:lang w:val="en-GB"/>
        </w:rPr>
      </w:pPr>
      <w:r w:rsidRPr="00F13B16">
        <w:rPr>
          <w:lang w:val="en-GB"/>
        </w:rPr>
        <w:t>If</w:t>
      </w:r>
      <w:r w:rsidRPr="00F13B16">
        <w:rPr>
          <w:spacing w:val="-3"/>
          <w:lang w:val="en-GB"/>
        </w:rPr>
        <w:t xml:space="preserve"> </w:t>
      </w:r>
      <w:r w:rsidRPr="00F13B16">
        <w:rPr>
          <w:lang w:val="en-GB"/>
        </w:rPr>
        <w:t>you</w:t>
      </w:r>
      <w:r w:rsidRPr="00F13B16">
        <w:rPr>
          <w:spacing w:val="-2"/>
          <w:lang w:val="en-GB"/>
        </w:rPr>
        <w:t xml:space="preserve"> </w:t>
      </w:r>
      <w:r w:rsidRPr="00F13B16">
        <w:rPr>
          <w:lang w:val="en-GB"/>
        </w:rPr>
        <w:t>are</w:t>
      </w:r>
      <w:r w:rsidRPr="00F13B16">
        <w:rPr>
          <w:spacing w:val="-2"/>
          <w:lang w:val="en-GB"/>
        </w:rPr>
        <w:t xml:space="preserve"> </w:t>
      </w:r>
      <w:r w:rsidRPr="00F13B16">
        <w:rPr>
          <w:lang w:val="en-GB"/>
        </w:rPr>
        <w:t>VAT</w:t>
      </w:r>
      <w:r w:rsidRPr="00F13B16">
        <w:rPr>
          <w:spacing w:val="-4"/>
          <w:lang w:val="en-GB"/>
        </w:rPr>
        <w:t xml:space="preserve"> </w:t>
      </w:r>
      <w:r w:rsidRPr="00F13B16">
        <w:rPr>
          <w:lang w:val="en-GB"/>
        </w:rPr>
        <w:t>registered</w:t>
      </w:r>
      <w:r w:rsidRPr="00F13B16">
        <w:rPr>
          <w:spacing w:val="-4"/>
          <w:lang w:val="en-GB"/>
        </w:rPr>
        <w:t xml:space="preserve"> </w:t>
      </w:r>
      <w:r w:rsidRPr="00F13B16">
        <w:rPr>
          <w:lang w:val="en-GB"/>
        </w:rPr>
        <w:t>and</w:t>
      </w:r>
      <w:r w:rsidRPr="00F13B16">
        <w:rPr>
          <w:spacing w:val="-2"/>
          <w:lang w:val="en-GB"/>
        </w:rPr>
        <w:t xml:space="preserve"> </w:t>
      </w:r>
      <w:r w:rsidRPr="00F13B16">
        <w:rPr>
          <w:lang w:val="en-GB"/>
        </w:rPr>
        <w:t>can</w:t>
      </w:r>
      <w:r w:rsidRPr="00F13B16">
        <w:rPr>
          <w:spacing w:val="-4"/>
          <w:lang w:val="en-GB"/>
        </w:rPr>
        <w:t xml:space="preserve"> </w:t>
      </w:r>
      <w:r w:rsidRPr="00F13B16">
        <w:rPr>
          <w:lang w:val="en-GB"/>
        </w:rPr>
        <w:t>recover</w:t>
      </w:r>
      <w:r w:rsidRPr="00F13B16">
        <w:rPr>
          <w:spacing w:val="-3"/>
          <w:lang w:val="en-GB"/>
        </w:rPr>
        <w:t xml:space="preserve"> </w:t>
      </w:r>
      <w:r w:rsidRPr="00F13B16">
        <w:rPr>
          <w:lang w:val="en-GB"/>
        </w:rPr>
        <w:t>VAT</w:t>
      </w:r>
      <w:r w:rsidRPr="00F13B16">
        <w:rPr>
          <w:spacing w:val="-2"/>
          <w:lang w:val="en-GB"/>
        </w:rPr>
        <w:t xml:space="preserve"> </w:t>
      </w:r>
      <w:r w:rsidRPr="00F13B16">
        <w:rPr>
          <w:lang w:val="en-GB"/>
        </w:rPr>
        <w:t>for grant</w:t>
      </w:r>
      <w:r w:rsidRPr="00F13B16">
        <w:rPr>
          <w:spacing w:val="-2"/>
          <w:lang w:val="en-GB"/>
        </w:rPr>
        <w:t xml:space="preserve"> </w:t>
      </w:r>
      <w:r w:rsidRPr="00F13B16">
        <w:rPr>
          <w:lang w:val="en-GB"/>
        </w:rPr>
        <w:t>funded</w:t>
      </w:r>
      <w:r w:rsidRPr="00F13B16">
        <w:rPr>
          <w:spacing w:val="-2"/>
          <w:lang w:val="en-GB"/>
        </w:rPr>
        <w:t xml:space="preserve"> </w:t>
      </w:r>
      <w:r w:rsidRPr="00F13B16">
        <w:rPr>
          <w:lang w:val="en-GB"/>
        </w:rPr>
        <w:t>projects,</w:t>
      </w:r>
      <w:r w:rsidRPr="00F13B16">
        <w:rPr>
          <w:spacing w:val="-3"/>
          <w:lang w:val="en-GB"/>
        </w:rPr>
        <w:t xml:space="preserve"> </w:t>
      </w:r>
      <w:r w:rsidRPr="00F13B16">
        <w:rPr>
          <w:lang w:val="en-GB"/>
        </w:rPr>
        <w:t>then</w:t>
      </w:r>
      <w:r w:rsidRPr="00F13B16">
        <w:rPr>
          <w:spacing w:val="-2"/>
          <w:lang w:val="en-GB"/>
        </w:rPr>
        <w:t xml:space="preserve"> </w:t>
      </w:r>
      <w:r w:rsidRPr="00F13B16">
        <w:rPr>
          <w:lang w:val="en-GB"/>
        </w:rPr>
        <w:t>please</w:t>
      </w:r>
      <w:r w:rsidRPr="00F13B16">
        <w:rPr>
          <w:spacing w:val="-2"/>
          <w:lang w:val="en-GB"/>
        </w:rPr>
        <w:t xml:space="preserve"> </w:t>
      </w:r>
      <w:r w:rsidRPr="00F13B16">
        <w:rPr>
          <w:lang w:val="en-GB"/>
        </w:rPr>
        <w:t xml:space="preserve">ensure VAT is </w:t>
      </w:r>
      <w:r w:rsidRPr="00F13B16">
        <w:rPr>
          <w:b/>
          <w:u w:val="single"/>
          <w:lang w:val="en-GB"/>
        </w:rPr>
        <w:t>not</w:t>
      </w:r>
      <w:r w:rsidRPr="00F13B16">
        <w:rPr>
          <w:lang w:val="en-GB"/>
        </w:rPr>
        <w:t xml:space="preserve"> included in your costs.</w:t>
      </w:r>
      <w:r w:rsidR="00E41E57" w:rsidRPr="00F13B16">
        <w:rPr>
          <w:lang w:val="en-GB"/>
        </w:rPr>
        <w:t xml:space="preserve"> VAT </w:t>
      </w:r>
      <w:r w:rsidR="00D52626" w:rsidRPr="00F13B16">
        <w:rPr>
          <w:lang w:val="en-GB"/>
        </w:rPr>
        <w:t xml:space="preserve">which </w:t>
      </w:r>
      <w:r w:rsidR="00E41E57" w:rsidRPr="00F13B16">
        <w:rPr>
          <w:lang w:val="en-GB"/>
        </w:rPr>
        <w:t xml:space="preserve">you </w:t>
      </w:r>
      <w:r w:rsidR="00DB29B3" w:rsidRPr="00F13B16">
        <w:rPr>
          <w:lang w:val="en-GB"/>
        </w:rPr>
        <w:t>cannot</w:t>
      </w:r>
      <w:r w:rsidR="00E41E57" w:rsidRPr="00F13B16">
        <w:rPr>
          <w:lang w:val="en-GB"/>
        </w:rPr>
        <w:t xml:space="preserve"> recover is eligible</w:t>
      </w:r>
      <w:r w:rsidR="00DB29B3" w:rsidRPr="00F13B16">
        <w:rPr>
          <w:lang w:val="en-GB"/>
        </w:rPr>
        <w:t>.</w:t>
      </w:r>
    </w:p>
    <w:p w14:paraId="20ED55DF" w14:textId="77777777" w:rsidR="000128D0" w:rsidRPr="00F13B16" w:rsidRDefault="000128D0" w:rsidP="00C607A7">
      <w:pPr>
        <w:rPr>
          <w:lang w:val="en-GB"/>
        </w:rPr>
      </w:pPr>
    </w:p>
    <w:p w14:paraId="7884D01C" w14:textId="716E8B0E" w:rsidR="00A218FE" w:rsidRPr="00F13B16" w:rsidRDefault="002745CE" w:rsidP="00C607A7">
      <w:pPr>
        <w:rPr>
          <w:b/>
          <w:lang w:val="en-GB"/>
        </w:rPr>
      </w:pPr>
      <w:r w:rsidRPr="00F13B16">
        <w:rPr>
          <w:b/>
          <w:bCs/>
          <w:lang w:val="en-GB"/>
        </w:rPr>
        <w:t>7</w:t>
      </w:r>
      <w:r w:rsidR="00C20E5C" w:rsidRPr="00F13B16">
        <w:rPr>
          <w:b/>
          <w:bCs/>
          <w:lang w:val="en-GB"/>
        </w:rPr>
        <w:t xml:space="preserve">.3 </w:t>
      </w:r>
      <w:r w:rsidR="00A218FE" w:rsidRPr="00F13B16">
        <w:rPr>
          <w:b/>
          <w:lang w:val="en-GB"/>
        </w:rPr>
        <w:t>Are</w:t>
      </w:r>
      <w:r w:rsidR="00A218FE" w:rsidRPr="00F13B16">
        <w:rPr>
          <w:b/>
          <w:spacing w:val="-4"/>
          <w:lang w:val="en-GB"/>
        </w:rPr>
        <w:t xml:space="preserve"> </w:t>
      </w:r>
      <w:r w:rsidR="00A218FE" w:rsidRPr="00F13B16">
        <w:rPr>
          <w:b/>
          <w:lang w:val="en-GB"/>
        </w:rPr>
        <w:t>there</w:t>
      </w:r>
      <w:r w:rsidR="00A218FE" w:rsidRPr="00F13B16">
        <w:rPr>
          <w:b/>
          <w:spacing w:val="-4"/>
          <w:lang w:val="en-GB"/>
        </w:rPr>
        <w:t xml:space="preserve"> </w:t>
      </w:r>
      <w:r w:rsidR="00A218FE" w:rsidRPr="00F13B16">
        <w:rPr>
          <w:b/>
          <w:lang w:val="en-GB"/>
        </w:rPr>
        <w:t>any</w:t>
      </w:r>
      <w:r w:rsidR="00A218FE" w:rsidRPr="00F13B16">
        <w:rPr>
          <w:b/>
          <w:spacing w:val="-4"/>
          <w:lang w:val="en-GB"/>
        </w:rPr>
        <w:t xml:space="preserve"> </w:t>
      </w:r>
      <w:r w:rsidR="00A218FE" w:rsidRPr="00F13B16">
        <w:rPr>
          <w:b/>
          <w:lang w:val="en-GB"/>
        </w:rPr>
        <w:t>rules</w:t>
      </w:r>
      <w:r w:rsidR="00A218FE" w:rsidRPr="00F13B16">
        <w:rPr>
          <w:b/>
          <w:spacing w:val="-4"/>
          <w:lang w:val="en-GB"/>
        </w:rPr>
        <w:t xml:space="preserve"> </w:t>
      </w:r>
      <w:r w:rsidR="00A218FE" w:rsidRPr="00F13B16">
        <w:rPr>
          <w:b/>
          <w:lang w:val="en-GB"/>
        </w:rPr>
        <w:t>around</w:t>
      </w:r>
      <w:r w:rsidR="00A218FE" w:rsidRPr="00F13B16">
        <w:rPr>
          <w:b/>
          <w:spacing w:val="-2"/>
          <w:lang w:val="en-GB"/>
        </w:rPr>
        <w:t xml:space="preserve"> </w:t>
      </w:r>
      <w:r w:rsidR="00A218FE" w:rsidRPr="00F13B16">
        <w:rPr>
          <w:b/>
          <w:lang w:val="en-GB"/>
        </w:rPr>
        <w:t>how</w:t>
      </w:r>
      <w:r w:rsidR="00A218FE" w:rsidRPr="00F13B16">
        <w:rPr>
          <w:b/>
          <w:spacing w:val="-3"/>
          <w:lang w:val="en-GB"/>
        </w:rPr>
        <w:t xml:space="preserve"> </w:t>
      </w:r>
      <w:r w:rsidR="00A218FE" w:rsidRPr="00F13B16">
        <w:rPr>
          <w:b/>
          <w:lang w:val="en-GB"/>
        </w:rPr>
        <w:t>much</w:t>
      </w:r>
      <w:r w:rsidR="00A218FE" w:rsidRPr="00F13B16">
        <w:rPr>
          <w:b/>
          <w:spacing w:val="-5"/>
          <w:lang w:val="en-GB"/>
        </w:rPr>
        <w:t xml:space="preserve"> </w:t>
      </w:r>
      <w:r w:rsidR="00A218FE" w:rsidRPr="00F13B16">
        <w:rPr>
          <w:b/>
          <w:lang w:val="en-GB"/>
        </w:rPr>
        <w:t>overhead</w:t>
      </w:r>
      <w:r w:rsidR="00A218FE" w:rsidRPr="00F13B16">
        <w:rPr>
          <w:b/>
          <w:spacing w:val="-2"/>
          <w:lang w:val="en-GB"/>
        </w:rPr>
        <w:t xml:space="preserve"> </w:t>
      </w:r>
      <w:r w:rsidR="00A218FE" w:rsidRPr="00F13B16">
        <w:rPr>
          <w:b/>
          <w:lang w:val="en-GB"/>
        </w:rPr>
        <w:t>can</w:t>
      </w:r>
      <w:r w:rsidR="00A218FE" w:rsidRPr="00F13B16">
        <w:rPr>
          <w:b/>
          <w:spacing w:val="-2"/>
          <w:lang w:val="en-GB"/>
        </w:rPr>
        <w:t xml:space="preserve"> </w:t>
      </w:r>
      <w:r w:rsidR="00A218FE" w:rsidRPr="00F13B16">
        <w:rPr>
          <w:b/>
          <w:lang w:val="en-GB"/>
        </w:rPr>
        <w:t>be</w:t>
      </w:r>
      <w:r w:rsidR="00A218FE" w:rsidRPr="00F13B16">
        <w:rPr>
          <w:b/>
          <w:spacing w:val="-1"/>
          <w:lang w:val="en-GB"/>
        </w:rPr>
        <w:t xml:space="preserve"> </w:t>
      </w:r>
      <w:r w:rsidR="00A218FE" w:rsidRPr="00F13B16">
        <w:rPr>
          <w:b/>
          <w:lang w:val="en-GB"/>
        </w:rPr>
        <w:t>claimed</w:t>
      </w:r>
      <w:r w:rsidR="00A218FE" w:rsidRPr="00F13B16">
        <w:rPr>
          <w:b/>
          <w:spacing w:val="-4"/>
          <w:lang w:val="en-GB"/>
        </w:rPr>
        <w:t xml:space="preserve"> </w:t>
      </w:r>
      <w:r w:rsidR="00A218FE" w:rsidRPr="00F13B16">
        <w:rPr>
          <w:b/>
          <w:lang w:val="en-GB"/>
        </w:rPr>
        <w:t>or</w:t>
      </w:r>
      <w:r w:rsidR="00A218FE" w:rsidRPr="00F13B16">
        <w:rPr>
          <w:b/>
          <w:spacing w:val="-4"/>
          <w:lang w:val="en-GB"/>
        </w:rPr>
        <w:t xml:space="preserve"> </w:t>
      </w:r>
      <w:r w:rsidR="00A218FE" w:rsidRPr="00F13B16">
        <w:rPr>
          <w:b/>
          <w:lang w:val="en-GB"/>
        </w:rPr>
        <w:t>is</w:t>
      </w:r>
      <w:r w:rsidR="00A218FE" w:rsidRPr="00F13B16">
        <w:rPr>
          <w:b/>
          <w:spacing w:val="-4"/>
          <w:lang w:val="en-GB"/>
        </w:rPr>
        <w:t xml:space="preserve"> </w:t>
      </w:r>
      <w:r w:rsidR="00A218FE" w:rsidRPr="00F13B16">
        <w:rPr>
          <w:b/>
          <w:lang w:val="en-GB"/>
        </w:rPr>
        <w:t>it included in the total project cost?</w:t>
      </w:r>
    </w:p>
    <w:p w14:paraId="1A30BDE2" w14:textId="77777777" w:rsidR="00A218FE" w:rsidRPr="00F13B16" w:rsidRDefault="00A218FE" w:rsidP="00C607A7">
      <w:pPr>
        <w:rPr>
          <w:lang w:val="en-GB"/>
        </w:rPr>
      </w:pPr>
    </w:p>
    <w:p w14:paraId="069F3843" w14:textId="39EF8F50" w:rsidR="00B00254" w:rsidRPr="00F13B16" w:rsidRDefault="00A218FE" w:rsidP="00C607A7">
      <w:pPr>
        <w:rPr>
          <w:spacing w:val="40"/>
          <w:lang w:val="en-GB"/>
        </w:rPr>
      </w:pPr>
      <w:r w:rsidRPr="00F13B16">
        <w:rPr>
          <w:lang w:val="en-GB"/>
        </w:rPr>
        <w:t xml:space="preserve">Overhead costs will be </w:t>
      </w:r>
      <w:r w:rsidR="00C73270" w:rsidRPr="00F13B16">
        <w:rPr>
          <w:lang w:val="en-GB"/>
        </w:rPr>
        <w:t xml:space="preserve">calculated based on </w:t>
      </w:r>
      <w:r w:rsidRPr="00F13B16">
        <w:rPr>
          <w:lang w:val="en-GB"/>
        </w:rPr>
        <w:t>15% of all staff costs</w:t>
      </w:r>
      <w:r w:rsidR="00C73270" w:rsidRPr="00F13B16">
        <w:rPr>
          <w:lang w:val="en-GB"/>
        </w:rPr>
        <w:t>.</w:t>
      </w:r>
      <w:r w:rsidRPr="00F13B16" w:rsidDel="00C73270">
        <w:rPr>
          <w:lang w:val="en-GB"/>
        </w:rPr>
        <w:t xml:space="preserve"> </w:t>
      </w:r>
      <w:r w:rsidRPr="00F13B16">
        <w:rPr>
          <w:lang w:val="en-GB"/>
        </w:rPr>
        <w:t xml:space="preserve">For example, if your total staff costs are £100,000 then </w:t>
      </w:r>
      <w:r w:rsidR="005C71B6" w:rsidRPr="00F13B16">
        <w:rPr>
          <w:lang w:val="en-GB"/>
        </w:rPr>
        <w:t>overheads will be</w:t>
      </w:r>
      <w:r w:rsidRPr="00F13B16">
        <w:rPr>
          <w:lang w:val="en-GB"/>
        </w:rPr>
        <w:t xml:space="preserve"> £15,000</w:t>
      </w:r>
      <w:r w:rsidR="00DF7A8F" w:rsidRPr="00F13B16">
        <w:rPr>
          <w:lang w:val="en-GB"/>
        </w:rPr>
        <w:t>.</w:t>
      </w:r>
      <w:r w:rsidRPr="00F13B16" w:rsidDel="005C71B6">
        <w:rPr>
          <w:lang w:val="en-GB"/>
        </w:rPr>
        <w:t xml:space="preserve"> </w:t>
      </w:r>
      <w:r w:rsidR="00B00254" w:rsidRPr="00F13B16">
        <w:rPr>
          <w:lang w:val="en-GB"/>
        </w:rPr>
        <w:t xml:space="preserve">This flat rate </w:t>
      </w:r>
      <w:r w:rsidR="00DB29B3" w:rsidRPr="00F13B16">
        <w:rPr>
          <w:lang w:val="en-GB"/>
        </w:rPr>
        <w:t>simplifies</w:t>
      </w:r>
      <w:r w:rsidR="00DF7A8F" w:rsidRPr="00F13B16">
        <w:rPr>
          <w:lang w:val="en-GB"/>
        </w:rPr>
        <w:t xml:space="preserve"> often</w:t>
      </w:r>
      <w:r w:rsidR="009B5BBD" w:rsidRPr="00F13B16">
        <w:rPr>
          <w:lang w:val="en-GB"/>
        </w:rPr>
        <w:t xml:space="preserve"> complex apportionment methodologies</w:t>
      </w:r>
      <w:r w:rsidR="002A1150" w:rsidRPr="00F13B16">
        <w:rPr>
          <w:lang w:val="en-GB"/>
        </w:rPr>
        <w:t xml:space="preserve"> </w:t>
      </w:r>
      <w:r w:rsidR="00DF7A8F" w:rsidRPr="00F13B16">
        <w:rPr>
          <w:lang w:val="en-GB"/>
        </w:rPr>
        <w:t xml:space="preserve">and </w:t>
      </w:r>
      <w:r w:rsidR="00F86A29" w:rsidRPr="00F13B16">
        <w:rPr>
          <w:lang w:val="en-GB"/>
        </w:rPr>
        <w:t xml:space="preserve">simplifies the </w:t>
      </w:r>
      <w:r w:rsidR="002A1150" w:rsidRPr="00F13B16">
        <w:rPr>
          <w:lang w:val="en-GB"/>
        </w:rPr>
        <w:t>checking of evidence.</w:t>
      </w:r>
    </w:p>
    <w:p w14:paraId="653B07BD" w14:textId="77777777" w:rsidR="00B00254" w:rsidRPr="00F13B16" w:rsidRDefault="00B00254" w:rsidP="00C607A7">
      <w:pPr>
        <w:rPr>
          <w:spacing w:val="40"/>
          <w:lang w:val="en-GB"/>
        </w:rPr>
      </w:pPr>
    </w:p>
    <w:p w14:paraId="21AA2EAD" w14:textId="3659B6F2" w:rsidR="00CA17C2" w:rsidRPr="00F13B16" w:rsidRDefault="005C71B6" w:rsidP="00C607A7">
      <w:pPr>
        <w:rPr>
          <w:spacing w:val="-2"/>
          <w:lang w:val="en-GB"/>
        </w:rPr>
      </w:pPr>
      <w:r w:rsidRPr="00F13B16">
        <w:rPr>
          <w:lang w:val="en-GB"/>
        </w:rPr>
        <w:t>This calculation will automatically be worked out when you complete Tab 2 of Annex A.</w:t>
      </w:r>
    </w:p>
    <w:p w14:paraId="729CE80F" w14:textId="77777777" w:rsidR="00A218FE" w:rsidRPr="00F13B16" w:rsidRDefault="00A218FE" w:rsidP="00C607A7">
      <w:pPr>
        <w:rPr>
          <w:spacing w:val="-2"/>
          <w:lang w:val="en-GB"/>
        </w:rPr>
      </w:pPr>
    </w:p>
    <w:p w14:paraId="5D3539EB" w14:textId="2C5BD953" w:rsidR="00A218FE" w:rsidRPr="00F13B16" w:rsidRDefault="002745CE" w:rsidP="00C607A7">
      <w:pPr>
        <w:rPr>
          <w:b/>
          <w:lang w:val="en-GB"/>
        </w:rPr>
      </w:pPr>
      <w:r w:rsidRPr="00F13B16">
        <w:rPr>
          <w:b/>
          <w:bCs/>
          <w:lang w:val="en-GB"/>
        </w:rPr>
        <w:t>7</w:t>
      </w:r>
      <w:r w:rsidR="00C20E5C" w:rsidRPr="00F13B16">
        <w:rPr>
          <w:b/>
          <w:bCs/>
          <w:lang w:val="en-GB"/>
        </w:rPr>
        <w:t xml:space="preserve">.4 </w:t>
      </w:r>
      <w:r w:rsidR="00A218FE" w:rsidRPr="00F13B16">
        <w:rPr>
          <w:b/>
          <w:lang w:val="en-GB"/>
        </w:rPr>
        <w:t>You</w:t>
      </w:r>
      <w:r w:rsidR="00A218FE" w:rsidRPr="00F13B16">
        <w:rPr>
          <w:b/>
          <w:spacing w:val="-2"/>
          <w:lang w:val="en-GB"/>
        </w:rPr>
        <w:t xml:space="preserve"> </w:t>
      </w:r>
      <w:r w:rsidR="00A218FE" w:rsidRPr="00F13B16">
        <w:rPr>
          <w:b/>
          <w:lang w:val="en-GB"/>
        </w:rPr>
        <w:t>mention</w:t>
      </w:r>
      <w:r w:rsidR="00A218FE" w:rsidRPr="00F13B16">
        <w:rPr>
          <w:b/>
          <w:spacing w:val="-5"/>
          <w:lang w:val="en-GB"/>
        </w:rPr>
        <w:t xml:space="preserve"> </w:t>
      </w:r>
      <w:r w:rsidR="00A218FE" w:rsidRPr="00F13B16">
        <w:rPr>
          <w:b/>
          <w:lang w:val="en-GB"/>
        </w:rPr>
        <w:t>that</w:t>
      </w:r>
      <w:r w:rsidR="00A218FE" w:rsidRPr="00F13B16">
        <w:rPr>
          <w:b/>
          <w:spacing w:val="-5"/>
          <w:lang w:val="en-GB"/>
        </w:rPr>
        <w:t xml:space="preserve"> </w:t>
      </w:r>
      <w:r w:rsidR="00A218FE" w:rsidRPr="00F13B16">
        <w:rPr>
          <w:b/>
          <w:lang w:val="en-GB"/>
        </w:rPr>
        <w:t>we</w:t>
      </w:r>
      <w:r w:rsidR="00A218FE" w:rsidRPr="00F13B16">
        <w:rPr>
          <w:b/>
          <w:spacing w:val="-2"/>
          <w:lang w:val="en-GB"/>
        </w:rPr>
        <w:t xml:space="preserve"> </w:t>
      </w:r>
      <w:r w:rsidR="00A218FE" w:rsidRPr="00F13B16">
        <w:rPr>
          <w:b/>
          <w:lang w:val="en-GB"/>
        </w:rPr>
        <w:t>cannot apply</w:t>
      </w:r>
      <w:r w:rsidR="00A218FE" w:rsidRPr="00F13B16">
        <w:rPr>
          <w:b/>
          <w:spacing w:val="-4"/>
          <w:lang w:val="en-GB"/>
        </w:rPr>
        <w:t xml:space="preserve"> </w:t>
      </w:r>
      <w:r w:rsidR="00A218FE" w:rsidRPr="00F13B16">
        <w:rPr>
          <w:b/>
          <w:lang w:val="en-GB"/>
        </w:rPr>
        <w:t>for</w:t>
      </w:r>
      <w:r w:rsidR="00A218FE" w:rsidRPr="00F13B16">
        <w:rPr>
          <w:b/>
          <w:spacing w:val="-4"/>
          <w:lang w:val="en-GB"/>
        </w:rPr>
        <w:t xml:space="preserve"> </w:t>
      </w:r>
      <w:r w:rsidR="00A218FE" w:rsidRPr="00F13B16">
        <w:rPr>
          <w:b/>
          <w:lang w:val="en-GB"/>
        </w:rPr>
        <w:t>premises</w:t>
      </w:r>
      <w:r w:rsidR="00141AA0" w:rsidRPr="00F13B16">
        <w:rPr>
          <w:b/>
          <w:lang w:val="en-GB"/>
        </w:rPr>
        <w:t xml:space="preserve"> costs</w:t>
      </w:r>
      <w:r w:rsidR="00A218FE" w:rsidRPr="00F13B16">
        <w:rPr>
          <w:b/>
          <w:lang w:val="en-GB"/>
        </w:rPr>
        <w:t>.</w:t>
      </w:r>
      <w:r w:rsidR="00A218FE" w:rsidRPr="00F13B16">
        <w:rPr>
          <w:b/>
          <w:spacing w:val="-3"/>
          <w:lang w:val="en-GB"/>
        </w:rPr>
        <w:t xml:space="preserve"> </w:t>
      </w:r>
      <w:r w:rsidR="00A218FE" w:rsidRPr="00F13B16">
        <w:rPr>
          <w:b/>
          <w:lang w:val="en-GB"/>
        </w:rPr>
        <w:t>However,</w:t>
      </w:r>
      <w:r w:rsidR="00A218FE" w:rsidRPr="00F13B16">
        <w:rPr>
          <w:b/>
          <w:spacing w:val="-3"/>
          <w:lang w:val="en-GB"/>
        </w:rPr>
        <w:t xml:space="preserve"> </w:t>
      </w:r>
      <w:r w:rsidR="00A218FE" w:rsidRPr="00F13B16">
        <w:rPr>
          <w:b/>
          <w:lang w:val="en-GB"/>
        </w:rPr>
        <w:t xml:space="preserve">if we have rooms that we would </w:t>
      </w:r>
      <w:r w:rsidR="000E7B1B" w:rsidRPr="00F13B16">
        <w:rPr>
          <w:b/>
          <w:lang w:val="en-GB"/>
        </w:rPr>
        <w:t xml:space="preserve">need to </w:t>
      </w:r>
      <w:r w:rsidR="00A218FE" w:rsidRPr="00F13B16">
        <w:rPr>
          <w:b/>
          <w:lang w:val="en-GB"/>
        </w:rPr>
        <w:t>rent</w:t>
      </w:r>
      <w:r w:rsidR="000E7B1B" w:rsidRPr="00F13B16">
        <w:rPr>
          <w:b/>
          <w:lang w:val="en-GB"/>
        </w:rPr>
        <w:t>, for example</w:t>
      </w:r>
      <w:r w:rsidR="00A025D1" w:rsidRPr="00F13B16">
        <w:rPr>
          <w:b/>
          <w:bCs/>
          <w:lang w:val="en-GB"/>
        </w:rPr>
        <w:t>,</w:t>
      </w:r>
      <w:r w:rsidR="000E7B1B" w:rsidRPr="00F13B16">
        <w:rPr>
          <w:b/>
          <w:bCs/>
          <w:lang w:val="en-GB"/>
        </w:rPr>
        <w:t xml:space="preserve"> </w:t>
      </w:r>
      <w:r w:rsidR="00BA5742" w:rsidRPr="00F13B16">
        <w:rPr>
          <w:b/>
          <w:bCs/>
          <w:lang w:val="en-GB"/>
        </w:rPr>
        <w:t>t</w:t>
      </w:r>
      <w:r w:rsidR="000E7B1B" w:rsidRPr="00F13B16">
        <w:rPr>
          <w:b/>
          <w:bCs/>
          <w:lang w:val="en-GB"/>
        </w:rPr>
        <w:t xml:space="preserve">o </w:t>
      </w:r>
      <w:r w:rsidR="000E7B1B" w:rsidRPr="00F13B16">
        <w:rPr>
          <w:b/>
          <w:lang w:val="en-GB"/>
        </w:rPr>
        <w:t xml:space="preserve">run </w:t>
      </w:r>
      <w:r w:rsidR="00A218FE" w:rsidRPr="00F13B16">
        <w:rPr>
          <w:b/>
          <w:lang w:val="en-GB"/>
        </w:rPr>
        <w:t xml:space="preserve">workshops, can we </w:t>
      </w:r>
      <w:r w:rsidR="000E7B1B" w:rsidRPr="00F13B16">
        <w:rPr>
          <w:b/>
          <w:lang w:val="en-GB"/>
        </w:rPr>
        <w:t xml:space="preserve">include the </w:t>
      </w:r>
      <w:r w:rsidR="00A218FE" w:rsidRPr="00F13B16">
        <w:rPr>
          <w:b/>
          <w:lang w:val="en-GB"/>
        </w:rPr>
        <w:t>cost</w:t>
      </w:r>
      <w:r w:rsidR="00145184" w:rsidRPr="00F13B16">
        <w:rPr>
          <w:b/>
          <w:bCs/>
          <w:lang w:val="en-GB"/>
        </w:rPr>
        <w:t>?</w:t>
      </w:r>
      <w:r w:rsidR="00A218FE" w:rsidRPr="00F13B16">
        <w:rPr>
          <w:b/>
          <w:bCs/>
          <w:lang w:val="en-GB"/>
        </w:rPr>
        <w:t xml:space="preserve"> </w:t>
      </w:r>
    </w:p>
    <w:p w14:paraId="5DFBD724" w14:textId="77777777" w:rsidR="00A218FE" w:rsidRPr="00F13B16" w:rsidRDefault="00A218FE" w:rsidP="00C607A7">
      <w:pPr>
        <w:rPr>
          <w:lang w:val="en-GB"/>
        </w:rPr>
      </w:pPr>
    </w:p>
    <w:p w14:paraId="1D0B7FDE" w14:textId="73B64466" w:rsidR="00A218FE" w:rsidRPr="00F13B16" w:rsidRDefault="00141AA0" w:rsidP="00C607A7">
      <w:pPr>
        <w:rPr>
          <w:lang w:val="en-GB"/>
        </w:rPr>
      </w:pPr>
      <w:r w:rsidRPr="00F13B16">
        <w:rPr>
          <w:lang w:val="en-GB"/>
        </w:rPr>
        <w:t xml:space="preserve">Organisations running costs, which sometimes include premises costs, should be covered by the </w:t>
      </w:r>
      <w:r w:rsidRPr="00F13B16">
        <w:rPr>
          <w:spacing w:val="-1"/>
          <w:lang w:val="en-GB"/>
        </w:rPr>
        <w:t xml:space="preserve">15% </w:t>
      </w:r>
      <w:r w:rsidR="00A218FE" w:rsidRPr="00F13B16">
        <w:rPr>
          <w:lang w:val="en-GB"/>
        </w:rPr>
        <w:t>overhead</w:t>
      </w:r>
      <w:r w:rsidR="00A218FE" w:rsidRPr="00F13B16">
        <w:rPr>
          <w:spacing w:val="-4"/>
          <w:lang w:val="en-GB"/>
        </w:rPr>
        <w:t xml:space="preserve"> </w:t>
      </w:r>
      <w:r w:rsidR="00A218FE" w:rsidRPr="00F13B16" w:rsidDel="00141AA0">
        <w:rPr>
          <w:lang w:val="en-GB"/>
        </w:rPr>
        <w:t>charge</w:t>
      </w:r>
      <w:r w:rsidR="00145184" w:rsidRPr="00F13B16">
        <w:rPr>
          <w:lang w:val="en-GB"/>
        </w:rPr>
        <w:t>.</w:t>
      </w:r>
      <w:r w:rsidR="00A218FE" w:rsidRPr="00F13B16">
        <w:rPr>
          <w:spacing w:val="40"/>
          <w:lang w:val="en-GB"/>
        </w:rPr>
        <w:t xml:space="preserve"> </w:t>
      </w:r>
      <w:r w:rsidR="00A218FE" w:rsidRPr="00F13B16">
        <w:rPr>
          <w:lang w:val="en-GB"/>
        </w:rPr>
        <w:t xml:space="preserve">If, however, the project needs to </w:t>
      </w:r>
      <w:r w:rsidRPr="00F13B16">
        <w:rPr>
          <w:lang w:val="en-GB"/>
        </w:rPr>
        <w:t>rent rooms</w:t>
      </w:r>
      <w:r w:rsidR="00A218FE" w:rsidRPr="00F13B16">
        <w:rPr>
          <w:lang w:val="en-GB"/>
        </w:rPr>
        <w:t xml:space="preserve"> to host events this </w:t>
      </w:r>
      <w:r w:rsidRPr="00F13B16">
        <w:rPr>
          <w:lang w:val="en-GB"/>
        </w:rPr>
        <w:t>cost would be eligible</w:t>
      </w:r>
      <w:r w:rsidR="00A218FE" w:rsidRPr="00F13B16">
        <w:rPr>
          <w:lang w:val="en-GB"/>
        </w:rPr>
        <w:t xml:space="preserve">, assuming a full audit trail </w:t>
      </w:r>
      <w:r w:rsidR="00BA1643" w:rsidRPr="00F13B16">
        <w:rPr>
          <w:lang w:val="en-GB"/>
        </w:rPr>
        <w:t xml:space="preserve">is </w:t>
      </w:r>
      <w:r w:rsidR="00A218FE" w:rsidRPr="00F13B16">
        <w:rPr>
          <w:lang w:val="en-GB"/>
        </w:rPr>
        <w:t>in place and relevant procurement rules ha</w:t>
      </w:r>
      <w:r w:rsidR="00BA1643" w:rsidRPr="00F13B16">
        <w:rPr>
          <w:lang w:val="en-GB"/>
        </w:rPr>
        <w:t>ve</w:t>
      </w:r>
      <w:r w:rsidR="00A218FE" w:rsidRPr="00F13B16">
        <w:rPr>
          <w:lang w:val="en-GB"/>
        </w:rPr>
        <w:t xml:space="preserve"> been followed.</w:t>
      </w:r>
    </w:p>
    <w:p w14:paraId="79429C6C" w14:textId="77777777" w:rsidR="00422305" w:rsidRPr="00F13B16" w:rsidRDefault="00422305" w:rsidP="00C607A7">
      <w:pPr>
        <w:rPr>
          <w:lang w:val="en-GB"/>
        </w:rPr>
      </w:pPr>
    </w:p>
    <w:p w14:paraId="7E78DBD9" w14:textId="0D8C67A5" w:rsidR="00A218FE" w:rsidRPr="00F13B16" w:rsidRDefault="002745CE" w:rsidP="00C607A7">
      <w:pPr>
        <w:rPr>
          <w:b/>
          <w:lang w:val="en-GB"/>
        </w:rPr>
      </w:pPr>
      <w:r w:rsidRPr="00F13B16">
        <w:rPr>
          <w:b/>
          <w:bCs/>
          <w:lang w:val="en-GB"/>
        </w:rPr>
        <w:t>7</w:t>
      </w:r>
      <w:r w:rsidR="00C20E5C" w:rsidRPr="00F13B16">
        <w:rPr>
          <w:b/>
          <w:bCs/>
          <w:lang w:val="en-GB"/>
        </w:rPr>
        <w:t xml:space="preserve">.5 </w:t>
      </w:r>
      <w:r w:rsidR="00474A01" w:rsidRPr="00F13B16">
        <w:rPr>
          <w:b/>
          <w:bCs/>
          <w:lang w:val="en-GB"/>
        </w:rPr>
        <w:t>Can projects</w:t>
      </w:r>
      <w:r w:rsidR="00A218FE" w:rsidRPr="00F13B16">
        <w:rPr>
          <w:b/>
          <w:bCs/>
          <w:lang w:val="en-GB"/>
        </w:rPr>
        <w:t xml:space="preserve"> </w:t>
      </w:r>
      <w:r w:rsidR="00312A46" w:rsidRPr="00F13B16">
        <w:rPr>
          <w:b/>
          <w:bCs/>
          <w:lang w:val="en-GB"/>
        </w:rPr>
        <w:t>generate income?</w:t>
      </w:r>
    </w:p>
    <w:p w14:paraId="7D971AA0" w14:textId="77777777" w:rsidR="00A218FE" w:rsidRPr="00F13B16" w:rsidRDefault="00A218FE" w:rsidP="00C607A7">
      <w:pPr>
        <w:rPr>
          <w:lang w:val="en-GB"/>
        </w:rPr>
      </w:pPr>
    </w:p>
    <w:p w14:paraId="51B78361" w14:textId="5E104B64" w:rsidR="00A218FE" w:rsidRPr="00F13B16" w:rsidRDefault="00312A46" w:rsidP="00C607A7">
      <w:pPr>
        <w:rPr>
          <w:lang w:val="en-GB"/>
        </w:rPr>
      </w:pPr>
      <w:r w:rsidRPr="00F13B16">
        <w:rPr>
          <w:lang w:val="en-GB"/>
        </w:rPr>
        <w:t>A</w:t>
      </w:r>
      <w:r w:rsidR="005D533F" w:rsidRPr="00F13B16">
        <w:rPr>
          <w:lang w:val="en-GB"/>
        </w:rPr>
        <w:t xml:space="preserve"> </w:t>
      </w:r>
      <w:r w:rsidR="00145184" w:rsidRPr="00F13B16">
        <w:rPr>
          <w:lang w:val="en-GB"/>
        </w:rPr>
        <w:t>project</w:t>
      </w:r>
      <w:r w:rsidR="005D533F" w:rsidRPr="00F13B16">
        <w:rPr>
          <w:lang w:val="en-GB"/>
        </w:rPr>
        <w:t xml:space="preserve"> can generate income</w:t>
      </w:r>
      <w:r w:rsidR="00145184" w:rsidRPr="00F13B16">
        <w:rPr>
          <w:lang w:val="en-GB"/>
        </w:rPr>
        <w:t>,</w:t>
      </w:r>
      <w:r w:rsidR="005D533F" w:rsidRPr="00F13B16">
        <w:rPr>
          <w:lang w:val="en-GB"/>
        </w:rPr>
        <w:t xml:space="preserve"> and this should be set out in the submitted application.</w:t>
      </w:r>
      <w:r w:rsidR="00A218FE" w:rsidRPr="00F13B16">
        <w:rPr>
          <w:lang w:val="en-GB"/>
        </w:rPr>
        <w:t xml:space="preserve"> However, income generated </w:t>
      </w:r>
      <w:r w:rsidR="005758A6" w:rsidRPr="00F13B16">
        <w:rPr>
          <w:lang w:val="en-GB"/>
        </w:rPr>
        <w:t xml:space="preserve">is likely to be offset against the grant request.  This would be looked at on a </w:t>
      </w:r>
      <w:r w:rsidR="00A43FCD" w:rsidRPr="00F13B16">
        <w:rPr>
          <w:lang w:val="en-GB"/>
        </w:rPr>
        <w:t>case-by-case</w:t>
      </w:r>
      <w:r w:rsidR="005758A6" w:rsidRPr="00F13B16">
        <w:rPr>
          <w:lang w:val="en-GB"/>
        </w:rPr>
        <w:t xml:space="preserve"> basis</w:t>
      </w:r>
      <w:r w:rsidR="00145184" w:rsidRPr="00F13B16">
        <w:rPr>
          <w:lang w:val="en-GB"/>
        </w:rPr>
        <w:t>.</w:t>
      </w:r>
    </w:p>
    <w:p w14:paraId="08380B9E" w14:textId="77777777" w:rsidR="00A218FE" w:rsidRPr="00F13B16" w:rsidRDefault="00A218FE" w:rsidP="00C607A7">
      <w:pPr>
        <w:rPr>
          <w:lang w:val="en-GB"/>
        </w:rPr>
      </w:pPr>
    </w:p>
    <w:p w14:paraId="6811997E" w14:textId="7DCC25E2" w:rsidR="00D52626" w:rsidRPr="00F13B16" w:rsidRDefault="002745CE" w:rsidP="00C607A7">
      <w:pPr>
        <w:rPr>
          <w:b/>
          <w:bCs/>
          <w:lang w:val="en-GB"/>
        </w:rPr>
      </w:pPr>
      <w:r w:rsidRPr="00F13B16">
        <w:rPr>
          <w:b/>
          <w:lang w:val="en-GB"/>
        </w:rPr>
        <w:t>7</w:t>
      </w:r>
      <w:r w:rsidR="00C20E5C" w:rsidRPr="00F13B16">
        <w:rPr>
          <w:b/>
          <w:lang w:val="en-GB"/>
        </w:rPr>
        <w:t xml:space="preserve">.6 </w:t>
      </w:r>
      <w:r w:rsidR="00A218FE" w:rsidRPr="00F13B16">
        <w:rPr>
          <w:b/>
          <w:bCs/>
          <w:lang w:val="en-GB"/>
        </w:rPr>
        <w:t>For the purposes of costing, are elements like laptops, phones and small purchases classed as revenue rather than capital expenditure?</w:t>
      </w:r>
    </w:p>
    <w:p w14:paraId="6623ED49" w14:textId="77777777" w:rsidR="00A218FE" w:rsidRPr="00F13B16" w:rsidRDefault="00A218FE" w:rsidP="00C607A7">
      <w:pPr>
        <w:rPr>
          <w:lang w:val="en-GB"/>
        </w:rPr>
      </w:pPr>
    </w:p>
    <w:p w14:paraId="393E24C3" w14:textId="2F45EAB1" w:rsidR="003D3DF8" w:rsidRPr="00F13B16" w:rsidRDefault="00A218FE" w:rsidP="00C607A7">
      <w:pPr>
        <w:rPr>
          <w:lang w:val="en-GB"/>
        </w:rPr>
      </w:pPr>
      <w:r w:rsidRPr="00F13B16">
        <w:rPr>
          <w:lang w:val="en-GB"/>
        </w:rPr>
        <w:t>Yes</w:t>
      </w:r>
      <w:r w:rsidR="00474A01" w:rsidRPr="00F13B16">
        <w:rPr>
          <w:lang w:val="en-GB"/>
        </w:rPr>
        <w:t xml:space="preserve">, </w:t>
      </w:r>
      <w:r w:rsidRPr="00F13B16">
        <w:rPr>
          <w:lang w:val="en-GB"/>
        </w:rPr>
        <w:t xml:space="preserve">these would be classed as revenue costs. </w:t>
      </w:r>
      <w:r w:rsidR="00474A01" w:rsidRPr="00F13B16">
        <w:rPr>
          <w:lang w:val="en-GB"/>
        </w:rPr>
        <w:t>However, please</w:t>
      </w:r>
      <w:r w:rsidRPr="00F13B16">
        <w:rPr>
          <w:lang w:val="en-GB"/>
        </w:rPr>
        <w:t xml:space="preserve"> check </w:t>
      </w:r>
      <w:r w:rsidR="00D6781A" w:rsidRPr="00F13B16">
        <w:rPr>
          <w:lang w:val="en-GB"/>
        </w:rPr>
        <w:t xml:space="preserve">with </w:t>
      </w:r>
      <w:r w:rsidRPr="00F13B16">
        <w:rPr>
          <w:lang w:val="en-GB"/>
        </w:rPr>
        <w:t>your organisation</w:t>
      </w:r>
      <w:r w:rsidR="00474A01" w:rsidRPr="00F13B16">
        <w:rPr>
          <w:lang w:val="en-GB"/>
        </w:rPr>
        <w:t>’</w:t>
      </w:r>
      <w:r w:rsidR="00D6781A" w:rsidRPr="00F13B16">
        <w:rPr>
          <w:lang w:val="en-GB"/>
        </w:rPr>
        <w:t>s</w:t>
      </w:r>
      <w:r w:rsidRPr="00F13B16">
        <w:rPr>
          <w:lang w:val="en-GB"/>
        </w:rPr>
        <w:t xml:space="preserve"> </w:t>
      </w:r>
      <w:r w:rsidR="00D6781A" w:rsidRPr="00F13B16">
        <w:rPr>
          <w:lang w:val="en-GB"/>
        </w:rPr>
        <w:t>financial</w:t>
      </w:r>
      <w:r w:rsidRPr="00F13B16">
        <w:rPr>
          <w:lang w:val="en-GB"/>
        </w:rPr>
        <w:t xml:space="preserve"> policy on how it accounts for capital and revenue</w:t>
      </w:r>
      <w:r w:rsidR="00474A01" w:rsidRPr="00F13B16">
        <w:rPr>
          <w:lang w:val="en-GB"/>
        </w:rPr>
        <w:t>,</w:t>
      </w:r>
      <w:r w:rsidRPr="00F13B16">
        <w:rPr>
          <w:lang w:val="en-GB"/>
        </w:rPr>
        <w:t xml:space="preserve"> which you may need to adhere to.</w:t>
      </w:r>
    </w:p>
    <w:p w14:paraId="45E8460B" w14:textId="77777777" w:rsidR="00F72086" w:rsidRPr="00F13B16" w:rsidRDefault="00F72086" w:rsidP="00C607A7">
      <w:pPr>
        <w:rPr>
          <w:lang w:val="en-GB"/>
        </w:rPr>
      </w:pPr>
    </w:p>
    <w:p w14:paraId="7927DA2D" w14:textId="4EFE6E44" w:rsidR="00D71922" w:rsidRPr="00F13B16" w:rsidRDefault="00D52626" w:rsidP="00C20E5C">
      <w:pPr>
        <w:pStyle w:val="ListParagraph"/>
        <w:numPr>
          <w:ilvl w:val="0"/>
          <w:numId w:val="44"/>
        </w:numPr>
        <w:rPr>
          <w:b/>
          <w:color w:val="009999"/>
          <w:sz w:val="28"/>
          <w:szCs w:val="28"/>
          <w:lang w:val="en-GB"/>
        </w:rPr>
      </w:pPr>
      <w:r w:rsidRPr="00F13B16">
        <w:rPr>
          <w:b/>
          <w:bCs/>
          <w:color w:val="009999"/>
          <w:sz w:val="28"/>
          <w:szCs w:val="28"/>
          <w:lang w:val="en-GB"/>
        </w:rPr>
        <w:t>Miscellaneous</w:t>
      </w:r>
    </w:p>
    <w:p w14:paraId="152B94E6" w14:textId="77777777" w:rsidR="00D71922" w:rsidRPr="00F13B16" w:rsidRDefault="00D71922" w:rsidP="00C607A7">
      <w:pPr>
        <w:rPr>
          <w:lang w:val="en-GB"/>
        </w:rPr>
      </w:pPr>
    </w:p>
    <w:p w14:paraId="0036CE44" w14:textId="40F558C0" w:rsidR="002F0F5C" w:rsidRPr="00F13B16" w:rsidRDefault="002745CE" w:rsidP="002F0F5C">
      <w:pPr>
        <w:rPr>
          <w:b/>
          <w:bCs/>
          <w:lang w:val="en-GB"/>
        </w:rPr>
      </w:pPr>
      <w:r w:rsidRPr="00F13B16">
        <w:rPr>
          <w:b/>
          <w:bCs/>
          <w:lang w:val="en-GB"/>
        </w:rPr>
        <w:t>8</w:t>
      </w:r>
      <w:r w:rsidR="002F0F5C" w:rsidRPr="00F13B16">
        <w:rPr>
          <w:b/>
          <w:bCs/>
          <w:lang w:val="en-GB"/>
        </w:rPr>
        <w:t>.1 Can</w:t>
      </w:r>
      <w:r w:rsidR="002F0F5C" w:rsidRPr="00F13B16">
        <w:rPr>
          <w:b/>
          <w:bCs/>
          <w:spacing w:val="-2"/>
          <w:lang w:val="en-GB"/>
        </w:rPr>
        <w:t xml:space="preserve"> </w:t>
      </w:r>
      <w:r w:rsidR="002F0F5C" w:rsidRPr="00F13B16">
        <w:rPr>
          <w:b/>
          <w:bCs/>
          <w:lang w:val="en-GB"/>
        </w:rPr>
        <w:t>you</w:t>
      </w:r>
      <w:r w:rsidR="002F0F5C" w:rsidRPr="00F13B16">
        <w:rPr>
          <w:b/>
          <w:bCs/>
          <w:spacing w:val="-2"/>
          <w:lang w:val="en-GB"/>
        </w:rPr>
        <w:t xml:space="preserve"> </w:t>
      </w:r>
      <w:r w:rsidR="00126BC8" w:rsidRPr="00F13B16">
        <w:rPr>
          <w:b/>
          <w:bCs/>
          <w:lang w:val="en-GB"/>
        </w:rPr>
        <w:t xml:space="preserve">provide further </w:t>
      </w:r>
      <w:r w:rsidR="002F0F5C" w:rsidRPr="00F13B16">
        <w:rPr>
          <w:b/>
          <w:bCs/>
          <w:lang w:val="en-GB"/>
        </w:rPr>
        <w:t>guidance</w:t>
      </w:r>
      <w:r w:rsidR="002F0F5C" w:rsidRPr="00F13B16">
        <w:rPr>
          <w:b/>
          <w:bCs/>
          <w:spacing w:val="-4"/>
          <w:lang w:val="en-GB"/>
        </w:rPr>
        <w:t xml:space="preserve"> </w:t>
      </w:r>
      <w:r w:rsidR="002F0F5C" w:rsidRPr="00F13B16">
        <w:rPr>
          <w:b/>
          <w:bCs/>
          <w:lang w:val="en-GB"/>
        </w:rPr>
        <w:t>on</w:t>
      </w:r>
      <w:r w:rsidR="002F0F5C" w:rsidRPr="00F13B16">
        <w:rPr>
          <w:b/>
          <w:bCs/>
          <w:spacing w:val="-5"/>
          <w:lang w:val="en-GB"/>
        </w:rPr>
        <w:t xml:space="preserve"> </w:t>
      </w:r>
      <w:r w:rsidR="002F0F5C" w:rsidRPr="00F13B16">
        <w:rPr>
          <w:b/>
          <w:bCs/>
          <w:lang w:val="en-GB"/>
        </w:rPr>
        <w:t xml:space="preserve">multi-Call </w:t>
      </w:r>
      <w:r w:rsidR="002F0F5C" w:rsidRPr="00F13B16">
        <w:rPr>
          <w:b/>
          <w:bCs/>
          <w:spacing w:val="-2"/>
          <w:lang w:val="en-GB"/>
        </w:rPr>
        <w:t>projects?</w:t>
      </w:r>
    </w:p>
    <w:p w14:paraId="5193C09F" w14:textId="77777777" w:rsidR="002F0F5C" w:rsidRPr="00F13B16" w:rsidRDefault="002F0F5C" w:rsidP="002F0F5C">
      <w:pPr>
        <w:rPr>
          <w:lang w:val="en-GB"/>
        </w:rPr>
      </w:pPr>
    </w:p>
    <w:p w14:paraId="04E45529" w14:textId="77777777" w:rsidR="009F32FA" w:rsidRPr="00F13B16" w:rsidRDefault="009F32FA" w:rsidP="002F0F5C">
      <w:pPr>
        <w:rPr>
          <w:lang w:val="en-GB"/>
        </w:rPr>
      </w:pPr>
    </w:p>
    <w:p w14:paraId="2C517D44" w14:textId="1BD63CB9" w:rsidR="002F0F5C" w:rsidRPr="00F13B16" w:rsidRDefault="002F0F5C" w:rsidP="002F0F5C">
      <w:pPr>
        <w:rPr>
          <w:lang w:val="en-GB"/>
        </w:rPr>
      </w:pPr>
      <w:r w:rsidRPr="00F13B16">
        <w:rPr>
          <w:lang w:val="en-GB"/>
        </w:rPr>
        <w:t>Some applicants may wish to bid to all three Calls but submit one application vs three.  This is permissible providing the project is holistic and joined-up,</w:t>
      </w:r>
      <w:r w:rsidRPr="00F13B16">
        <w:rPr>
          <w:spacing w:val="-3"/>
          <w:lang w:val="en-GB"/>
        </w:rPr>
        <w:t xml:space="preserve"> </w:t>
      </w:r>
      <w:r w:rsidRPr="00F13B16">
        <w:rPr>
          <w:lang w:val="en-GB"/>
        </w:rPr>
        <w:t>not</w:t>
      </w:r>
      <w:r w:rsidRPr="00F13B16">
        <w:rPr>
          <w:spacing w:val="-3"/>
          <w:lang w:val="en-GB"/>
        </w:rPr>
        <w:t xml:space="preserve"> </w:t>
      </w:r>
      <w:r w:rsidRPr="00F13B16">
        <w:rPr>
          <w:lang w:val="en-GB"/>
        </w:rPr>
        <w:t>a</w:t>
      </w:r>
      <w:r w:rsidRPr="00F13B16">
        <w:rPr>
          <w:spacing w:val="-4"/>
          <w:lang w:val="en-GB"/>
        </w:rPr>
        <w:t xml:space="preserve"> </w:t>
      </w:r>
      <w:r w:rsidRPr="00F13B16">
        <w:rPr>
          <w:lang w:val="en-GB"/>
        </w:rPr>
        <w:t>series</w:t>
      </w:r>
      <w:r w:rsidRPr="00F13B16">
        <w:rPr>
          <w:spacing w:val="-4"/>
          <w:lang w:val="en-GB"/>
        </w:rPr>
        <w:t xml:space="preserve"> </w:t>
      </w:r>
      <w:r w:rsidRPr="00F13B16">
        <w:rPr>
          <w:lang w:val="en-GB"/>
        </w:rPr>
        <w:t>of</w:t>
      </w:r>
      <w:r w:rsidRPr="00F13B16">
        <w:rPr>
          <w:spacing w:val="-3"/>
          <w:lang w:val="en-GB"/>
        </w:rPr>
        <w:t xml:space="preserve"> </w:t>
      </w:r>
      <w:r w:rsidRPr="00F13B16">
        <w:rPr>
          <w:lang w:val="en-GB"/>
        </w:rPr>
        <w:t>separate</w:t>
      </w:r>
      <w:r w:rsidRPr="00F13B16">
        <w:rPr>
          <w:spacing w:val="-2"/>
          <w:lang w:val="en-GB"/>
        </w:rPr>
        <w:t xml:space="preserve"> </w:t>
      </w:r>
      <w:r w:rsidRPr="00F13B16">
        <w:rPr>
          <w:lang w:val="en-GB"/>
        </w:rPr>
        <w:t>and</w:t>
      </w:r>
      <w:r w:rsidRPr="00F13B16">
        <w:rPr>
          <w:spacing w:val="-4"/>
          <w:lang w:val="en-GB"/>
        </w:rPr>
        <w:t xml:space="preserve"> </w:t>
      </w:r>
      <w:r w:rsidRPr="00F13B16">
        <w:rPr>
          <w:lang w:val="en-GB"/>
        </w:rPr>
        <w:t>distinct</w:t>
      </w:r>
      <w:r w:rsidRPr="00F13B16">
        <w:rPr>
          <w:spacing w:val="-3"/>
          <w:lang w:val="en-GB"/>
        </w:rPr>
        <w:t xml:space="preserve"> </w:t>
      </w:r>
      <w:r w:rsidRPr="00F13B16">
        <w:rPr>
          <w:lang w:val="en-GB"/>
        </w:rPr>
        <w:t>(‘bolted-on’)</w:t>
      </w:r>
      <w:r w:rsidRPr="00F13B16">
        <w:rPr>
          <w:spacing w:val="-1"/>
          <w:lang w:val="en-GB"/>
        </w:rPr>
        <w:t xml:space="preserve"> </w:t>
      </w:r>
      <w:r w:rsidRPr="00F13B16">
        <w:rPr>
          <w:lang w:val="en-GB"/>
        </w:rPr>
        <w:t>elements</w:t>
      </w:r>
      <w:r w:rsidRPr="00F13B16">
        <w:rPr>
          <w:spacing w:val="-4"/>
          <w:lang w:val="en-GB"/>
        </w:rPr>
        <w:t xml:space="preserve"> </w:t>
      </w:r>
      <w:r w:rsidRPr="00F13B16">
        <w:rPr>
          <w:lang w:val="en-GB"/>
        </w:rPr>
        <w:t>which</w:t>
      </w:r>
      <w:r w:rsidRPr="00F13B16">
        <w:rPr>
          <w:spacing w:val="-2"/>
          <w:lang w:val="en-GB"/>
        </w:rPr>
        <w:t xml:space="preserve"> </w:t>
      </w:r>
      <w:r w:rsidRPr="00F13B16">
        <w:rPr>
          <w:lang w:val="en-GB"/>
        </w:rPr>
        <w:t>could</w:t>
      </w:r>
      <w:r w:rsidRPr="00F13B16">
        <w:rPr>
          <w:spacing w:val="-2"/>
          <w:lang w:val="en-GB"/>
        </w:rPr>
        <w:t xml:space="preserve"> </w:t>
      </w:r>
      <w:r w:rsidRPr="00F13B16">
        <w:rPr>
          <w:lang w:val="en-GB"/>
        </w:rPr>
        <w:t>potentially make the application very difficult to assess.</w:t>
      </w:r>
    </w:p>
    <w:p w14:paraId="4D3F51F9" w14:textId="77777777" w:rsidR="002F0F5C" w:rsidRPr="00F13B16" w:rsidRDefault="002F0F5C" w:rsidP="002F0F5C">
      <w:pPr>
        <w:rPr>
          <w:lang w:val="en-GB"/>
        </w:rPr>
      </w:pPr>
    </w:p>
    <w:p w14:paraId="796825C8" w14:textId="2405BCF8" w:rsidR="002F0F5C" w:rsidRPr="00F13B16" w:rsidRDefault="002F0F5C" w:rsidP="00C607A7">
      <w:pPr>
        <w:rPr>
          <w:lang w:val="en-GB"/>
        </w:rPr>
      </w:pPr>
      <w:r w:rsidRPr="00F13B16">
        <w:rPr>
          <w:lang w:val="en-GB"/>
        </w:rPr>
        <w:t xml:space="preserve">If submitting a multi-Call application, then the values should match the minimum/maximum values set out in </w:t>
      </w:r>
      <w:r w:rsidRPr="00F13B16">
        <w:rPr>
          <w:i/>
          <w:iCs/>
          <w:lang w:val="en-GB"/>
        </w:rPr>
        <w:t>each</w:t>
      </w:r>
      <w:r w:rsidRPr="00F13B16">
        <w:rPr>
          <w:lang w:val="en-GB"/>
        </w:rPr>
        <w:t xml:space="preserve"> Call.</w:t>
      </w:r>
    </w:p>
    <w:p w14:paraId="74429CA2" w14:textId="77777777" w:rsidR="003D3DF8" w:rsidRPr="00F13B16" w:rsidRDefault="003D3DF8" w:rsidP="00C607A7"/>
    <w:p w14:paraId="7927DA57" w14:textId="0C103AC9" w:rsidR="00D71922" w:rsidRPr="00F13B16" w:rsidRDefault="002745CE" w:rsidP="00C607A7">
      <w:pPr>
        <w:rPr>
          <w:b/>
          <w:lang w:val="en-GB"/>
        </w:rPr>
      </w:pPr>
      <w:r w:rsidRPr="00F13B16">
        <w:rPr>
          <w:b/>
          <w:bCs/>
          <w:lang w:val="en-GB"/>
        </w:rPr>
        <w:t>8</w:t>
      </w:r>
      <w:r w:rsidR="002F0F5C" w:rsidRPr="00F13B16">
        <w:rPr>
          <w:b/>
          <w:bCs/>
          <w:lang w:val="en-GB"/>
        </w:rPr>
        <w:t xml:space="preserve">.2 </w:t>
      </w:r>
      <w:r w:rsidR="00D46EE4" w:rsidRPr="00F13B16">
        <w:rPr>
          <w:b/>
          <w:lang w:val="en-GB"/>
        </w:rPr>
        <w:t>Can</w:t>
      </w:r>
      <w:r w:rsidR="00D46EE4" w:rsidRPr="00F13B16">
        <w:rPr>
          <w:b/>
          <w:spacing w:val="-2"/>
          <w:lang w:val="en-GB"/>
        </w:rPr>
        <w:t xml:space="preserve"> </w:t>
      </w:r>
      <w:r w:rsidR="00D46EE4" w:rsidRPr="00F13B16">
        <w:rPr>
          <w:b/>
          <w:lang w:val="en-GB"/>
        </w:rPr>
        <w:t>you</w:t>
      </w:r>
      <w:r w:rsidR="00D46EE4" w:rsidRPr="00F13B16">
        <w:rPr>
          <w:b/>
          <w:spacing w:val="-2"/>
          <w:lang w:val="en-GB"/>
        </w:rPr>
        <w:t xml:space="preserve"> </w:t>
      </w:r>
      <w:r w:rsidR="00D46EE4" w:rsidRPr="00F13B16">
        <w:rPr>
          <w:b/>
          <w:lang w:val="en-GB"/>
        </w:rPr>
        <w:t>provide</w:t>
      </w:r>
      <w:r w:rsidR="00D46EE4" w:rsidRPr="00F13B16">
        <w:rPr>
          <w:b/>
          <w:spacing w:val="-4"/>
          <w:lang w:val="en-GB"/>
        </w:rPr>
        <w:t xml:space="preserve"> </w:t>
      </w:r>
      <w:r w:rsidR="00D46EE4" w:rsidRPr="00F13B16">
        <w:rPr>
          <w:b/>
          <w:lang w:val="en-GB"/>
        </w:rPr>
        <w:t>the</w:t>
      </w:r>
      <w:r w:rsidR="00D46EE4" w:rsidRPr="00F13B16">
        <w:rPr>
          <w:b/>
          <w:spacing w:val="-4"/>
          <w:lang w:val="en-GB"/>
        </w:rPr>
        <w:t xml:space="preserve"> </w:t>
      </w:r>
      <w:r w:rsidR="00D46EE4" w:rsidRPr="00F13B16">
        <w:rPr>
          <w:b/>
          <w:lang w:val="en-GB"/>
        </w:rPr>
        <w:t>full grant</w:t>
      </w:r>
      <w:r w:rsidR="00D46EE4" w:rsidRPr="00F13B16">
        <w:rPr>
          <w:b/>
          <w:spacing w:val="-3"/>
          <w:lang w:val="en-GB"/>
        </w:rPr>
        <w:t xml:space="preserve"> </w:t>
      </w:r>
      <w:r w:rsidR="00D46EE4" w:rsidRPr="00F13B16">
        <w:rPr>
          <w:b/>
          <w:lang w:val="en-GB"/>
        </w:rPr>
        <w:t>terms</w:t>
      </w:r>
      <w:r w:rsidR="00D46EE4" w:rsidRPr="00F13B16">
        <w:rPr>
          <w:b/>
          <w:spacing w:val="-1"/>
          <w:lang w:val="en-GB"/>
        </w:rPr>
        <w:t xml:space="preserve"> </w:t>
      </w:r>
      <w:r w:rsidR="00D46EE4" w:rsidRPr="00F13B16">
        <w:rPr>
          <w:b/>
          <w:lang w:val="en-GB"/>
        </w:rPr>
        <w:t>and</w:t>
      </w:r>
      <w:r w:rsidR="00D46EE4" w:rsidRPr="00F13B16">
        <w:rPr>
          <w:b/>
          <w:spacing w:val="-4"/>
          <w:lang w:val="en-GB"/>
        </w:rPr>
        <w:t xml:space="preserve"> </w:t>
      </w:r>
      <w:r w:rsidR="00D46EE4" w:rsidRPr="00F13B16">
        <w:rPr>
          <w:b/>
          <w:lang w:val="en-GB"/>
        </w:rPr>
        <w:t>conditions</w:t>
      </w:r>
      <w:r w:rsidR="00D46EE4" w:rsidRPr="00F13B16">
        <w:rPr>
          <w:b/>
          <w:spacing w:val="-4"/>
          <w:lang w:val="en-GB"/>
        </w:rPr>
        <w:t xml:space="preserve"> </w:t>
      </w:r>
      <w:r w:rsidR="00D46EE4" w:rsidRPr="00F13B16">
        <w:rPr>
          <w:b/>
          <w:lang w:val="en-GB"/>
        </w:rPr>
        <w:t>that</w:t>
      </w:r>
      <w:r w:rsidR="00D46EE4" w:rsidRPr="00F13B16">
        <w:rPr>
          <w:b/>
          <w:spacing w:val="-3"/>
          <w:lang w:val="en-GB"/>
        </w:rPr>
        <w:t xml:space="preserve"> </w:t>
      </w:r>
      <w:r w:rsidR="00D46EE4" w:rsidRPr="00F13B16">
        <w:rPr>
          <w:b/>
          <w:lang w:val="en-GB"/>
        </w:rPr>
        <w:t>will</w:t>
      </w:r>
      <w:r w:rsidR="00D46EE4" w:rsidRPr="00F13B16">
        <w:rPr>
          <w:b/>
          <w:spacing w:val="-3"/>
          <w:lang w:val="en-GB"/>
        </w:rPr>
        <w:t xml:space="preserve"> </w:t>
      </w:r>
      <w:r w:rsidR="00D46EE4" w:rsidRPr="00F13B16">
        <w:rPr>
          <w:b/>
          <w:lang w:val="en-GB"/>
        </w:rPr>
        <w:t>apply</w:t>
      </w:r>
      <w:r w:rsidR="00D46EE4" w:rsidRPr="00F13B16">
        <w:rPr>
          <w:b/>
          <w:spacing w:val="-4"/>
          <w:lang w:val="en-GB"/>
        </w:rPr>
        <w:t xml:space="preserve"> </w:t>
      </w:r>
      <w:r w:rsidR="00D46EE4" w:rsidRPr="00F13B16">
        <w:rPr>
          <w:b/>
          <w:lang w:val="en-GB"/>
        </w:rPr>
        <w:t>to</w:t>
      </w:r>
      <w:r w:rsidR="00D46EE4" w:rsidRPr="00F13B16">
        <w:rPr>
          <w:b/>
          <w:spacing w:val="-2"/>
          <w:lang w:val="en-GB"/>
        </w:rPr>
        <w:t xml:space="preserve"> </w:t>
      </w:r>
      <w:r w:rsidR="00D46EE4" w:rsidRPr="00F13B16">
        <w:rPr>
          <w:b/>
          <w:lang w:val="en-GB"/>
        </w:rPr>
        <w:t>UKSPF</w:t>
      </w:r>
      <w:r w:rsidR="00D46EE4" w:rsidRPr="00F13B16">
        <w:rPr>
          <w:b/>
          <w:spacing w:val="-2"/>
          <w:lang w:val="en-GB"/>
        </w:rPr>
        <w:t xml:space="preserve"> </w:t>
      </w:r>
      <w:r w:rsidR="00D46EE4" w:rsidRPr="00F13B16">
        <w:rPr>
          <w:b/>
          <w:lang w:val="en-GB"/>
        </w:rPr>
        <w:t xml:space="preserve">in </w:t>
      </w:r>
      <w:r w:rsidR="00242B05" w:rsidRPr="00F13B16">
        <w:rPr>
          <w:b/>
          <w:spacing w:val="-2"/>
          <w:lang w:val="en-GB"/>
        </w:rPr>
        <w:t>West Yorkshire</w:t>
      </w:r>
      <w:r w:rsidR="00D46EE4" w:rsidRPr="00F13B16">
        <w:rPr>
          <w:b/>
          <w:spacing w:val="-2"/>
          <w:lang w:val="en-GB"/>
        </w:rPr>
        <w:t>?</w:t>
      </w:r>
    </w:p>
    <w:p w14:paraId="7927DA58" w14:textId="77777777" w:rsidR="00D71922" w:rsidRPr="00F13B16" w:rsidRDefault="00D71922" w:rsidP="00C607A7">
      <w:pPr>
        <w:rPr>
          <w:lang w:val="en-GB"/>
        </w:rPr>
      </w:pPr>
    </w:p>
    <w:p w14:paraId="6C752086" w14:textId="46A3B21A" w:rsidR="005D77F7" w:rsidRPr="00F13B16" w:rsidRDefault="00126BC8" w:rsidP="00C607A7">
      <w:pPr>
        <w:rPr>
          <w:lang w:val="en-GB"/>
        </w:rPr>
      </w:pPr>
      <w:r w:rsidRPr="00F13B16">
        <w:rPr>
          <w:lang w:val="en-GB"/>
        </w:rPr>
        <w:t xml:space="preserve">Please refer to the </w:t>
      </w:r>
      <w:hyperlink r:id="rId20" w:history="1">
        <w:r w:rsidRPr="00F13B16">
          <w:rPr>
            <w:rStyle w:val="Hyperlink"/>
            <w:lang w:val="en-GB"/>
          </w:rPr>
          <w:t>Draft Grant Funding Agreement</w:t>
        </w:r>
      </w:hyperlink>
      <w:r w:rsidRPr="00F13B16">
        <w:rPr>
          <w:rStyle w:val="Hyperlink"/>
          <w:lang w:val="en-GB"/>
        </w:rPr>
        <w:t xml:space="preserve">. </w:t>
      </w:r>
      <w:r w:rsidR="00D6781A" w:rsidRPr="00F13B16">
        <w:rPr>
          <w:lang w:val="en-GB"/>
        </w:rPr>
        <w:t>T</w:t>
      </w:r>
      <w:r w:rsidR="00D46EE4" w:rsidRPr="00F13B16">
        <w:rPr>
          <w:lang w:val="en-GB"/>
        </w:rPr>
        <w:t>o</w:t>
      </w:r>
      <w:r w:rsidR="00D46EE4" w:rsidRPr="00F13B16">
        <w:rPr>
          <w:spacing w:val="-4"/>
          <w:lang w:val="en-GB"/>
        </w:rPr>
        <w:t xml:space="preserve"> </w:t>
      </w:r>
      <w:r w:rsidR="00D46EE4" w:rsidRPr="00F13B16">
        <w:rPr>
          <w:lang w:val="en-GB"/>
        </w:rPr>
        <w:t>note that the general clauses in the agreement are non-negotiable.</w:t>
      </w:r>
    </w:p>
    <w:p w14:paraId="7927DA92" w14:textId="77777777" w:rsidR="00D71922" w:rsidRPr="00F13B16" w:rsidRDefault="00D71922" w:rsidP="00C607A7">
      <w:pPr>
        <w:rPr>
          <w:lang w:val="en-GB"/>
        </w:rPr>
      </w:pPr>
    </w:p>
    <w:p w14:paraId="7927DA93" w14:textId="6DE891BF" w:rsidR="00D71922" w:rsidRPr="00F13B16" w:rsidRDefault="002745CE" w:rsidP="00C607A7">
      <w:pPr>
        <w:rPr>
          <w:lang w:val="en-GB"/>
        </w:rPr>
      </w:pPr>
      <w:r w:rsidRPr="00F13B16">
        <w:rPr>
          <w:b/>
          <w:bCs/>
          <w:lang w:val="en-GB"/>
        </w:rPr>
        <w:t xml:space="preserve">8.3 </w:t>
      </w:r>
      <w:r w:rsidR="00D46EE4" w:rsidRPr="00F13B16">
        <w:rPr>
          <w:b/>
          <w:lang w:val="en-GB"/>
        </w:rPr>
        <w:t>What</w:t>
      </w:r>
      <w:r w:rsidR="00D46EE4" w:rsidRPr="00F13B16">
        <w:rPr>
          <w:b/>
          <w:spacing w:val="-4"/>
          <w:lang w:val="en-GB"/>
        </w:rPr>
        <w:t xml:space="preserve"> </w:t>
      </w:r>
      <w:r w:rsidR="00D46EE4" w:rsidRPr="00F13B16">
        <w:rPr>
          <w:b/>
          <w:lang w:val="en-GB"/>
        </w:rPr>
        <w:t>are</w:t>
      </w:r>
      <w:r w:rsidR="00D46EE4" w:rsidRPr="00F13B16">
        <w:rPr>
          <w:b/>
          <w:spacing w:val="-4"/>
          <w:lang w:val="en-GB"/>
        </w:rPr>
        <w:t xml:space="preserve"> </w:t>
      </w:r>
      <w:r w:rsidR="00D46EE4" w:rsidRPr="00F13B16">
        <w:rPr>
          <w:b/>
          <w:lang w:val="en-GB"/>
        </w:rPr>
        <w:t>the</w:t>
      </w:r>
      <w:r w:rsidR="00D46EE4" w:rsidRPr="00F13B16">
        <w:rPr>
          <w:b/>
          <w:spacing w:val="-3"/>
          <w:lang w:val="en-GB"/>
        </w:rPr>
        <w:t xml:space="preserve"> </w:t>
      </w:r>
      <w:r w:rsidR="00D46EE4" w:rsidRPr="00F13B16">
        <w:rPr>
          <w:b/>
          <w:lang w:val="en-GB"/>
        </w:rPr>
        <w:t>publicity</w:t>
      </w:r>
      <w:r w:rsidR="00D46EE4" w:rsidRPr="00F13B16">
        <w:rPr>
          <w:b/>
          <w:spacing w:val="-2"/>
          <w:lang w:val="en-GB"/>
        </w:rPr>
        <w:t xml:space="preserve"> requirements?</w:t>
      </w:r>
    </w:p>
    <w:p w14:paraId="7927DA94" w14:textId="77777777" w:rsidR="00D71922" w:rsidRPr="00F13B16" w:rsidRDefault="00D71922" w:rsidP="00C607A7">
      <w:pPr>
        <w:rPr>
          <w:lang w:val="en-GB"/>
        </w:rPr>
      </w:pPr>
    </w:p>
    <w:p w14:paraId="7927DAA0" w14:textId="721E5FD4" w:rsidR="00D71922" w:rsidRPr="00F13B16" w:rsidRDefault="00D46EE4" w:rsidP="00C607A7">
      <w:pPr>
        <w:rPr>
          <w:lang w:val="en-GB"/>
        </w:rPr>
      </w:pPr>
      <w:r w:rsidRPr="00F13B16">
        <w:rPr>
          <w:lang w:val="en-GB"/>
        </w:rPr>
        <w:t>Please</w:t>
      </w:r>
      <w:r w:rsidRPr="00F13B16">
        <w:rPr>
          <w:spacing w:val="-2"/>
          <w:lang w:val="en-GB"/>
        </w:rPr>
        <w:t xml:space="preserve"> </w:t>
      </w:r>
      <w:r w:rsidRPr="00F13B16">
        <w:rPr>
          <w:lang w:val="en-GB"/>
        </w:rPr>
        <w:t>refer</w:t>
      </w:r>
      <w:r w:rsidRPr="00F13B16">
        <w:rPr>
          <w:spacing w:val="-3"/>
          <w:lang w:val="en-GB"/>
        </w:rPr>
        <w:t xml:space="preserve"> </w:t>
      </w:r>
      <w:r w:rsidRPr="00F13B16">
        <w:rPr>
          <w:lang w:val="en-GB"/>
        </w:rPr>
        <w:t>to</w:t>
      </w:r>
      <w:r w:rsidRPr="00F13B16">
        <w:rPr>
          <w:spacing w:val="-4"/>
          <w:lang w:val="en-GB"/>
        </w:rPr>
        <w:t xml:space="preserve"> </w:t>
      </w:r>
      <w:r w:rsidRPr="00F13B16" w:rsidDel="003C4312">
        <w:rPr>
          <w:lang w:val="en-GB"/>
        </w:rPr>
        <w:t>the</w:t>
      </w:r>
      <w:r w:rsidRPr="00F13B16" w:rsidDel="003C4312">
        <w:rPr>
          <w:spacing w:val="-2"/>
          <w:lang w:val="en-GB"/>
        </w:rPr>
        <w:t xml:space="preserve"> </w:t>
      </w:r>
      <w:r w:rsidR="004D49E7" w:rsidRPr="00F13B16" w:rsidDel="003C4312">
        <w:rPr>
          <w:spacing w:val="-2"/>
          <w:lang w:val="en-GB"/>
        </w:rPr>
        <w:t xml:space="preserve">West Yorkshire Combined Authority UKSPF </w:t>
      </w:r>
      <w:r w:rsidR="00786837" w:rsidRPr="00F13B16" w:rsidDel="003C4312">
        <w:rPr>
          <w:spacing w:val="-2"/>
          <w:lang w:val="en-GB"/>
        </w:rPr>
        <w:t xml:space="preserve">Branding and </w:t>
      </w:r>
      <w:r w:rsidR="00786837" w:rsidRPr="00F13B16" w:rsidDel="003C4312">
        <w:rPr>
          <w:lang w:val="en-GB"/>
        </w:rPr>
        <w:t>P</w:t>
      </w:r>
      <w:r w:rsidRPr="00F13B16" w:rsidDel="003C4312">
        <w:rPr>
          <w:lang w:val="en-GB"/>
        </w:rPr>
        <w:t>ublicity</w:t>
      </w:r>
      <w:r w:rsidR="00786837" w:rsidRPr="00F13B16" w:rsidDel="003C4312">
        <w:rPr>
          <w:lang w:val="en-GB"/>
        </w:rPr>
        <w:t xml:space="preserve"> toolkit </w:t>
      </w:r>
      <w:r w:rsidRPr="00F13B16" w:rsidDel="003C4312">
        <w:rPr>
          <w:spacing w:val="-1"/>
          <w:lang w:val="en-GB"/>
        </w:rPr>
        <w:t xml:space="preserve"> </w:t>
      </w:r>
      <w:r w:rsidRPr="00F13B16" w:rsidDel="003C4312">
        <w:rPr>
          <w:lang w:val="en-GB"/>
        </w:rPr>
        <w:t>requirements</w:t>
      </w:r>
      <w:r w:rsidR="004D49E7" w:rsidRPr="00F13B16" w:rsidDel="003C4312">
        <w:rPr>
          <w:lang w:val="en-GB"/>
        </w:rPr>
        <w:t xml:space="preserve"> </w:t>
      </w:r>
      <w:hyperlink r:id="rId21" w:history="1">
        <w:r w:rsidR="00EF1E0C" w:rsidRPr="00F13B16" w:rsidDel="003C4312">
          <w:rPr>
            <w:rStyle w:val="Hyperlink"/>
          </w:rPr>
          <w:t>available on the West Yorkshire Combined Authority website</w:t>
        </w:r>
      </w:hyperlink>
      <w:r w:rsidR="00EF1E0C" w:rsidRPr="00F13B16" w:rsidDel="003C4312">
        <w:t>.</w:t>
      </w:r>
    </w:p>
    <w:p w14:paraId="12670FDD" w14:textId="77777777" w:rsidR="004946E9" w:rsidRPr="00F13B16" w:rsidRDefault="004946E9" w:rsidP="00AE6B43">
      <w:pPr>
        <w:rPr>
          <w:highlight w:val="lightGray"/>
        </w:rPr>
      </w:pPr>
    </w:p>
    <w:p w14:paraId="1BBB6922" w14:textId="1045FC0A" w:rsidR="00ED4B66" w:rsidRPr="00F13B16" w:rsidRDefault="002745CE" w:rsidP="00C607A7">
      <w:pPr>
        <w:rPr>
          <w:b/>
        </w:rPr>
      </w:pPr>
      <w:r w:rsidRPr="00F13B16">
        <w:rPr>
          <w:b/>
        </w:rPr>
        <w:t>8.4</w:t>
      </w:r>
      <w:r w:rsidR="001E3A92" w:rsidRPr="00F13B16" w:rsidDel="003C4312">
        <w:rPr>
          <w:b/>
        </w:rPr>
        <w:t xml:space="preserve"> </w:t>
      </w:r>
      <w:r w:rsidR="003C4312" w:rsidRPr="00F13B16">
        <w:rPr>
          <w:b/>
        </w:rPr>
        <w:t xml:space="preserve">Can </w:t>
      </w:r>
      <w:r w:rsidR="001E3A92" w:rsidRPr="00F13B16">
        <w:rPr>
          <w:b/>
        </w:rPr>
        <w:t xml:space="preserve">details of all </w:t>
      </w:r>
      <w:r w:rsidR="003C4312" w:rsidRPr="00F13B16">
        <w:rPr>
          <w:b/>
        </w:rPr>
        <w:t xml:space="preserve">the other West Yorkshire UKSPF Projects </w:t>
      </w:r>
      <w:proofErr w:type="gramStart"/>
      <w:r w:rsidR="001E3A92" w:rsidRPr="00F13B16">
        <w:rPr>
          <w:b/>
        </w:rPr>
        <w:t>be made</w:t>
      </w:r>
      <w:proofErr w:type="gramEnd"/>
      <w:r w:rsidR="001E3A92" w:rsidRPr="00F13B16">
        <w:rPr>
          <w:b/>
        </w:rPr>
        <w:t xml:space="preserve"> available?</w:t>
      </w:r>
    </w:p>
    <w:p w14:paraId="2544A964" w14:textId="77777777" w:rsidR="00ED4B66" w:rsidRPr="00F13B16" w:rsidRDefault="00ED4B66" w:rsidP="00AE6B43"/>
    <w:p w14:paraId="2F603A4C" w14:textId="4E354CFB" w:rsidR="00345EBC" w:rsidRPr="00F13B16" w:rsidRDefault="00A51988" w:rsidP="004F1F5A">
      <w:pPr>
        <w:rPr>
          <w:rStyle w:val="Hyperlink"/>
        </w:rPr>
      </w:pPr>
      <w:r w:rsidRPr="00F13B16">
        <w:t xml:space="preserve">A project repository will become available </w:t>
      </w:r>
      <w:r w:rsidR="00126BC8" w:rsidRPr="00F13B16">
        <w:t xml:space="preserve">shortly </w:t>
      </w:r>
      <w:r w:rsidRPr="00F13B16">
        <w:t xml:space="preserve">on the Combined Authority’s website: </w:t>
      </w:r>
      <w:hyperlink r:id="rId22" w:history="1">
        <w:r w:rsidRPr="00F13B16">
          <w:rPr>
            <w:rStyle w:val="Hyperlink"/>
          </w:rPr>
          <w:t>UK Shared Prosperity Fund (UKSPF) | West Yorkshire Combined Authority - West Yorkshire Combined Authority (westyorks-ca.gov.uk)</w:t>
        </w:r>
      </w:hyperlink>
      <w:r w:rsidR="003C4312" w:rsidRPr="00F13B16">
        <w:rPr>
          <w:rStyle w:val="Hyperlink"/>
        </w:rPr>
        <w:t xml:space="preserve">. All bidders will </w:t>
      </w:r>
      <w:proofErr w:type="gramStart"/>
      <w:r w:rsidR="003C4312" w:rsidRPr="00F13B16">
        <w:rPr>
          <w:rStyle w:val="Hyperlink"/>
        </w:rPr>
        <w:t>be notified</w:t>
      </w:r>
      <w:proofErr w:type="gramEnd"/>
      <w:r w:rsidR="003C4312" w:rsidRPr="00F13B16">
        <w:rPr>
          <w:rStyle w:val="Hyperlink"/>
        </w:rPr>
        <w:t xml:space="preserve"> when this document is live.</w:t>
      </w:r>
    </w:p>
    <w:p w14:paraId="0ACAB4F6" w14:textId="77777777" w:rsidR="0061750C" w:rsidRPr="00F13B16" w:rsidRDefault="0061750C" w:rsidP="004F1F5A">
      <w:pPr>
        <w:rPr>
          <w:rStyle w:val="Hyperlink"/>
        </w:rPr>
      </w:pPr>
    </w:p>
    <w:p w14:paraId="27301883" w14:textId="566EDA74" w:rsidR="0061750C" w:rsidRPr="00F13B16" w:rsidRDefault="0061750C" w:rsidP="002745CE">
      <w:pPr>
        <w:pStyle w:val="ListParagraph"/>
        <w:numPr>
          <w:ilvl w:val="0"/>
          <w:numId w:val="44"/>
        </w:numPr>
        <w:rPr>
          <w:b/>
          <w:color w:val="009999"/>
          <w:sz w:val="28"/>
          <w:szCs w:val="28"/>
          <w:u w:val="single"/>
        </w:rPr>
      </w:pPr>
      <w:r w:rsidRPr="00F13B16">
        <w:rPr>
          <w:b/>
          <w:color w:val="009999"/>
          <w:sz w:val="28"/>
          <w:szCs w:val="28"/>
        </w:rPr>
        <w:t>Contact Information</w:t>
      </w:r>
    </w:p>
    <w:p w14:paraId="50A565BC" w14:textId="77777777" w:rsidR="00F72086" w:rsidRPr="00F13B16" w:rsidRDefault="00F72086" w:rsidP="00F72086"/>
    <w:p w14:paraId="66455F1B" w14:textId="7007A532" w:rsidR="004435E5" w:rsidRPr="00F13B16" w:rsidRDefault="002745CE" w:rsidP="00C607A7">
      <w:pPr>
        <w:rPr>
          <w:b/>
          <w:bCs/>
          <w:vanish/>
          <w:lang w:val="en-GB"/>
        </w:rPr>
      </w:pPr>
      <w:r w:rsidRPr="00F13B16">
        <w:rPr>
          <w:b/>
          <w:lang w:val="en-GB"/>
        </w:rPr>
        <w:t xml:space="preserve">9.1 </w:t>
      </w:r>
    </w:p>
    <w:p w14:paraId="7927DAF6" w14:textId="5DD8EE93" w:rsidR="00D71922" w:rsidRPr="00F13B16" w:rsidRDefault="00D46EE4" w:rsidP="00C607A7">
      <w:pPr>
        <w:rPr>
          <w:b/>
          <w:bCs/>
          <w:lang w:val="en-GB"/>
        </w:rPr>
      </w:pPr>
      <w:r w:rsidRPr="00F13B16">
        <w:rPr>
          <w:b/>
          <w:bCs/>
          <w:lang w:val="en-GB"/>
        </w:rPr>
        <w:t xml:space="preserve">How do I contact the </w:t>
      </w:r>
      <w:r w:rsidR="00B2246E" w:rsidRPr="00F13B16">
        <w:rPr>
          <w:b/>
          <w:bCs/>
          <w:lang w:val="en-GB"/>
        </w:rPr>
        <w:t>West Yorkshire Combined Authority</w:t>
      </w:r>
      <w:r w:rsidRPr="00F13B16">
        <w:rPr>
          <w:b/>
          <w:bCs/>
          <w:lang w:val="en-GB"/>
        </w:rPr>
        <w:t>?</w:t>
      </w:r>
    </w:p>
    <w:p w14:paraId="7927DAF7" w14:textId="77777777" w:rsidR="00D71922" w:rsidRPr="00F13B16" w:rsidRDefault="00D71922" w:rsidP="00C607A7">
      <w:pPr>
        <w:rPr>
          <w:lang w:val="en-GB"/>
        </w:rPr>
      </w:pPr>
    </w:p>
    <w:p w14:paraId="297B2F07" w14:textId="1BF7337C" w:rsidR="000C0829" w:rsidRPr="00F13B16" w:rsidRDefault="00D46EE4" w:rsidP="00C607A7">
      <w:pPr>
        <w:rPr>
          <w:lang w:val="en-GB"/>
        </w:rPr>
      </w:pPr>
      <w:r w:rsidRPr="00F13B16">
        <w:rPr>
          <w:lang w:val="en-GB"/>
        </w:rPr>
        <w:t>Please</w:t>
      </w:r>
      <w:r w:rsidRPr="00F13B16">
        <w:rPr>
          <w:spacing w:val="-5"/>
          <w:lang w:val="en-GB"/>
        </w:rPr>
        <w:t xml:space="preserve"> </w:t>
      </w:r>
      <w:r w:rsidRPr="00F13B16">
        <w:rPr>
          <w:lang w:val="en-GB"/>
        </w:rPr>
        <w:t>email</w:t>
      </w:r>
      <w:r w:rsidRPr="00F13B16">
        <w:rPr>
          <w:spacing w:val="-4"/>
          <w:lang w:val="en-GB"/>
        </w:rPr>
        <w:t xml:space="preserve"> </w:t>
      </w:r>
      <w:hyperlink r:id="rId23" w:history="1">
        <w:r w:rsidR="004C61EF" w:rsidRPr="00F13B16">
          <w:rPr>
            <w:rStyle w:val="Hyperlink"/>
          </w:rPr>
          <w:t>UKSPFWestYorkshire@westyorks-ca.gov.uk</w:t>
        </w:r>
      </w:hyperlink>
      <w:r w:rsidR="005B23D4" w:rsidRPr="00F13B16">
        <w:t xml:space="preserve"> </w:t>
      </w:r>
    </w:p>
    <w:p w14:paraId="7927DAFA" w14:textId="77777777" w:rsidR="00D71922" w:rsidRPr="00F13B16" w:rsidRDefault="00D71922" w:rsidP="00C607A7">
      <w:pPr>
        <w:rPr>
          <w:lang w:val="en-GB"/>
        </w:rPr>
      </w:pPr>
    </w:p>
    <w:p w14:paraId="7927DAFB" w14:textId="69C6326A" w:rsidR="00D71922" w:rsidRPr="00F13B16" w:rsidRDefault="002745CE" w:rsidP="00C607A7">
      <w:pPr>
        <w:rPr>
          <w:b/>
          <w:bCs/>
          <w:lang w:val="en-GB"/>
        </w:rPr>
      </w:pPr>
      <w:r w:rsidRPr="00F13B16">
        <w:rPr>
          <w:b/>
          <w:lang w:val="en-GB"/>
        </w:rPr>
        <w:t xml:space="preserve">9.2 </w:t>
      </w:r>
      <w:r w:rsidR="00D46EE4" w:rsidRPr="00F13B16">
        <w:rPr>
          <w:b/>
          <w:bCs/>
          <w:lang w:val="en-GB"/>
        </w:rPr>
        <w:t xml:space="preserve">How do I contact the UKSPF leads in each </w:t>
      </w:r>
      <w:r w:rsidR="00B06E8C" w:rsidRPr="00F13B16">
        <w:rPr>
          <w:b/>
          <w:bCs/>
          <w:lang w:val="en-GB"/>
        </w:rPr>
        <w:t>Local Authority</w:t>
      </w:r>
      <w:r w:rsidR="00D46EE4" w:rsidRPr="00F13B16">
        <w:rPr>
          <w:b/>
          <w:bCs/>
          <w:lang w:val="en-GB"/>
        </w:rPr>
        <w:t>?</w:t>
      </w:r>
    </w:p>
    <w:p w14:paraId="7927DAFC" w14:textId="77777777" w:rsidR="00D71922" w:rsidRPr="00F13B16" w:rsidRDefault="00D71922" w:rsidP="00C607A7">
      <w:pPr>
        <w:rPr>
          <w:lang w:val="en-GB"/>
        </w:rPr>
      </w:pPr>
    </w:p>
    <w:p w14:paraId="68E5FBAE" w14:textId="77777777" w:rsidR="00B06E8C" w:rsidRPr="00F13B16" w:rsidRDefault="00D46EE4" w:rsidP="00C607A7">
      <w:pPr>
        <w:rPr>
          <w:lang w:val="en-GB"/>
        </w:rPr>
      </w:pPr>
      <w:r w:rsidRPr="00F13B16">
        <w:rPr>
          <w:lang w:val="en-GB"/>
        </w:rPr>
        <w:t>Contact</w:t>
      </w:r>
      <w:r w:rsidRPr="00F13B16">
        <w:rPr>
          <w:spacing w:val="-9"/>
          <w:lang w:val="en-GB"/>
        </w:rPr>
        <w:t xml:space="preserve"> </w:t>
      </w:r>
      <w:r w:rsidRPr="00F13B16">
        <w:rPr>
          <w:lang w:val="en-GB"/>
        </w:rPr>
        <w:t>details</w:t>
      </w:r>
      <w:r w:rsidRPr="00F13B16">
        <w:rPr>
          <w:spacing w:val="-7"/>
          <w:lang w:val="en-GB"/>
        </w:rPr>
        <w:t xml:space="preserve"> </w:t>
      </w:r>
      <w:r w:rsidRPr="00F13B16">
        <w:rPr>
          <w:lang w:val="en-GB"/>
        </w:rPr>
        <w:t>are</w:t>
      </w:r>
      <w:r w:rsidRPr="00F13B16">
        <w:rPr>
          <w:spacing w:val="-8"/>
          <w:lang w:val="en-GB"/>
        </w:rPr>
        <w:t xml:space="preserve"> </w:t>
      </w:r>
      <w:r w:rsidRPr="00F13B16">
        <w:rPr>
          <w:lang w:val="en-GB"/>
        </w:rPr>
        <w:t>available</w:t>
      </w:r>
      <w:r w:rsidRPr="00F13B16">
        <w:rPr>
          <w:spacing w:val="-8"/>
          <w:lang w:val="en-GB"/>
        </w:rPr>
        <w:t xml:space="preserve"> </w:t>
      </w:r>
      <w:r w:rsidRPr="00F13B16">
        <w:rPr>
          <w:lang w:val="en-GB"/>
        </w:rPr>
        <w:t>via:</w:t>
      </w:r>
    </w:p>
    <w:p w14:paraId="59F533F3" w14:textId="77777777" w:rsidR="00B06E8C" w:rsidRPr="00F13B16" w:rsidRDefault="00F13B16" w:rsidP="002745CE">
      <w:pPr>
        <w:pStyle w:val="ListParagraph"/>
        <w:numPr>
          <w:ilvl w:val="0"/>
          <w:numId w:val="46"/>
        </w:numPr>
        <w:rPr>
          <w:lang w:val="en-GB"/>
        </w:rPr>
      </w:pPr>
      <w:hyperlink r:id="rId24" w:history="1">
        <w:r w:rsidR="00B06E8C" w:rsidRPr="00F13B16">
          <w:rPr>
            <w:rStyle w:val="Hyperlink"/>
          </w:rPr>
          <w:t>Contact us now | Bradford Council</w:t>
        </w:r>
      </w:hyperlink>
    </w:p>
    <w:p w14:paraId="2ED6E724" w14:textId="77777777" w:rsidR="00B06E8C" w:rsidRPr="00F13B16" w:rsidRDefault="00F13B16" w:rsidP="002745CE">
      <w:pPr>
        <w:pStyle w:val="ListParagraph"/>
        <w:numPr>
          <w:ilvl w:val="0"/>
          <w:numId w:val="46"/>
        </w:numPr>
        <w:rPr>
          <w:lang w:val="en-GB"/>
        </w:rPr>
      </w:pPr>
      <w:hyperlink r:id="rId25" w:history="1">
        <w:r w:rsidR="00B06E8C" w:rsidRPr="00F13B16">
          <w:rPr>
            <w:rStyle w:val="Hyperlink"/>
          </w:rPr>
          <w:t>Contact us | Calderdale Council</w:t>
        </w:r>
      </w:hyperlink>
    </w:p>
    <w:p w14:paraId="056E1F35" w14:textId="77777777" w:rsidR="00B06E8C" w:rsidRPr="00F13B16" w:rsidRDefault="00F13B16" w:rsidP="002745CE">
      <w:pPr>
        <w:pStyle w:val="ListParagraph"/>
        <w:numPr>
          <w:ilvl w:val="0"/>
          <w:numId w:val="46"/>
        </w:numPr>
        <w:rPr>
          <w:lang w:val="en-GB"/>
        </w:rPr>
      </w:pPr>
      <w:hyperlink r:id="rId26" w:history="1">
        <w:r w:rsidR="00B06E8C" w:rsidRPr="00F13B16">
          <w:rPr>
            <w:rStyle w:val="Hyperlink"/>
          </w:rPr>
          <w:t>Contact the council | Kirklees Council</w:t>
        </w:r>
      </w:hyperlink>
    </w:p>
    <w:p w14:paraId="6CAFE089" w14:textId="77777777" w:rsidR="00B06E8C" w:rsidRPr="00F13B16" w:rsidRDefault="00F13B16" w:rsidP="002745CE">
      <w:pPr>
        <w:pStyle w:val="ListParagraph"/>
        <w:numPr>
          <w:ilvl w:val="0"/>
          <w:numId w:val="46"/>
        </w:numPr>
        <w:rPr>
          <w:lang w:val="en-GB"/>
        </w:rPr>
      </w:pPr>
      <w:hyperlink r:id="rId27" w:history="1">
        <w:r w:rsidR="00B06E8C" w:rsidRPr="00F13B16">
          <w:rPr>
            <w:rStyle w:val="Hyperlink"/>
          </w:rPr>
          <w:t>How to contact us | Leeds City Council</w:t>
        </w:r>
      </w:hyperlink>
    </w:p>
    <w:p w14:paraId="3245CF06" w14:textId="77777777" w:rsidR="00B06E8C" w:rsidRPr="00F13B16" w:rsidRDefault="00F13B16" w:rsidP="002745CE">
      <w:pPr>
        <w:pStyle w:val="ListParagraph"/>
        <w:numPr>
          <w:ilvl w:val="0"/>
          <w:numId w:val="46"/>
        </w:numPr>
        <w:rPr>
          <w:lang w:val="en-GB"/>
        </w:rPr>
      </w:pPr>
      <w:hyperlink r:id="rId28" w:history="1">
        <w:r w:rsidR="00B06E8C" w:rsidRPr="00F13B16">
          <w:rPr>
            <w:rStyle w:val="Hyperlink"/>
          </w:rPr>
          <w:t>Contact us - Wakefield Council</w:t>
        </w:r>
      </w:hyperlink>
    </w:p>
    <w:p w14:paraId="7927DB04" w14:textId="77777777" w:rsidR="00D71922" w:rsidRPr="00F13B16" w:rsidRDefault="00D71922" w:rsidP="00C607A7">
      <w:pPr>
        <w:rPr>
          <w:lang w:val="en-GB"/>
        </w:rPr>
      </w:pPr>
    </w:p>
    <w:p w14:paraId="73ABC80C" w14:textId="77777777" w:rsidR="00E449E4" w:rsidRPr="00F13B16" w:rsidRDefault="00E449E4" w:rsidP="00C607A7">
      <w:pPr>
        <w:rPr>
          <w:lang w:val="en-GB"/>
        </w:rPr>
      </w:pPr>
      <w:r w:rsidRPr="00F13B16">
        <w:rPr>
          <w:lang w:val="en-GB"/>
        </w:rPr>
        <w:t>For</w:t>
      </w:r>
      <w:r w:rsidRPr="00F13B16">
        <w:rPr>
          <w:spacing w:val="-4"/>
          <w:lang w:val="en-GB"/>
        </w:rPr>
        <w:t xml:space="preserve"> </w:t>
      </w:r>
      <w:r w:rsidRPr="00F13B16">
        <w:rPr>
          <w:lang w:val="en-GB"/>
        </w:rPr>
        <w:t>any</w:t>
      </w:r>
      <w:r w:rsidRPr="00F13B16">
        <w:rPr>
          <w:spacing w:val="-6"/>
          <w:lang w:val="en-GB"/>
        </w:rPr>
        <w:t xml:space="preserve"> </w:t>
      </w:r>
      <w:r w:rsidRPr="00F13B16">
        <w:rPr>
          <w:lang w:val="en-GB"/>
        </w:rPr>
        <w:t>questions</w:t>
      </w:r>
      <w:r w:rsidRPr="00F13B16">
        <w:rPr>
          <w:spacing w:val="-4"/>
          <w:lang w:val="en-GB"/>
        </w:rPr>
        <w:t xml:space="preserve"> </w:t>
      </w:r>
      <w:r w:rsidRPr="00F13B16">
        <w:rPr>
          <w:lang w:val="en-GB"/>
        </w:rPr>
        <w:t>that</w:t>
      </w:r>
      <w:r w:rsidRPr="00F13B16">
        <w:rPr>
          <w:spacing w:val="-2"/>
          <w:lang w:val="en-GB"/>
        </w:rPr>
        <w:t xml:space="preserve"> </w:t>
      </w:r>
      <w:r w:rsidRPr="00F13B16">
        <w:rPr>
          <w:lang w:val="en-GB"/>
        </w:rPr>
        <w:t>are</w:t>
      </w:r>
      <w:r w:rsidRPr="00F13B16">
        <w:rPr>
          <w:spacing w:val="-1"/>
          <w:lang w:val="en-GB"/>
        </w:rPr>
        <w:t xml:space="preserve"> </w:t>
      </w:r>
      <w:r w:rsidRPr="00F13B16">
        <w:rPr>
          <w:lang w:val="en-GB"/>
        </w:rPr>
        <w:t>not</w:t>
      </w:r>
      <w:r w:rsidRPr="00F13B16">
        <w:rPr>
          <w:spacing w:val="-2"/>
          <w:lang w:val="en-GB"/>
        </w:rPr>
        <w:t xml:space="preserve"> </w:t>
      </w:r>
      <w:r w:rsidRPr="00F13B16">
        <w:rPr>
          <w:lang w:val="en-GB"/>
        </w:rPr>
        <w:t>covered</w:t>
      </w:r>
      <w:r w:rsidRPr="00F13B16">
        <w:rPr>
          <w:spacing w:val="-2"/>
          <w:lang w:val="en-GB"/>
        </w:rPr>
        <w:t xml:space="preserve"> </w:t>
      </w:r>
      <w:r w:rsidRPr="00F13B16">
        <w:rPr>
          <w:lang w:val="en-GB"/>
        </w:rPr>
        <w:t>here,</w:t>
      </w:r>
      <w:r w:rsidRPr="00F13B16">
        <w:rPr>
          <w:spacing w:val="-2"/>
          <w:lang w:val="en-GB"/>
        </w:rPr>
        <w:t xml:space="preserve"> </w:t>
      </w:r>
      <w:r w:rsidRPr="00F13B16">
        <w:rPr>
          <w:lang w:val="en-GB"/>
        </w:rPr>
        <w:t>please</w:t>
      </w:r>
      <w:r w:rsidRPr="00F13B16">
        <w:rPr>
          <w:spacing w:val="-3"/>
          <w:lang w:val="en-GB"/>
        </w:rPr>
        <w:t xml:space="preserve"> </w:t>
      </w:r>
      <w:r w:rsidRPr="00F13B16">
        <w:rPr>
          <w:lang w:val="en-GB"/>
        </w:rPr>
        <w:t>contact</w:t>
      </w:r>
      <w:r w:rsidRPr="00F13B16">
        <w:rPr>
          <w:spacing w:val="5"/>
          <w:lang w:val="en-GB"/>
        </w:rPr>
        <w:t xml:space="preserve"> </w:t>
      </w:r>
      <w:hyperlink r:id="rId29" w:history="1">
        <w:r w:rsidRPr="00F13B16">
          <w:rPr>
            <w:rStyle w:val="Hyperlink"/>
            <w:lang w:val="en-GB"/>
          </w:rPr>
          <w:t>UKSPFWestYorkshire@westyorks-ca.gov.uk</w:t>
        </w:r>
      </w:hyperlink>
      <w:r w:rsidRPr="00F13B16">
        <w:rPr>
          <w:lang w:val="en-GB"/>
        </w:rPr>
        <w:t xml:space="preserve"> </w:t>
      </w:r>
    </w:p>
    <w:p w14:paraId="04AB08CA" w14:textId="77777777" w:rsidR="00F72086" w:rsidRPr="00F13B16" w:rsidRDefault="00F72086" w:rsidP="00C607A7">
      <w:pPr>
        <w:rPr>
          <w:lang w:val="en-GB"/>
        </w:rPr>
      </w:pPr>
    </w:p>
    <w:p w14:paraId="4E5C2FFC" w14:textId="2AB3EADE" w:rsidR="00AB71A4" w:rsidRPr="00F13B16" w:rsidRDefault="00D46EE4" w:rsidP="00126BC8">
      <w:pPr>
        <w:rPr>
          <w:b/>
          <w:bCs/>
          <w:lang w:val="en-GB"/>
        </w:rPr>
      </w:pPr>
      <w:r w:rsidRPr="00F13B16">
        <w:rPr>
          <w:b/>
          <w:bCs/>
          <w:lang w:val="en-GB"/>
        </w:rPr>
        <w:t xml:space="preserve">Updated on </w:t>
      </w:r>
      <w:r w:rsidR="00C26241" w:rsidRPr="00F13B16">
        <w:rPr>
          <w:b/>
          <w:bCs/>
        </w:rPr>
        <w:t>2</w:t>
      </w:r>
      <w:r w:rsidR="002A2963" w:rsidRPr="00F13B16">
        <w:rPr>
          <w:b/>
          <w:bCs/>
        </w:rPr>
        <w:t>1</w:t>
      </w:r>
      <w:r w:rsidR="00AB71A4" w:rsidRPr="00F13B16">
        <w:rPr>
          <w:b/>
          <w:bCs/>
          <w:lang w:val="en-GB"/>
        </w:rPr>
        <w:t>/</w:t>
      </w:r>
      <w:r w:rsidR="007C0A16" w:rsidRPr="00F13B16">
        <w:rPr>
          <w:b/>
          <w:bCs/>
          <w:lang w:val="en-GB"/>
        </w:rPr>
        <w:t>1</w:t>
      </w:r>
      <w:r w:rsidR="002A2963" w:rsidRPr="00F13B16">
        <w:rPr>
          <w:b/>
          <w:bCs/>
          <w:lang w:val="en-GB"/>
        </w:rPr>
        <w:t>2</w:t>
      </w:r>
      <w:r w:rsidR="00AB71A4" w:rsidRPr="00F13B16">
        <w:rPr>
          <w:b/>
          <w:bCs/>
          <w:lang w:val="en-GB"/>
        </w:rPr>
        <w:t>/23</w:t>
      </w:r>
      <w:r w:rsidR="0005579B" w:rsidRPr="00F13B16">
        <w:rPr>
          <w:b/>
          <w:bCs/>
          <w:lang w:val="en-GB"/>
        </w:rPr>
        <w:t>.</w:t>
      </w:r>
    </w:p>
    <w:p w14:paraId="79B6D70D" w14:textId="6A4D4461" w:rsidR="00ED092E" w:rsidRPr="00F13B16" w:rsidRDefault="00904A59" w:rsidP="00126BC8">
      <w:pPr>
        <w:rPr>
          <w:b/>
          <w:bCs/>
          <w:lang w:val="en-GB"/>
        </w:rPr>
      </w:pPr>
      <w:r w:rsidRPr="00F13B16">
        <w:rPr>
          <w:b/>
          <w:bCs/>
          <w:lang w:val="en-GB"/>
        </w:rPr>
        <w:t>West Yorkshire Combined</w:t>
      </w:r>
      <w:r w:rsidR="00AB71A4" w:rsidRPr="00F13B16">
        <w:rPr>
          <w:b/>
          <w:bCs/>
          <w:lang w:val="en-GB"/>
        </w:rPr>
        <w:t xml:space="preserve"> </w:t>
      </w:r>
      <w:r w:rsidR="00D46EE4" w:rsidRPr="00F13B16">
        <w:rPr>
          <w:b/>
          <w:bCs/>
          <w:lang w:val="en-GB"/>
        </w:rPr>
        <w:t>Authority</w:t>
      </w:r>
    </w:p>
    <w:sectPr w:rsidR="00ED092E" w:rsidRPr="00F13B16" w:rsidSect="00D51E21">
      <w:headerReference w:type="default" r:id="rId30"/>
      <w:footerReference w:type="default" r:id="rId31"/>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A7D0" w14:textId="77777777" w:rsidR="00604378" w:rsidRDefault="00604378" w:rsidP="00DA4C1F">
      <w:r>
        <w:separator/>
      </w:r>
    </w:p>
  </w:endnote>
  <w:endnote w:type="continuationSeparator" w:id="0">
    <w:p w14:paraId="071FEFCD" w14:textId="77777777" w:rsidR="00604378" w:rsidRDefault="00604378" w:rsidP="00DA4C1F">
      <w:r>
        <w:continuationSeparator/>
      </w:r>
    </w:p>
  </w:endnote>
  <w:endnote w:type="continuationNotice" w:id="1">
    <w:p w14:paraId="67E047A3" w14:textId="77777777" w:rsidR="00604378" w:rsidRDefault="00604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B8EE" w14:textId="703E080A" w:rsidR="00D51E21" w:rsidRPr="00302B95" w:rsidRDefault="00302B95">
    <w:pPr>
      <w:pStyle w:val="Footer"/>
      <w:rPr>
        <w:b/>
        <w:bCs/>
      </w:rPr>
    </w:pPr>
    <w:r w:rsidRPr="00302B95">
      <w:rPr>
        <w:b/>
        <w:bCs/>
        <w:noProof/>
      </w:rPr>
      <w:drawing>
        <wp:anchor distT="0" distB="0" distL="114300" distR="114300" simplePos="0" relativeHeight="251663360" behindDoc="1" locked="0" layoutInCell="1" allowOverlap="1" wp14:anchorId="4DD7EEA9" wp14:editId="1C0EB93A">
          <wp:simplePos x="0" y="0"/>
          <wp:positionH relativeFrom="column">
            <wp:posOffset>0</wp:posOffset>
          </wp:positionH>
          <wp:positionV relativeFrom="paragraph">
            <wp:posOffset>-160655</wp:posOffset>
          </wp:positionV>
          <wp:extent cx="1685290" cy="415290"/>
          <wp:effectExtent l="0" t="0" r="0" b="3810"/>
          <wp:wrapSquare wrapText="bothSides"/>
          <wp:docPr id="942920093" name="Picture 942920093" descr="A close-up of a sign&#10;&#10;Description automatically generated">
            <a:extLst xmlns:a="http://schemas.openxmlformats.org/drawingml/2006/main">
              <a:ext uri="{FF2B5EF4-FFF2-40B4-BE49-F238E27FC236}">
                <a16:creationId xmlns:a16="http://schemas.microsoft.com/office/drawing/2014/main" id="{6D53C460-FAD7-408C-218C-D5B92C8A0C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up of a sign&#10;&#10;Description automatically generated">
                    <a:extLst>
                      <a:ext uri="{FF2B5EF4-FFF2-40B4-BE49-F238E27FC236}">
                        <a16:creationId xmlns:a16="http://schemas.microsoft.com/office/drawing/2014/main" id="{6D53C460-FAD7-408C-218C-D5B92C8A0CE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85290" cy="4152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901F" w14:textId="77777777" w:rsidR="00604378" w:rsidRDefault="00604378" w:rsidP="00DA4C1F">
      <w:r>
        <w:separator/>
      </w:r>
    </w:p>
  </w:footnote>
  <w:footnote w:type="continuationSeparator" w:id="0">
    <w:p w14:paraId="6BCD7D50" w14:textId="77777777" w:rsidR="00604378" w:rsidRDefault="00604378" w:rsidP="00DA4C1F">
      <w:r>
        <w:continuationSeparator/>
      </w:r>
    </w:p>
  </w:footnote>
  <w:footnote w:type="continuationNotice" w:id="1">
    <w:p w14:paraId="41A19B2F" w14:textId="77777777" w:rsidR="00604378" w:rsidRDefault="00604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0EB" w14:textId="210B9388" w:rsidR="00DA4C1F" w:rsidRDefault="00302B95">
    <w:pPr>
      <w:pStyle w:val="Header"/>
    </w:pPr>
    <w:r w:rsidRPr="00302B95">
      <w:rPr>
        <w:noProof/>
      </w:rPr>
      <w:drawing>
        <wp:anchor distT="0" distB="0" distL="114300" distR="114300" simplePos="0" relativeHeight="251661312" behindDoc="0" locked="0" layoutInCell="1" allowOverlap="1" wp14:anchorId="460856AD" wp14:editId="5984159B">
          <wp:simplePos x="0" y="0"/>
          <wp:positionH relativeFrom="column">
            <wp:posOffset>-39757</wp:posOffset>
          </wp:positionH>
          <wp:positionV relativeFrom="paragraph">
            <wp:posOffset>3810</wp:posOffset>
          </wp:positionV>
          <wp:extent cx="3522345" cy="471170"/>
          <wp:effectExtent l="0" t="0" r="0" b="0"/>
          <wp:wrapSquare wrapText="bothSides"/>
          <wp:docPr id="15" name="Picture 14">
            <a:extLst xmlns:a="http://schemas.openxmlformats.org/drawingml/2006/main">
              <a:ext uri="{FF2B5EF4-FFF2-40B4-BE49-F238E27FC236}">
                <a16:creationId xmlns:a16="http://schemas.microsoft.com/office/drawing/2014/main" id="{A16B3F8A-B558-F529-38CD-E82CA7AA39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A16B3F8A-B558-F529-38CD-E82CA7AA393F}"/>
                      </a:ext>
                    </a:extLst>
                  </pic:cNvPr>
                  <pic:cNvPicPr>
                    <a:picLocks noChangeAspect="1"/>
                  </pic:cNvPicPr>
                </pic:nvPicPr>
                <pic:blipFill rotWithShape="1">
                  <a:blip r:embed="rId1">
                    <a:extLst>
                      <a:ext uri="{28A0092B-C50C-407E-A947-70E740481C1C}">
                        <a14:useLocalDpi xmlns:a14="http://schemas.microsoft.com/office/drawing/2010/main" val="0"/>
                      </a:ext>
                    </a:extLst>
                  </a:blip>
                  <a:srcRect r="19891" b="2"/>
                  <a:stretch/>
                </pic:blipFill>
                <pic:spPr>
                  <a:xfrm>
                    <a:off x="0" y="0"/>
                    <a:ext cx="3522345"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pOqN1ZKhZqaJe" int2:id="0fgkGzHz">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1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583B63"/>
    <w:multiLevelType w:val="hybridMultilevel"/>
    <w:tmpl w:val="E614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2EFC"/>
    <w:multiLevelType w:val="multilevel"/>
    <w:tmpl w:val="0809001F"/>
    <w:lvl w:ilvl="0">
      <w:start w:val="1"/>
      <w:numFmt w:val="decimal"/>
      <w:lvlText w:val="%1."/>
      <w:lvlJc w:val="left"/>
      <w:pPr>
        <w:ind w:left="1052" w:hanging="360"/>
      </w:pPr>
      <w:rPr>
        <w:rFonts w:hint="default"/>
        <w:b/>
        <w:bCs/>
        <w:i w:val="0"/>
        <w:iCs w:val="0"/>
        <w:spacing w:val="-1"/>
        <w:w w:val="100"/>
        <w:sz w:val="22"/>
        <w:szCs w:val="22"/>
        <w:lang w:val="en-US" w:eastAsia="en-US" w:bidi="ar-SA"/>
      </w:rPr>
    </w:lvl>
    <w:lvl w:ilvl="1">
      <w:start w:val="1"/>
      <w:numFmt w:val="decimal"/>
      <w:lvlText w:val="%1.%2."/>
      <w:lvlJc w:val="left"/>
      <w:pPr>
        <w:ind w:left="1484" w:hanging="432"/>
      </w:pPr>
      <w:rPr>
        <w:rFonts w:hint="default"/>
        <w:lang w:val="en-US" w:eastAsia="en-US" w:bidi="ar-SA"/>
      </w:rPr>
    </w:lvl>
    <w:lvl w:ilvl="2">
      <w:start w:val="1"/>
      <w:numFmt w:val="decimal"/>
      <w:lvlText w:val="%1.%2.%3."/>
      <w:lvlJc w:val="left"/>
      <w:pPr>
        <w:ind w:left="1916" w:hanging="504"/>
      </w:pPr>
      <w:rPr>
        <w:rFonts w:hint="default"/>
        <w:lang w:val="en-US" w:eastAsia="en-US" w:bidi="ar-SA"/>
      </w:rPr>
    </w:lvl>
    <w:lvl w:ilvl="3">
      <w:start w:val="1"/>
      <w:numFmt w:val="decimal"/>
      <w:lvlText w:val="%1.%2.%3.%4."/>
      <w:lvlJc w:val="left"/>
      <w:pPr>
        <w:ind w:left="2420" w:hanging="648"/>
      </w:pPr>
      <w:rPr>
        <w:rFonts w:hint="default"/>
        <w:lang w:val="en-US" w:eastAsia="en-US" w:bidi="ar-SA"/>
      </w:rPr>
    </w:lvl>
    <w:lvl w:ilvl="4">
      <w:start w:val="1"/>
      <w:numFmt w:val="decimal"/>
      <w:lvlText w:val="%1.%2.%3.%4.%5."/>
      <w:lvlJc w:val="left"/>
      <w:pPr>
        <w:ind w:left="2924" w:hanging="792"/>
      </w:pPr>
      <w:rPr>
        <w:rFonts w:hint="default"/>
        <w:lang w:val="en-US" w:eastAsia="en-US" w:bidi="ar-SA"/>
      </w:rPr>
    </w:lvl>
    <w:lvl w:ilvl="5">
      <w:start w:val="1"/>
      <w:numFmt w:val="decimal"/>
      <w:lvlText w:val="%1.%2.%3.%4.%5.%6."/>
      <w:lvlJc w:val="left"/>
      <w:pPr>
        <w:ind w:left="3428" w:hanging="936"/>
      </w:pPr>
      <w:rPr>
        <w:rFonts w:hint="default"/>
        <w:lang w:val="en-US" w:eastAsia="en-US" w:bidi="ar-SA"/>
      </w:rPr>
    </w:lvl>
    <w:lvl w:ilvl="6">
      <w:start w:val="1"/>
      <w:numFmt w:val="decimal"/>
      <w:lvlText w:val="%1.%2.%3.%4.%5.%6.%7."/>
      <w:lvlJc w:val="left"/>
      <w:pPr>
        <w:ind w:left="3932" w:hanging="1080"/>
      </w:pPr>
      <w:rPr>
        <w:rFonts w:hint="default"/>
        <w:lang w:val="en-US" w:eastAsia="en-US" w:bidi="ar-SA"/>
      </w:rPr>
    </w:lvl>
    <w:lvl w:ilvl="7">
      <w:start w:val="1"/>
      <w:numFmt w:val="decimal"/>
      <w:lvlText w:val="%1.%2.%3.%4.%5.%6.%7.%8."/>
      <w:lvlJc w:val="left"/>
      <w:pPr>
        <w:ind w:left="4436" w:hanging="1224"/>
      </w:pPr>
      <w:rPr>
        <w:rFonts w:hint="default"/>
        <w:lang w:val="en-US" w:eastAsia="en-US" w:bidi="ar-SA"/>
      </w:rPr>
    </w:lvl>
    <w:lvl w:ilvl="8">
      <w:start w:val="1"/>
      <w:numFmt w:val="decimal"/>
      <w:lvlText w:val="%1.%2.%3.%4.%5.%6.%7.%8.%9."/>
      <w:lvlJc w:val="left"/>
      <w:pPr>
        <w:ind w:left="5012" w:hanging="1440"/>
      </w:pPr>
      <w:rPr>
        <w:rFonts w:hint="default"/>
        <w:lang w:val="en-US" w:eastAsia="en-US" w:bidi="ar-SA"/>
      </w:rPr>
    </w:lvl>
  </w:abstractNum>
  <w:abstractNum w:abstractNumId="3" w15:restartNumberingAfterBreak="0">
    <w:nsid w:val="09FE1943"/>
    <w:multiLevelType w:val="hybridMultilevel"/>
    <w:tmpl w:val="B4EEB6C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4" w15:restartNumberingAfterBreak="0">
    <w:nsid w:val="0BBA016F"/>
    <w:multiLevelType w:val="hybridMultilevel"/>
    <w:tmpl w:val="3B08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20C88"/>
    <w:multiLevelType w:val="hybridMultilevel"/>
    <w:tmpl w:val="8992205E"/>
    <w:lvl w:ilvl="0" w:tplc="0AE65D90">
      <w:start w:val="1"/>
      <w:numFmt w:val="upperLetter"/>
      <w:lvlText w:val="%1."/>
      <w:lvlJc w:val="left"/>
      <w:pPr>
        <w:ind w:left="720" w:hanging="360"/>
      </w:pPr>
      <w:rPr>
        <w:rFonts w:hint="default"/>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5255F"/>
    <w:multiLevelType w:val="hybridMultilevel"/>
    <w:tmpl w:val="C52A775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7" w15:restartNumberingAfterBreak="0">
    <w:nsid w:val="12480C9E"/>
    <w:multiLevelType w:val="hybridMultilevel"/>
    <w:tmpl w:val="56FC900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28F2F7C"/>
    <w:multiLevelType w:val="hybridMultilevel"/>
    <w:tmpl w:val="681A3408"/>
    <w:lvl w:ilvl="0" w:tplc="728AB22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0">
    <w:nsid w:val="16B01E52"/>
    <w:multiLevelType w:val="hybridMultilevel"/>
    <w:tmpl w:val="B55648B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0" w15:restartNumberingAfterBreak="0">
    <w:nsid w:val="16D51930"/>
    <w:multiLevelType w:val="hybridMultilevel"/>
    <w:tmpl w:val="18E6B1AA"/>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1" w15:restartNumberingAfterBreak="0">
    <w:nsid w:val="190936C6"/>
    <w:multiLevelType w:val="hybridMultilevel"/>
    <w:tmpl w:val="1E5AB816"/>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2" w15:restartNumberingAfterBreak="0">
    <w:nsid w:val="1A54303F"/>
    <w:multiLevelType w:val="hybridMultilevel"/>
    <w:tmpl w:val="3AB0E3BE"/>
    <w:lvl w:ilvl="0" w:tplc="79227EF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2510A2"/>
    <w:multiLevelType w:val="hybridMultilevel"/>
    <w:tmpl w:val="70EC8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929F2"/>
    <w:multiLevelType w:val="hybridMultilevel"/>
    <w:tmpl w:val="9F46E376"/>
    <w:lvl w:ilvl="0" w:tplc="58AAC786">
      <w:start w:val="2"/>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F81353"/>
    <w:multiLevelType w:val="hybridMultilevel"/>
    <w:tmpl w:val="55586BA2"/>
    <w:lvl w:ilvl="0" w:tplc="BDCA84AC">
      <w:start w:val="1"/>
      <w:numFmt w:val="upperLetter"/>
      <w:lvlText w:val="%1."/>
      <w:lvlJc w:val="left"/>
      <w:pPr>
        <w:ind w:left="720" w:hanging="720"/>
      </w:pPr>
      <w:rPr>
        <w:rFonts w:hint="default"/>
        <w:b/>
        <w:bCs w:val="0"/>
        <w:w w:val="99"/>
        <w:lang w:val="en-US" w:eastAsia="en-US" w:bidi="ar-SA"/>
      </w:rPr>
    </w:lvl>
    <w:lvl w:ilvl="1" w:tplc="9D8208DC">
      <w:numFmt w:val="bullet"/>
      <w:lvlText w:val="•"/>
      <w:lvlJc w:val="left"/>
      <w:pPr>
        <w:ind w:left="2440" w:hanging="720"/>
      </w:pPr>
      <w:rPr>
        <w:rFonts w:hint="default"/>
        <w:lang w:val="en-US" w:eastAsia="en-US" w:bidi="ar-SA"/>
      </w:rPr>
    </w:lvl>
    <w:lvl w:ilvl="2" w:tplc="4D32D6D2">
      <w:numFmt w:val="bullet"/>
      <w:lvlText w:val="•"/>
      <w:lvlJc w:val="left"/>
      <w:pPr>
        <w:ind w:left="3221" w:hanging="720"/>
      </w:pPr>
      <w:rPr>
        <w:rFonts w:hint="default"/>
        <w:lang w:val="en-US" w:eastAsia="en-US" w:bidi="ar-SA"/>
      </w:rPr>
    </w:lvl>
    <w:lvl w:ilvl="3" w:tplc="EEBA10E8">
      <w:numFmt w:val="bullet"/>
      <w:lvlText w:val="•"/>
      <w:lvlJc w:val="left"/>
      <w:pPr>
        <w:ind w:left="4001" w:hanging="720"/>
      </w:pPr>
      <w:rPr>
        <w:rFonts w:hint="default"/>
        <w:lang w:val="en-US" w:eastAsia="en-US" w:bidi="ar-SA"/>
      </w:rPr>
    </w:lvl>
    <w:lvl w:ilvl="4" w:tplc="F75658E2">
      <w:numFmt w:val="bullet"/>
      <w:lvlText w:val="•"/>
      <w:lvlJc w:val="left"/>
      <w:pPr>
        <w:ind w:left="4782" w:hanging="720"/>
      </w:pPr>
      <w:rPr>
        <w:rFonts w:hint="default"/>
        <w:lang w:val="en-US" w:eastAsia="en-US" w:bidi="ar-SA"/>
      </w:rPr>
    </w:lvl>
    <w:lvl w:ilvl="5" w:tplc="593E0EB8">
      <w:numFmt w:val="bullet"/>
      <w:lvlText w:val="•"/>
      <w:lvlJc w:val="left"/>
      <w:pPr>
        <w:ind w:left="5563" w:hanging="720"/>
      </w:pPr>
      <w:rPr>
        <w:rFonts w:hint="default"/>
        <w:lang w:val="en-US" w:eastAsia="en-US" w:bidi="ar-SA"/>
      </w:rPr>
    </w:lvl>
    <w:lvl w:ilvl="6" w:tplc="1B725820">
      <w:numFmt w:val="bullet"/>
      <w:lvlText w:val="•"/>
      <w:lvlJc w:val="left"/>
      <w:pPr>
        <w:ind w:left="6343" w:hanging="720"/>
      </w:pPr>
      <w:rPr>
        <w:rFonts w:hint="default"/>
        <w:lang w:val="en-US" w:eastAsia="en-US" w:bidi="ar-SA"/>
      </w:rPr>
    </w:lvl>
    <w:lvl w:ilvl="7" w:tplc="160C3274">
      <w:numFmt w:val="bullet"/>
      <w:lvlText w:val="•"/>
      <w:lvlJc w:val="left"/>
      <w:pPr>
        <w:ind w:left="7124" w:hanging="720"/>
      </w:pPr>
      <w:rPr>
        <w:rFonts w:hint="default"/>
        <w:lang w:val="en-US" w:eastAsia="en-US" w:bidi="ar-SA"/>
      </w:rPr>
    </w:lvl>
    <w:lvl w:ilvl="8" w:tplc="FC2CBD18">
      <w:numFmt w:val="bullet"/>
      <w:lvlText w:val="•"/>
      <w:lvlJc w:val="left"/>
      <w:pPr>
        <w:ind w:left="7905" w:hanging="720"/>
      </w:pPr>
      <w:rPr>
        <w:rFonts w:hint="default"/>
        <w:lang w:val="en-US" w:eastAsia="en-US" w:bidi="ar-SA"/>
      </w:rPr>
    </w:lvl>
  </w:abstractNum>
  <w:abstractNum w:abstractNumId="16" w15:restartNumberingAfterBreak="0">
    <w:nsid w:val="1E961D1A"/>
    <w:multiLevelType w:val="hybridMultilevel"/>
    <w:tmpl w:val="DA12A3C0"/>
    <w:lvl w:ilvl="0" w:tplc="9640A448">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A10C20"/>
    <w:multiLevelType w:val="hybridMultilevel"/>
    <w:tmpl w:val="E682A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470333"/>
    <w:multiLevelType w:val="hybridMultilevel"/>
    <w:tmpl w:val="E6C0DB3E"/>
    <w:lvl w:ilvl="0" w:tplc="9572B170">
      <w:numFmt w:val="bullet"/>
      <w:lvlText w:val=""/>
      <w:lvlJc w:val="left"/>
      <w:pPr>
        <w:ind w:left="580" w:hanging="360"/>
      </w:pPr>
      <w:rPr>
        <w:rFonts w:ascii="Symbol" w:eastAsia="Symbol" w:hAnsi="Symbol" w:cs="Symbol" w:hint="default"/>
        <w:b w:val="0"/>
        <w:bCs w:val="0"/>
        <w:i w:val="0"/>
        <w:iCs w:val="0"/>
        <w:w w:val="100"/>
        <w:sz w:val="22"/>
        <w:szCs w:val="22"/>
        <w:lang w:val="en-US" w:eastAsia="en-US" w:bidi="ar-SA"/>
      </w:rPr>
    </w:lvl>
    <w:lvl w:ilvl="1" w:tplc="84788DCC">
      <w:numFmt w:val="bullet"/>
      <w:lvlText w:val="•"/>
      <w:lvlJc w:val="left"/>
      <w:pPr>
        <w:ind w:left="1468" w:hanging="360"/>
      </w:pPr>
      <w:rPr>
        <w:rFonts w:hint="default"/>
        <w:lang w:val="en-US" w:eastAsia="en-US" w:bidi="ar-SA"/>
      </w:rPr>
    </w:lvl>
    <w:lvl w:ilvl="2" w:tplc="781E7738">
      <w:numFmt w:val="bullet"/>
      <w:lvlText w:val="•"/>
      <w:lvlJc w:val="left"/>
      <w:pPr>
        <w:ind w:left="2357" w:hanging="360"/>
      </w:pPr>
      <w:rPr>
        <w:rFonts w:hint="default"/>
        <w:lang w:val="en-US" w:eastAsia="en-US" w:bidi="ar-SA"/>
      </w:rPr>
    </w:lvl>
    <w:lvl w:ilvl="3" w:tplc="2CDA0CB2">
      <w:numFmt w:val="bullet"/>
      <w:lvlText w:val="•"/>
      <w:lvlJc w:val="left"/>
      <w:pPr>
        <w:ind w:left="3245" w:hanging="360"/>
      </w:pPr>
      <w:rPr>
        <w:rFonts w:hint="default"/>
        <w:lang w:val="en-US" w:eastAsia="en-US" w:bidi="ar-SA"/>
      </w:rPr>
    </w:lvl>
    <w:lvl w:ilvl="4" w:tplc="8A6604B8">
      <w:numFmt w:val="bullet"/>
      <w:lvlText w:val="•"/>
      <w:lvlJc w:val="left"/>
      <w:pPr>
        <w:ind w:left="4134" w:hanging="360"/>
      </w:pPr>
      <w:rPr>
        <w:rFonts w:hint="default"/>
        <w:lang w:val="en-US" w:eastAsia="en-US" w:bidi="ar-SA"/>
      </w:rPr>
    </w:lvl>
    <w:lvl w:ilvl="5" w:tplc="6DD887FA">
      <w:numFmt w:val="bullet"/>
      <w:lvlText w:val="•"/>
      <w:lvlJc w:val="left"/>
      <w:pPr>
        <w:ind w:left="5023" w:hanging="360"/>
      </w:pPr>
      <w:rPr>
        <w:rFonts w:hint="default"/>
        <w:lang w:val="en-US" w:eastAsia="en-US" w:bidi="ar-SA"/>
      </w:rPr>
    </w:lvl>
    <w:lvl w:ilvl="6" w:tplc="00C26326">
      <w:numFmt w:val="bullet"/>
      <w:lvlText w:val="•"/>
      <w:lvlJc w:val="left"/>
      <w:pPr>
        <w:ind w:left="5911" w:hanging="360"/>
      </w:pPr>
      <w:rPr>
        <w:rFonts w:hint="default"/>
        <w:lang w:val="en-US" w:eastAsia="en-US" w:bidi="ar-SA"/>
      </w:rPr>
    </w:lvl>
    <w:lvl w:ilvl="7" w:tplc="43766B34">
      <w:numFmt w:val="bullet"/>
      <w:lvlText w:val="•"/>
      <w:lvlJc w:val="left"/>
      <w:pPr>
        <w:ind w:left="6800" w:hanging="360"/>
      </w:pPr>
      <w:rPr>
        <w:rFonts w:hint="default"/>
        <w:lang w:val="en-US" w:eastAsia="en-US" w:bidi="ar-SA"/>
      </w:rPr>
    </w:lvl>
    <w:lvl w:ilvl="8" w:tplc="1EF4F5E8">
      <w:numFmt w:val="bullet"/>
      <w:lvlText w:val="•"/>
      <w:lvlJc w:val="left"/>
      <w:pPr>
        <w:ind w:left="7689" w:hanging="360"/>
      </w:pPr>
      <w:rPr>
        <w:rFonts w:hint="default"/>
        <w:lang w:val="en-US" w:eastAsia="en-US" w:bidi="ar-SA"/>
      </w:rPr>
    </w:lvl>
  </w:abstractNum>
  <w:abstractNum w:abstractNumId="19" w15:restartNumberingAfterBreak="0">
    <w:nsid w:val="26E01531"/>
    <w:multiLevelType w:val="hybridMultilevel"/>
    <w:tmpl w:val="48EA9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277A08"/>
    <w:multiLevelType w:val="hybridMultilevel"/>
    <w:tmpl w:val="AE16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D48E6"/>
    <w:multiLevelType w:val="hybridMultilevel"/>
    <w:tmpl w:val="23CCCE7E"/>
    <w:lvl w:ilvl="0" w:tplc="310CFBAA">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4B59EA"/>
    <w:multiLevelType w:val="hybridMultilevel"/>
    <w:tmpl w:val="A81E27BA"/>
    <w:lvl w:ilvl="0" w:tplc="9112C438">
      <w:start w:val="1"/>
      <w:numFmt w:val="lowerLetter"/>
      <w:lvlText w:val="(%1)"/>
      <w:lvlJc w:val="left"/>
      <w:pPr>
        <w:ind w:left="1439" w:hanging="600"/>
      </w:pPr>
      <w:rPr>
        <w:b w:val="0"/>
      </w:rPr>
    </w:lvl>
    <w:lvl w:ilvl="1" w:tplc="08090019">
      <w:start w:val="1"/>
      <w:numFmt w:val="lowerLetter"/>
      <w:lvlText w:val="%2."/>
      <w:lvlJc w:val="left"/>
      <w:pPr>
        <w:ind w:left="1919" w:hanging="360"/>
      </w:pPr>
    </w:lvl>
    <w:lvl w:ilvl="2" w:tplc="0809001B">
      <w:start w:val="1"/>
      <w:numFmt w:val="lowerRoman"/>
      <w:lvlText w:val="%3."/>
      <w:lvlJc w:val="right"/>
      <w:pPr>
        <w:ind w:left="2639" w:hanging="180"/>
      </w:pPr>
    </w:lvl>
    <w:lvl w:ilvl="3" w:tplc="0809000F">
      <w:start w:val="1"/>
      <w:numFmt w:val="decimal"/>
      <w:lvlText w:val="%4."/>
      <w:lvlJc w:val="left"/>
      <w:pPr>
        <w:ind w:left="3359" w:hanging="360"/>
      </w:pPr>
    </w:lvl>
    <w:lvl w:ilvl="4" w:tplc="08090019">
      <w:start w:val="1"/>
      <w:numFmt w:val="lowerLetter"/>
      <w:lvlText w:val="%5."/>
      <w:lvlJc w:val="left"/>
      <w:pPr>
        <w:ind w:left="4079" w:hanging="360"/>
      </w:pPr>
    </w:lvl>
    <w:lvl w:ilvl="5" w:tplc="0809001B">
      <w:start w:val="1"/>
      <w:numFmt w:val="lowerRoman"/>
      <w:lvlText w:val="%6."/>
      <w:lvlJc w:val="right"/>
      <w:pPr>
        <w:ind w:left="4799" w:hanging="180"/>
      </w:pPr>
    </w:lvl>
    <w:lvl w:ilvl="6" w:tplc="0809000F">
      <w:start w:val="1"/>
      <w:numFmt w:val="decimal"/>
      <w:lvlText w:val="%7."/>
      <w:lvlJc w:val="left"/>
      <w:pPr>
        <w:ind w:left="5519" w:hanging="360"/>
      </w:pPr>
    </w:lvl>
    <w:lvl w:ilvl="7" w:tplc="08090019">
      <w:start w:val="1"/>
      <w:numFmt w:val="lowerLetter"/>
      <w:lvlText w:val="%8."/>
      <w:lvlJc w:val="left"/>
      <w:pPr>
        <w:ind w:left="6239" w:hanging="360"/>
      </w:pPr>
    </w:lvl>
    <w:lvl w:ilvl="8" w:tplc="0809001B">
      <w:start w:val="1"/>
      <w:numFmt w:val="lowerRoman"/>
      <w:lvlText w:val="%9."/>
      <w:lvlJc w:val="right"/>
      <w:pPr>
        <w:ind w:left="6959" w:hanging="180"/>
      </w:pPr>
    </w:lvl>
  </w:abstractNum>
  <w:abstractNum w:abstractNumId="23" w15:restartNumberingAfterBreak="0">
    <w:nsid w:val="3D86772B"/>
    <w:multiLevelType w:val="hybridMultilevel"/>
    <w:tmpl w:val="15F84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A70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DC6CFC"/>
    <w:multiLevelType w:val="hybridMultilevel"/>
    <w:tmpl w:val="859ACC6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6" w15:restartNumberingAfterBreak="0">
    <w:nsid w:val="45476CA2"/>
    <w:multiLevelType w:val="hybridMultilevel"/>
    <w:tmpl w:val="967A6E8A"/>
    <w:lvl w:ilvl="0" w:tplc="3BA229F4">
      <w:start w:val="1"/>
      <w:numFmt w:val="decimal"/>
      <w:lvlText w:val="%1."/>
      <w:lvlJc w:val="left"/>
      <w:pPr>
        <w:ind w:left="502" w:hanging="360"/>
      </w:pPr>
      <w:rPr>
        <w:rFonts w:ascii="Arial" w:eastAsia="Arial" w:hAnsi="Arial" w:cs="Arial" w:hint="default"/>
        <w:b w:val="0"/>
        <w:bCs w:val="0"/>
        <w:i w:val="0"/>
        <w:iCs w:val="0"/>
        <w:spacing w:val="-1"/>
        <w:w w:val="100"/>
        <w:sz w:val="22"/>
        <w:szCs w:val="22"/>
        <w:lang w:val="en-US" w:eastAsia="en-US" w:bidi="ar-SA"/>
      </w:rPr>
    </w:lvl>
    <w:lvl w:ilvl="1" w:tplc="EDAC7F84">
      <w:numFmt w:val="bullet"/>
      <w:lvlText w:val=""/>
      <w:lvlJc w:val="left"/>
      <w:pPr>
        <w:ind w:left="940" w:hanging="360"/>
      </w:pPr>
      <w:rPr>
        <w:rFonts w:ascii="Symbol" w:eastAsia="Symbol" w:hAnsi="Symbol" w:cs="Symbol" w:hint="default"/>
        <w:b w:val="0"/>
        <w:bCs w:val="0"/>
        <w:i w:val="0"/>
        <w:iCs w:val="0"/>
        <w:w w:val="99"/>
        <w:sz w:val="20"/>
        <w:szCs w:val="20"/>
        <w:lang w:val="en-US" w:eastAsia="en-US" w:bidi="ar-SA"/>
      </w:rPr>
    </w:lvl>
    <w:lvl w:ilvl="2" w:tplc="686EB298">
      <w:numFmt w:val="bullet"/>
      <w:lvlText w:val="•"/>
      <w:lvlJc w:val="left"/>
      <w:pPr>
        <w:ind w:left="2645" w:hanging="360"/>
      </w:pPr>
      <w:rPr>
        <w:rFonts w:hint="default"/>
        <w:lang w:val="en-US" w:eastAsia="en-US" w:bidi="ar-SA"/>
      </w:rPr>
    </w:lvl>
    <w:lvl w:ilvl="3" w:tplc="25BC272A">
      <w:numFmt w:val="bullet"/>
      <w:lvlText w:val="•"/>
      <w:lvlJc w:val="left"/>
      <w:pPr>
        <w:ind w:left="3497" w:hanging="360"/>
      </w:pPr>
      <w:rPr>
        <w:rFonts w:hint="default"/>
        <w:lang w:val="en-US" w:eastAsia="en-US" w:bidi="ar-SA"/>
      </w:rPr>
    </w:lvl>
    <w:lvl w:ilvl="4" w:tplc="0472035E">
      <w:numFmt w:val="bullet"/>
      <w:lvlText w:val="•"/>
      <w:lvlJc w:val="left"/>
      <w:pPr>
        <w:ind w:left="4350" w:hanging="360"/>
      </w:pPr>
      <w:rPr>
        <w:rFonts w:hint="default"/>
        <w:lang w:val="en-US" w:eastAsia="en-US" w:bidi="ar-SA"/>
      </w:rPr>
    </w:lvl>
    <w:lvl w:ilvl="5" w:tplc="AF246894">
      <w:numFmt w:val="bullet"/>
      <w:lvlText w:val="•"/>
      <w:lvlJc w:val="left"/>
      <w:pPr>
        <w:ind w:left="5203" w:hanging="360"/>
      </w:pPr>
      <w:rPr>
        <w:rFonts w:hint="default"/>
        <w:lang w:val="en-US" w:eastAsia="en-US" w:bidi="ar-SA"/>
      </w:rPr>
    </w:lvl>
    <w:lvl w:ilvl="6" w:tplc="912A6EC0">
      <w:numFmt w:val="bullet"/>
      <w:lvlText w:val="•"/>
      <w:lvlJc w:val="left"/>
      <w:pPr>
        <w:ind w:left="6055" w:hanging="360"/>
      </w:pPr>
      <w:rPr>
        <w:rFonts w:hint="default"/>
        <w:lang w:val="en-US" w:eastAsia="en-US" w:bidi="ar-SA"/>
      </w:rPr>
    </w:lvl>
    <w:lvl w:ilvl="7" w:tplc="2E001A9E">
      <w:numFmt w:val="bullet"/>
      <w:lvlText w:val="•"/>
      <w:lvlJc w:val="left"/>
      <w:pPr>
        <w:ind w:left="6908" w:hanging="360"/>
      </w:pPr>
      <w:rPr>
        <w:rFonts w:hint="default"/>
        <w:lang w:val="en-US" w:eastAsia="en-US" w:bidi="ar-SA"/>
      </w:rPr>
    </w:lvl>
    <w:lvl w:ilvl="8" w:tplc="8F4CFEBE">
      <w:numFmt w:val="bullet"/>
      <w:lvlText w:val="•"/>
      <w:lvlJc w:val="left"/>
      <w:pPr>
        <w:ind w:left="7761" w:hanging="360"/>
      </w:pPr>
      <w:rPr>
        <w:rFonts w:hint="default"/>
        <w:lang w:val="en-US" w:eastAsia="en-US" w:bidi="ar-SA"/>
      </w:rPr>
    </w:lvl>
  </w:abstractNum>
  <w:abstractNum w:abstractNumId="27" w15:restartNumberingAfterBreak="0">
    <w:nsid w:val="46334332"/>
    <w:multiLevelType w:val="hybridMultilevel"/>
    <w:tmpl w:val="426E0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2A5E67"/>
    <w:multiLevelType w:val="hybridMultilevel"/>
    <w:tmpl w:val="8EA26438"/>
    <w:lvl w:ilvl="0" w:tplc="2D84A4FA">
      <w:start w:val="1"/>
      <w:numFmt w:val="decimal"/>
      <w:lvlText w:val="%1."/>
      <w:lvlJc w:val="left"/>
      <w:pPr>
        <w:ind w:left="360" w:hanging="360"/>
      </w:pPr>
      <w:rPr>
        <w:rFonts w:ascii="Arial" w:eastAsia="Arial"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D64258"/>
    <w:multiLevelType w:val="hybridMultilevel"/>
    <w:tmpl w:val="E41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41377"/>
    <w:multiLevelType w:val="hybridMultilevel"/>
    <w:tmpl w:val="E98A1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1B1698"/>
    <w:multiLevelType w:val="multilevel"/>
    <w:tmpl w:val="895E3F40"/>
    <w:lvl w:ilvl="0">
      <w:start w:val="1"/>
      <w:numFmt w:val="decimal"/>
      <w:lvlText w:val="%1."/>
      <w:lvlJc w:val="left"/>
      <w:pPr>
        <w:ind w:left="360" w:hanging="360"/>
      </w:pPr>
      <w:rPr>
        <w:color w:val="FFFFFF" w:themeColor="background1"/>
        <w:sz w:val="16"/>
        <w:szCs w:val="16"/>
      </w:rPr>
    </w:lvl>
    <w:lvl w:ilvl="1">
      <w:start w:val="1"/>
      <w:numFmt w:val="decimal"/>
      <w:lvlText w:val="%1.%2."/>
      <w:lvlJc w:val="left"/>
      <w:pPr>
        <w:ind w:left="1567"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0F7CBE"/>
    <w:multiLevelType w:val="multilevel"/>
    <w:tmpl w:val="1A987F90"/>
    <w:lvl w:ilvl="0">
      <w:start w:val="1"/>
      <w:numFmt w:val="decimal"/>
      <w:lvlText w:val="%1."/>
      <w:lvlJc w:val="left"/>
      <w:pPr>
        <w:ind w:left="360" w:hanging="360"/>
      </w:pPr>
      <w:rPr>
        <w:rFonts w:hint="default"/>
        <w:b/>
        <w:bCs/>
        <w:color w:val="009999"/>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3" w15:restartNumberingAfterBreak="0">
    <w:nsid w:val="5A9E2BF5"/>
    <w:multiLevelType w:val="hybridMultilevel"/>
    <w:tmpl w:val="7490438E"/>
    <w:lvl w:ilvl="0" w:tplc="D8F4B1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AC0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78071E"/>
    <w:multiLevelType w:val="hybridMultilevel"/>
    <w:tmpl w:val="572A4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11AE4"/>
    <w:multiLevelType w:val="hybridMultilevel"/>
    <w:tmpl w:val="E604A6D2"/>
    <w:lvl w:ilvl="0" w:tplc="69FC4208">
      <w:start w:val="3"/>
      <w:numFmt w:val="decimal"/>
      <w:lvlText w:val="%1."/>
      <w:lvlJc w:val="left"/>
      <w:pPr>
        <w:ind w:left="5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0E6147"/>
    <w:multiLevelType w:val="hybridMultilevel"/>
    <w:tmpl w:val="41F2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2753D"/>
    <w:multiLevelType w:val="hybridMultilevel"/>
    <w:tmpl w:val="F0F22C2C"/>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9" w15:restartNumberingAfterBreak="0">
    <w:nsid w:val="6C2F0C00"/>
    <w:multiLevelType w:val="hybridMultilevel"/>
    <w:tmpl w:val="F62A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D4650"/>
    <w:multiLevelType w:val="hybridMultilevel"/>
    <w:tmpl w:val="13E6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E1B7B"/>
    <w:multiLevelType w:val="hybridMultilevel"/>
    <w:tmpl w:val="F3AA526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2" w15:restartNumberingAfterBreak="0">
    <w:nsid w:val="73B66E6D"/>
    <w:multiLevelType w:val="hybridMultilevel"/>
    <w:tmpl w:val="F6108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91833"/>
    <w:multiLevelType w:val="hybridMultilevel"/>
    <w:tmpl w:val="681A3408"/>
    <w:lvl w:ilvl="0" w:tplc="FFFFFFFF">
      <w:start w:val="1"/>
      <w:numFmt w:val="decimal"/>
      <w:lvlText w:val="%1."/>
      <w:lvlJc w:val="left"/>
      <w:pPr>
        <w:ind w:left="580" w:hanging="360"/>
      </w:pPr>
      <w:rPr>
        <w:rFonts w:hint="default"/>
      </w:rPr>
    </w:lvl>
    <w:lvl w:ilvl="1" w:tplc="FFFFFFFF" w:tentative="1">
      <w:start w:val="1"/>
      <w:numFmt w:val="lowerLetter"/>
      <w:lvlText w:val="%2."/>
      <w:lvlJc w:val="left"/>
      <w:pPr>
        <w:ind w:left="1300" w:hanging="360"/>
      </w:pPr>
    </w:lvl>
    <w:lvl w:ilvl="2" w:tplc="FFFFFFFF" w:tentative="1">
      <w:start w:val="1"/>
      <w:numFmt w:val="lowerRoman"/>
      <w:lvlText w:val="%3."/>
      <w:lvlJc w:val="right"/>
      <w:pPr>
        <w:ind w:left="2020" w:hanging="180"/>
      </w:pPr>
    </w:lvl>
    <w:lvl w:ilvl="3" w:tplc="FFFFFFFF" w:tentative="1">
      <w:start w:val="1"/>
      <w:numFmt w:val="decimal"/>
      <w:lvlText w:val="%4."/>
      <w:lvlJc w:val="left"/>
      <w:pPr>
        <w:ind w:left="2740" w:hanging="360"/>
      </w:pPr>
    </w:lvl>
    <w:lvl w:ilvl="4" w:tplc="FFFFFFFF" w:tentative="1">
      <w:start w:val="1"/>
      <w:numFmt w:val="lowerLetter"/>
      <w:lvlText w:val="%5."/>
      <w:lvlJc w:val="left"/>
      <w:pPr>
        <w:ind w:left="3460" w:hanging="360"/>
      </w:pPr>
    </w:lvl>
    <w:lvl w:ilvl="5" w:tplc="FFFFFFFF" w:tentative="1">
      <w:start w:val="1"/>
      <w:numFmt w:val="lowerRoman"/>
      <w:lvlText w:val="%6."/>
      <w:lvlJc w:val="right"/>
      <w:pPr>
        <w:ind w:left="4180" w:hanging="180"/>
      </w:pPr>
    </w:lvl>
    <w:lvl w:ilvl="6" w:tplc="FFFFFFFF" w:tentative="1">
      <w:start w:val="1"/>
      <w:numFmt w:val="decimal"/>
      <w:lvlText w:val="%7."/>
      <w:lvlJc w:val="left"/>
      <w:pPr>
        <w:ind w:left="4900" w:hanging="360"/>
      </w:pPr>
    </w:lvl>
    <w:lvl w:ilvl="7" w:tplc="FFFFFFFF" w:tentative="1">
      <w:start w:val="1"/>
      <w:numFmt w:val="lowerLetter"/>
      <w:lvlText w:val="%8."/>
      <w:lvlJc w:val="left"/>
      <w:pPr>
        <w:ind w:left="5620" w:hanging="360"/>
      </w:pPr>
    </w:lvl>
    <w:lvl w:ilvl="8" w:tplc="FFFFFFFF" w:tentative="1">
      <w:start w:val="1"/>
      <w:numFmt w:val="lowerRoman"/>
      <w:lvlText w:val="%9."/>
      <w:lvlJc w:val="right"/>
      <w:pPr>
        <w:ind w:left="6340" w:hanging="180"/>
      </w:pPr>
    </w:lvl>
  </w:abstractNum>
  <w:abstractNum w:abstractNumId="44" w15:restartNumberingAfterBreak="0">
    <w:nsid w:val="7C1A4604"/>
    <w:multiLevelType w:val="hybridMultilevel"/>
    <w:tmpl w:val="D7D21E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13B4B"/>
    <w:multiLevelType w:val="hybridMultilevel"/>
    <w:tmpl w:val="E4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710324">
    <w:abstractNumId w:val="2"/>
  </w:num>
  <w:num w:numId="2" w16cid:durableId="849568449">
    <w:abstractNumId w:val="26"/>
  </w:num>
  <w:num w:numId="3" w16cid:durableId="1219589820">
    <w:abstractNumId w:val="18"/>
  </w:num>
  <w:num w:numId="4" w16cid:durableId="661928950">
    <w:abstractNumId w:val="15"/>
  </w:num>
  <w:num w:numId="5" w16cid:durableId="1332029685">
    <w:abstractNumId w:val="9"/>
  </w:num>
  <w:num w:numId="6" w16cid:durableId="110445070">
    <w:abstractNumId w:val="10"/>
  </w:num>
  <w:num w:numId="7" w16cid:durableId="34813910">
    <w:abstractNumId w:val="11"/>
  </w:num>
  <w:num w:numId="8" w16cid:durableId="11036814">
    <w:abstractNumId w:val="38"/>
  </w:num>
  <w:num w:numId="9" w16cid:durableId="1542788870">
    <w:abstractNumId w:val="41"/>
  </w:num>
  <w:num w:numId="10" w16cid:durableId="24794255">
    <w:abstractNumId w:val="8"/>
  </w:num>
  <w:num w:numId="11" w16cid:durableId="1634797491">
    <w:abstractNumId w:val="3"/>
  </w:num>
  <w:num w:numId="12" w16cid:durableId="1338846818">
    <w:abstractNumId w:val="6"/>
  </w:num>
  <w:num w:numId="13" w16cid:durableId="502087797">
    <w:abstractNumId w:val="7"/>
  </w:num>
  <w:num w:numId="14" w16cid:durableId="398021522">
    <w:abstractNumId w:val="25"/>
  </w:num>
  <w:num w:numId="15" w16cid:durableId="787814619">
    <w:abstractNumId w:val="20"/>
  </w:num>
  <w:num w:numId="16" w16cid:durableId="1382364264">
    <w:abstractNumId w:val="24"/>
  </w:num>
  <w:num w:numId="17" w16cid:durableId="1211653519">
    <w:abstractNumId w:val="0"/>
  </w:num>
  <w:num w:numId="18" w16cid:durableId="406617089">
    <w:abstractNumId w:val="23"/>
  </w:num>
  <w:num w:numId="19" w16cid:durableId="1967659987">
    <w:abstractNumId w:val="1"/>
  </w:num>
  <w:num w:numId="20" w16cid:durableId="913508778">
    <w:abstractNumId w:val="40"/>
  </w:num>
  <w:num w:numId="21" w16cid:durableId="31271071">
    <w:abstractNumId w:val="37"/>
  </w:num>
  <w:num w:numId="22" w16cid:durableId="1225991549">
    <w:abstractNumId w:val="33"/>
  </w:num>
  <w:num w:numId="23" w16cid:durableId="1436440383">
    <w:abstractNumId w:val="31"/>
  </w:num>
  <w:num w:numId="24" w16cid:durableId="9576188">
    <w:abstractNumId w:val="21"/>
  </w:num>
  <w:num w:numId="25" w16cid:durableId="718165393">
    <w:abstractNumId w:val="34"/>
  </w:num>
  <w:num w:numId="26" w16cid:durableId="194661700">
    <w:abstractNumId w:val="43"/>
  </w:num>
  <w:num w:numId="27" w16cid:durableId="1386493333">
    <w:abstractNumId w:val="36"/>
  </w:num>
  <w:num w:numId="28" w16cid:durableId="1304198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8642498">
    <w:abstractNumId w:val="45"/>
  </w:num>
  <w:num w:numId="30" w16cid:durableId="18430425">
    <w:abstractNumId w:val="4"/>
  </w:num>
  <w:num w:numId="31" w16cid:durableId="1577786748">
    <w:abstractNumId w:val="29"/>
  </w:num>
  <w:num w:numId="32" w16cid:durableId="435760566">
    <w:abstractNumId w:val="39"/>
  </w:num>
  <w:num w:numId="33" w16cid:durableId="381640403">
    <w:abstractNumId w:val="13"/>
  </w:num>
  <w:num w:numId="34" w16cid:durableId="2079588447">
    <w:abstractNumId w:val="35"/>
  </w:num>
  <w:num w:numId="35" w16cid:durableId="73432613">
    <w:abstractNumId w:val="19"/>
  </w:num>
  <w:num w:numId="36" w16cid:durableId="750126489">
    <w:abstractNumId w:val="42"/>
  </w:num>
  <w:num w:numId="37" w16cid:durableId="1507548715">
    <w:abstractNumId w:val="28"/>
  </w:num>
  <w:num w:numId="38" w16cid:durableId="1149246117">
    <w:abstractNumId w:val="44"/>
  </w:num>
  <w:num w:numId="39" w16cid:durableId="977538612">
    <w:abstractNumId w:val="5"/>
  </w:num>
  <w:num w:numId="40" w16cid:durableId="1274631223">
    <w:abstractNumId w:val="12"/>
  </w:num>
  <w:num w:numId="41" w16cid:durableId="378210425">
    <w:abstractNumId w:val="17"/>
  </w:num>
  <w:num w:numId="42" w16cid:durableId="1905868621">
    <w:abstractNumId w:val="14"/>
  </w:num>
  <w:num w:numId="43" w16cid:durableId="434176911">
    <w:abstractNumId w:val="16"/>
  </w:num>
  <w:num w:numId="44" w16cid:durableId="1320579716">
    <w:abstractNumId w:val="32"/>
  </w:num>
  <w:num w:numId="45" w16cid:durableId="536699308">
    <w:abstractNumId w:val="30"/>
  </w:num>
  <w:num w:numId="46" w16cid:durableId="9354849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22"/>
    <w:rsid w:val="00000F67"/>
    <w:rsid w:val="00001A98"/>
    <w:rsid w:val="00001FEF"/>
    <w:rsid w:val="00002D3C"/>
    <w:rsid w:val="00003151"/>
    <w:rsid w:val="00003E9C"/>
    <w:rsid w:val="00007471"/>
    <w:rsid w:val="00007CB3"/>
    <w:rsid w:val="0001090A"/>
    <w:rsid w:val="00010B22"/>
    <w:rsid w:val="00012372"/>
    <w:rsid w:val="000128D0"/>
    <w:rsid w:val="00012AB0"/>
    <w:rsid w:val="00013358"/>
    <w:rsid w:val="00013D04"/>
    <w:rsid w:val="0001408D"/>
    <w:rsid w:val="00021A8C"/>
    <w:rsid w:val="00021DDA"/>
    <w:rsid w:val="000240B3"/>
    <w:rsid w:val="00025998"/>
    <w:rsid w:val="000279CA"/>
    <w:rsid w:val="00030B09"/>
    <w:rsid w:val="00032781"/>
    <w:rsid w:val="00032870"/>
    <w:rsid w:val="000328D1"/>
    <w:rsid w:val="00033B8F"/>
    <w:rsid w:val="000340F1"/>
    <w:rsid w:val="0003464F"/>
    <w:rsid w:val="000349C8"/>
    <w:rsid w:val="00034A1C"/>
    <w:rsid w:val="000363FF"/>
    <w:rsid w:val="00037837"/>
    <w:rsid w:val="00037C52"/>
    <w:rsid w:val="00040665"/>
    <w:rsid w:val="00041BA7"/>
    <w:rsid w:val="00044787"/>
    <w:rsid w:val="00044E7E"/>
    <w:rsid w:val="00045D4D"/>
    <w:rsid w:val="00045E7F"/>
    <w:rsid w:val="00050347"/>
    <w:rsid w:val="00051A11"/>
    <w:rsid w:val="00051ADD"/>
    <w:rsid w:val="0005579B"/>
    <w:rsid w:val="00056A14"/>
    <w:rsid w:val="000602F2"/>
    <w:rsid w:val="00060947"/>
    <w:rsid w:val="000616B2"/>
    <w:rsid w:val="00061C1D"/>
    <w:rsid w:val="00061C68"/>
    <w:rsid w:val="00062047"/>
    <w:rsid w:val="000631F7"/>
    <w:rsid w:val="00064736"/>
    <w:rsid w:val="00064953"/>
    <w:rsid w:val="00064F27"/>
    <w:rsid w:val="000676F9"/>
    <w:rsid w:val="00070AB1"/>
    <w:rsid w:val="00071261"/>
    <w:rsid w:val="00071AEB"/>
    <w:rsid w:val="00072341"/>
    <w:rsid w:val="0007271E"/>
    <w:rsid w:val="00072CBA"/>
    <w:rsid w:val="00072FEA"/>
    <w:rsid w:val="00073297"/>
    <w:rsid w:val="0007335F"/>
    <w:rsid w:val="00073B13"/>
    <w:rsid w:val="00073DF8"/>
    <w:rsid w:val="00074090"/>
    <w:rsid w:val="0007500C"/>
    <w:rsid w:val="0007652B"/>
    <w:rsid w:val="00077027"/>
    <w:rsid w:val="000770D7"/>
    <w:rsid w:val="000806BA"/>
    <w:rsid w:val="00083BE7"/>
    <w:rsid w:val="00083C2F"/>
    <w:rsid w:val="0008455F"/>
    <w:rsid w:val="00084BB6"/>
    <w:rsid w:val="000853EF"/>
    <w:rsid w:val="000864E0"/>
    <w:rsid w:val="000867D0"/>
    <w:rsid w:val="00087705"/>
    <w:rsid w:val="000903F9"/>
    <w:rsid w:val="0009077B"/>
    <w:rsid w:val="0009122B"/>
    <w:rsid w:val="0009271A"/>
    <w:rsid w:val="00092CDE"/>
    <w:rsid w:val="00093788"/>
    <w:rsid w:val="000940A8"/>
    <w:rsid w:val="000941FE"/>
    <w:rsid w:val="00095117"/>
    <w:rsid w:val="00095BB0"/>
    <w:rsid w:val="00096630"/>
    <w:rsid w:val="00097A6C"/>
    <w:rsid w:val="000A1865"/>
    <w:rsid w:val="000A3466"/>
    <w:rsid w:val="000A3D0A"/>
    <w:rsid w:val="000A61B4"/>
    <w:rsid w:val="000A6E61"/>
    <w:rsid w:val="000A7221"/>
    <w:rsid w:val="000B10E7"/>
    <w:rsid w:val="000B41A8"/>
    <w:rsid w:val="000B5509"/>
    <w:rsid w:val="000B59D2"/>
    <w:rsid w:val="000B7EF0"/>
    <w:rsid w:val="000C026A"/>
    <w:rsid w:val="000C0829"/>
    <w:rsid w:val="000C0F50"/>
    <w:rsid w:val="000C1B3E"/>
    <w:rsid w:val="000C2C1E"/>
    <w:rsid w:val="000C30BC"/>
    <w:rsid w:val="000C3739"/>
    <w:rsid w:val="000C487A"/>
    <w:rsid w:val="000C4B78"/>
    <w:rsid w:val="000C5F57"/>
    <w:rsid w:val="000C62DB"/>
    <w:rsid w:val="000D0B53"/>
    <w:rsid w:val="000D4416"/>
    <w:rsid w:val="000D495F"/>
    <w:rsid w:val="000D5981"/>
    <w:rsid w:val="000D661F"/>
    <w:rsid w:val="000D6EDB"/>
    <w:rsid w:val="000E032F"/>
    <w:rsid w:val="000E0469"/>
    <w:rsid w:val="000E167D"/>
    <w:rsid w:val="000E2D89"/>
    <w:rsid w:val="000E36BE"/>
    <w:rsid w:val="000E4EC8"/>
    <w:rsid w:val="000E6E82"/>
    <w:rsid w:val="000E7180"/>
    <w:rsid w:val="000E7B1B"/>
    <w:rsid w:val="000E7D5D"/>
    <w:rsid w:val="000F13B2"/>
    <w:rsid w:val="000F1FBB"/>
    <w:rsid w:val="000F29AE"/>
    <w:rsid w:val="000F2B97"/>
    <w:rsid w:val="000F5A60"/>
    <w:rsid w:val="000F5E52"/>
    <w:rsid w:val="000F6347"/>
    <w:rsid w:val="000F73C5"/>
    <w:rsid w:val="00101433"/>
    <w:rsid w:val="0010152E"/>
    <w:rsid w:val="00101A5A"/>
    <w:rsid w:val="0010211B"/>
    <w:rsid w:val="00102A40"/>
    <w:rsid w:val="00103E0C"/>
    <w:rsid w:val="00104B1C"/>
    <w:rsid w:val="00104E4C"/>
    <w:rsid w:val="00111834"/>
    <w:rsid w:val="00111B3A"/>
    <w:rsid w:val="001153E4"/>
    <w:rsid w:val="00116A7F"/>
    <w:rsid w:val="00116D90"/>
    <w:rsid w:val="0011794D"/>
    <w:rsid w:val="00124342"/>
    <w:rsid w:val="00124840"/>
    <w:rsid w:val="0012549F"/>
    <w:rsid w:val="00126BC8"/>
    <w:rsid w:val="001274D5"/>
    <w:rsid w:val="00130243"/>
    <w:rsid w:val="001308C0"/>
    <w:rsid w:val="001310F9"/>
    <w:rsid w:val="001323F7"/>
    <w:rsid w:val="00134B88"/>
    <w:rsid w:val="00135D29"/>
    <w:rsid w:val="00141AA0"/>
    <w:rsid w:val="00141BBD"/>
    <w:rsid w:val="00142003"/>
    <w:rsid w:val="00144FFD"/>
    <w:rsid w:val="00145184"/>
    <w:rsid w:val="00145957"/>
    <w:rsid w:val="0014641B"/>
    <w:rsid w:val="00146B9D"/>
    <w:rsid w:val="00147A95"/>
    <w:rsid w:val="00151183"/>
    <w:rsid w:val="001533D8"/>
    <w:rsid w:val="00153EA2"/>
    <w:rsid w:val="00161133"/>
    <w:rsid w:val="00161CF3"/>
    <w:rsid w:val="00161D56"/>
    <w:rsid w:val="00161E4A"/>
    <w:rsid w:val="0016359D"/>
    <w:rsid w:val="00163951"/>
    <w:rsid w:val="00163D23"/>
    <w:rsid w:val="00165820"/>
    <w:rsid w:val="001660D9"/>
    <w:rsid w:val="00166DD3"/>
    <w:rsid w:val="001670A2"/>
    <w:rsid w:val="001712F8"/>
    <w:rsid w:val="001739A1"/>
    <w:rsid w:val="0017688C"/>
    <w:rsid w:val="001806F2"/>
    <w:rsid w:val="00181906"/>
    <w:rsid w:val="00182958"/>
    <w:rsid w:val="00186E40"/>
    <w:rsid w:val="0019068C"/>
    <w:rsid w:val="00190CE6"/>
    <w:rsid w:val="00191BBB"/>
    <w:rsid w:val="001957CA"/>
    <w:rsid w:val="00196953"/>
    <w:rsid w:val="00196BDE"/>
    <w:rsid w:val="001A1DEF"/>
    <w:rsid w:val="001A41A6"/>
    <w:rsid w:val="001B1A57"/>
    <w:rsid w:val="001B22F2"/>
    <w:rsid w:val="001B38C7"/>
    <w:rsid w:val="001B3C49"/>
    <w:rsid w:val="001B5093"/>
    <w:rsid w:val="001B7107"/>
    <w:rsid w:val="001B7605"/>
    <w:rsid w:val="001B7D11"/>
    <w:rsid w:val="001C2F7E"/>
    <w:rsid w:val="001C3E6E"/>
    <w:rsid w:val="001C7CBD"/>
    <w:rsid w:val="001D0A36"/>
    <w:rsid w:val="001D1FE5"/>
    <w:rsid w:val="001D27DB"/>
    <w:rsid w:val="001D2BA2"/>
    <w:rsid w:val="001D2E7B"/>
    <w:rsid w:val="001D30D2"/>
    <w:rsid w:val="001D579F"/>
    <w:rsid w:val="001D5C50"/>
    <w:rsid w:val="001D6681"/>
    <w:rsid w:val="001D78C7"/>
    <w:rsid w:val="001E2E62"/>
    <w:rsid w:val="001E3A92"/>
    <w:rsid w:val="001E4118"/>
    <w:rsid w:val="001E7453"/>
    <w:rsid w:val="001F0D13"/>
    <w:rsid w:val="001F1D50"/>
    <w:rsid w:val="001F21E2"/>
    <w:rsid w:val="001F4F1C"/>
    <w:rsid w:val="001F5A73"/>
    <w:rsid w:val="001F60F3"/>
    <w:rsid w:val="001F756E"/>
    <w:rsid w:val="0020510D"/>
    <w:rsid w:val="00207B82"/>
    <w:rsid w:val="00207F9C"/>
    <w:rsid w:val="0021022A"/>
    <w:rsid w:val="00210DFD"/>
    <w:rsid w:val="002116C7"/>
    <w:rsid w:val="00213286"/>
    <w:rsid w:val="00214769"/>
    <w:rsid w:val="00215DC2"/>
    <w:rsid w:val="00216D3B"/>
    <w:rsid w:val="0021749A"/>
    <w:rsid w:val="00217EEA"/>
    <w:rsid w:val="00220322"/>
    <w:rsid w:val="00220346"/>
    <w:rsid w:val="0022371E"/>
    <w:rsid w:val="002237EE"/>
    <w:rsid w:val="0022592C"/>
    <w:rsid w:val="002301C6"/>
    <w:rsid w:val="0023092E"/>
    <w:rsid w:val="002320C6"/>
    <w:rsid w:val="002334FC"/>
    <w:rsid w:val="00233702"/>
    <w:rsid w:val="0024004B"/>
    <w:rsid w:val="00240C33"/>
    <w:rsid w:val="002423EF"/>
    <w:rsid w:val="00242B05"/>
    <w:rsid w:val="0024479B"/>
    <w:rsid w:val="00244F3B"/>
    <w:rsid w:val="00244F51"/>
    <w:rsid w:val="002462B0"/>
    <w:rsid w:val="00251653"/>
    <w:rsid w:val="00254265"/>
    <w:rsid w:val="00260B0E"/>
    <w:rsid w:val="002620A5"/>
    <w:rsid w:val="00263C8F"/>
    <w:rsid w:val="00263D80"/>
    <w:rsid w:val="00265CDA"/>
    <w:rsid w:val="002661E3"/>
    <w:rsid w:val="00266259"/>
    <w:rsid w:val="00266C43"/>
    <w:rsid w:val="002709A2"/>
    <w:rsid w:val="00270A66"/>
    <w:rsid w:val="00270B3E"/>
    <w:rsid w:val="002726D0"/>
    <w:rsid w:val="002745CE"/>
    <w:rsid w:val="00274AE2"/>
    <w:rsid w:val="00276783"/>
    <w:rsid w:val="00277367"/>
    <w:rsid w:val="00280D2B"/>
    <w:rsid w:val="00281A21"/>
    <w:rsid w:val="002841BC"/>
    <w:rsid w:val="002860A6"/>
    <w:rsid w:val="002866DE"/>
    <w:rsid w:val="00286FDC"/>
    <w:rsid w:val="00290633"/>
    <w:rsid w:val="00292777"/>
    <w:rsid w:val="0029363F"/>
    <w:rsid w:val="002945D5"/>
    <w:rsid w:val="0029465C"/>
    <w:rsid w:val="00294A4D"/>
    <w:rsid w:val="00294D85"/>
    <w:rsid w:val="002952CD"/>
    <w:rsid w:val="00295BA3"/>
    <w:rsid w:val="00296EBA"/>
    <w:rsid w:val="002A0F3B"/>
    <w:rsid w:val="002A1097"/>
    <w:rsid w:val="002A1150"/>
    <w:rsid w:val="002A28A4"/>
    <w:rsid w:val="002A2963"/>
    <w:rsid w:val="002A381E"/>
    <w:rsid w:val="002A3E0C"/>
    <w:rsid w:val="002A68CA"/>
    <w:rsid w:val="002A6F88"/>
    <w:rsid w:val="002A7722"/>
    <w:rsid w:val="002A7B52"/>
    <w:rsid w:val="002B062B"/>
    <w:rsid w:val="002B20A3"/>
    <w:rsid w:val="002B21BA"/>
    <w:rsid w:val="002B2CF2"/>
    <w:rsid w:val="002B3CDC"/>
    <w:rsid w:val="002B3ED7"/>
    <w:rsid w:val="002B5039"/>
    <w:rsid w:val="002B515A"/>
    <w:rsid w:val="002B5C59"/>
    <w:rsid w:val="002B6574"/>
    <w:rsid w:val="002B699A"/>
    <w:rsid w:val="002B6D2C"/>
    <w:rsid w:val="002B6F92"/>
    <w:rsid w:val="002B7362"/>
    <w:rsid w:val="002B7C20"/>
    <w:rsid w:val="002C0771"/>
    <w:rsid w:val="002C0835"/>
    <w:rsid w:val="002C0D14"/>
    <w:rsid w:val="002C0ECF"/>
    <w:rsid w:val="002C1913"/>
    <w:rsid w:val="002C341F"/>
    <w:rsid w:val="002C391D"/>
    <w:rsid w:val="002D1262"/>
    <w:rsid w:val="002D183D"/>
    <w:rsid w:val="002D1DB7"/>
    <w:rsid w:val="002D2A3F"/>
    <w:rsid w:val="002D3336"/>
    <w:rsid w:val="002D7A79"/>
    <w:rsid w:val="002E275D"/>
    <w:rsid w:val="002E5487"/>
    <w:rsid w:val="002E5627"/>
    <w:rsid w:val="002E5655"/>
    <w:rsid w:val="002E74A8"/>
    <w:rsid w:val="002F0536"/>
    <w:rsid w:val="002F0F5C"/>
    <w:rsid w:val="002F14A5"/>
    <w:rsid w:val="002F26DF"/>
    <w:rsid w:val="002F29F6"/>
    <w:rsid w:val="002F2B30"/>
    <w:rsid w:val="002F3BC1"/>
    <w:rsid w:val="002F41C4"/>
    <w:rsid w:val="002F6742"/>
    <w:rsid w:val="002F6F74"/>
    <w:rsid w:val="00300156"/>
    <w:rsid w:val="0030222D"/>
    <w:rsid w:val="00302B95"/>
    <w:rsid w:val="0030306D"/>
    <w:rsid w:val="00303EEE"/>
    <w:rsid w:val="00304D2A"/>
    <w:rsid w:val="003054C7"/>
    <w:rsid w:val="00306DF0"/>
    <w:rsid w:val="0031021E"/>
    <w:rsid w:val="0031094A"/>
    <w:rsid w:val="0031145E"/>
    <w:rsid w:val="00311694"/>
    <w:rsid w:val="00311880"/>
    <w:rsid w:val="00311E88"/>
    <w:rsid w:val="00312A46"/>
    <w:rsid w:val="00312E45"/>
    <w:rsid w:val="003167D5"/>
    <w:rsid w:val="003168FE"/>
    <w:rsid w:val="00317954"/>
    <w:rsid w:val="00322E6C"/>
    <w:rsid w:val="003247D1"/>
    <w:rsid w:val="00325069"/>
    <w:rsid w:val="00325787"/>
    <w:rsid w:val="00325A47"/>
    <w:rsid w:val="0033050A"/>
    <w:rsid w:val="00331D49"/>
    <w:rsid w:val="003324A4"/>
    <w:rsid w:val="0033364F"/>
    <w:rsid w:val="00333B02"/>
    <w:rsid w:val="00334DB2"/>
    <w:rsid w:val="003362FF"/>
    <w:rsid w:val="0033757D"/>
    <w:rsid w:val="00337CFC"/>
    <w:rsid w:val="00340B75"/>
    <w:rsid w:val="003428F3"/>
    <w:rsid w:val="00342CD0"/>
    <w:rsid w:val="00343AAA"/>
    <w:rsid w:val="003441CC"/>
    <w:rsid w:val="003442F3"/>
    <w:rsid w:val="00345773"/>
    <w:rsid w:val="003458D1"/>
    <w:rsid w:val="00345E63"/>
    <w:rsid w:val="00345EBC"/>
    <w:rsid w:val="00351D4A"/>
    <w:rsid w:val="0035341E"/>
    <w:rsid w:val="00354F48"/>
    <w:rsid w:val="003553E0"/>
    <w:rsid w:val="00361CD1"/>
    <w:rsid w:val="003629F0"/>
    <w:rsid w:val="00362A27"/>
    <w:rsid w:val="00362E9E"/>
    <w:rsid w:val="00363F74"/>
    <w:rsid w:val="003655F0"/>
    <w:rsid w:val="00366551"/>
    <w:rsid w:val="003669D0"/>
    <w:rsid w:val="0037400E"/>
    <w:rsid w:val="00374892"/>
    <w:rsid w:val="00375B8F"/>
    <w:rsid w:val="00376D69"/>
    <w:rsid w:val="00380C7F"/>
    <w:rsid w:val="00382480"/>
    <w:rsid w:val="00382D25"/>
    <w:rsid w:val="0038350C"/>
    <w:rsid w:val="003839C7"/>
    <w:rsid w:val="00385714"/>
    <w:rsid w:val="003869FA"/>
    <w:rsid w:val="00394570"/>
    <w:rsid w:val="003947F4"/>
    <w:rsid w:val="00395AC6"/>
    <w:rsid w:val="00395D62"/>
    <w:rsid w:val="003963EE"/>
    <w:rsid w:val="00397AA8"/>
    <w:rsid w:val="003A1384"/>
    <w:rsid w:val="003A35B2"/>
    <w:rsid w:val="003A488C"/>
    <w:rsid w:val="003A49C2"/>
    <w:rsid w:val="003A7263"/>
    <w:rsid w:val="003A7FC2"/>
    <w:rsid w:val="003B05E3"/>
    <w:rsid w:val="003B103B"/>
    <w:rsid w:val="003B10DD"/>
    <w:rsid w:val="003B1D1A"/>
    <w:rsid w:val="003B345E"/>
    <w:rsid w:val="003B41D0"/>
    <w:rsid w:val="003B4F62"/>
    <w:rsid w:val="003B5DF6"/>
    <w:rsid w:val="003B6091"/>
    <w:rsid w:val="003B7259"/>
    <w:rsid w:val="003B73ED"/>
    <w:rsid w:val="003C09DC"/>
    <w:rsid w:val="003C265D"/>
    <w:rsid w:val="003C2681"/>
    <w:rsid w:val="003C34B5"/>
    <w:rsid w:val="003C4312"/>
    <w:rsid w:val="003C4466"/>
    <w:rsid w:val="003D3DF8"/>
    <w:rsid w:val="003D4714"/>
    <w:rsid w:val="003D537F"/>
    <w:rsid w:val="003D541C"/>
    <w:rsid w:val="003D6782"/>
    <w:rsid w:val="003D7413"/>
    <w:rsid w:val="003E188B"/>
    <w:rsid w:val="003E1AA8"/>
    <w:rsid w:val="003E297C"/>
    <w:rsid w:val="003E2A99"/>
    <w:rsid w:val="003E2CB3"/>
    <w:rsid w:val="003E32A5"/>
    <w:rsid w:val="003E4561"/>
    <w:rsid w:val="003E4612"/>
    <w:rsid w:val="003E6CD0"/>
    <w:rsid w:val="003F116C"/>
    <w:rsid w:val="003F1E8C"/>
    <w:rsid w:val="003F2E04"/>
    <w:rsid w:val="003F38E6"/>
    <w:rsid w:val="003F3EB3"/>
    <w:rsid w:val="003F48EE"/>
    <w:rsid w:val="003F4D67"/>
    <w:rsid w:val="004008FC"/>
    <w:rsid w:val="00402AB0"/>
    <w:rsid w:val="0040416B"/>
    <w:rsid w:val="00405CB0"/>
    <w:rsid w:val="00406832"/>
    <w:rsid w:val="00406F95"/>
    <w:rsid w:val="00412668"/>
    <w:rsid w:val="004154E1"/>
    <w:rsid w:val="004156FB"/>
    <w:rsid w:val="004215B1"/>
    <w:rsid w:val="00421A45"/>
    <w:rsid w:val="00422305"/>
    <w:rsid w:val="0042616F"/>
    <w:rsid w:val="004309D2"/>
    <w:rsid w:val="00431183"/>
    <w:rsid w:val="00433D7C"/>
    <w:rsid w:val="004353CF"/>
    <w:rsid w:val="00435C41"/>
    <w:rsid w:val="00436EC2"/>
    <w:rsid w:val="00440949"/>
    <w:rsid w:val="00442F83"/>
    <w:rsid w:val="004435E5"/>
    <w:rsid w:val="00443AC9"/>
    <w:rsid w:val="00443C09"/>
    <w:rsid w:val="00443E0F"/>
    <w:rsid w:val="00444B08"/>
    <w:rsid w:val="00444E4B"/>
    <w:rsid w:val="00446979"/>
    <w:rsid w:val="00450E60"/>
    <w:rsid w:val="00453128"/>
    <w:rsid w:val="004556C8"/>
    <w:rsid w:val="00455C89"/>
    <w:rsid w:val="00456348"/>
    <w:rsid w:val="004606FC"/>
    <w:rsid w:val="004609AB"/>
    <w:rsid w:val="00462C9B"/>
    <w:rsid w:val="00463DB8"/>
    <w:rsid w:val="00464920"/>
    <w:rsid w:val="00465108"/>
    <w:rsid w:val="0046546A"/>
    <w:rsid w:val="004658C3"/>
    <w:rsid w:val="00470866"/>
    <w:rsid w:val="00470B91"/>
    <w:rsid w:val="004731D8"/>
    <w:rsid w:val="0047431A"/>
    <w:rsid w:val="00474A01"/>
    <w:rsid w:val="00476021"/>
    <w:rsid w:val="00480F84"/>
    <w:rsid w:val="00483FE7"/>
    <w:rsid w:val="004852A8"/>
    <w:rsid w:val="00485D59"/>
    <w:rsid w:val="00486705"/>
    <w:rsid w:val="00486AD2"/>
    <w:rsid w:val="00486F1F"/>
    <w:rsid w:val="004908D8"/>
    <w:rsid w:val="004910AC"/>
    <w:rsid w:val="0049209E"/>
    <w:rsid w:val="004946E9"/>
    <w:rsid w:val="00495031"/>
    <w:rsid w:val="0049585D"/>
    <w:rsid w:val="00496659"/>
    <w:rsid w:val="004A05FF"/>
    <w:rsid w:val="004A0B46"/>
    <w:rsid w:val="004A3ABE"/>
    <w:rsid w:val="004A6B53"/>
    <w:rsid w:val="004B0C66"/>
    <w:rsid w:val="004B3FDB"/>
    <w:rsid w:val="004B50DB"/>
    <w:rsid w:val="004B5EF3"/>
    <w:rsid w:val="004B64D3"/>
    <w:rsid w:val="004C0CC0"/>
    <w:rsid w:val="004C37A8"/>
    <w:rsid w:val="004C4500"/>
    <w:rsid w:val="004C4AE6"/>
    <w:rsid w:val="004C4AE8"/>
    <w:rsid w:val="004C61EF"/>
    <w:rsid w:val="004D0DDF"/>
    <w:rsid w:val="004D1B1C"/>
    <w:rsid w:val="004D2FA6"/>
    <w:rsid w:val="004D49E7"/>
    <w:rsid w:val="004D55BB"/>
    <w:rsid w:val="004D561C"/>
    <w:rsid w:val="004D6976"/>
    <w:rsid w:val="004D79D3"/>
    <w:rsid w:val="004E07FF"/>
    <w:rsid w:val="004E0B1B"/>
    <w:rsid w:val="004E3D0A"/>
    <w:rsid w:val="004E4756"/>
    <w:rsid w:val="004E4C46"/>
    <w:rsid w:val="004E5823"/>
    <w:rsid w:val="004E67E9"/>
    <w:rsid w:val="004E75A6"/>
    <w:rsid w:val="004E7B8C"/>
    <w:rsid w:val="004E7E78"/>
    <w:rsid w:val="004F01D7"/>
    <w:rsid w:val="004F1F5A"/>
    <w:rsid w:val="004F5D20"/>
    <w:rsid w:val="004F71B0"/>
    <w:rsid w:val="00500774"/>
    <w:rsid w:val="005010FA"/>
    <w:rsid w:val="00502B0A"/>
    <w:rsid w:val="00503A3B"/>
    <w:rsid w:val="00503F11"/>
    <w:rsid w:val="00503F67"/>
    <w:rsid w:val="0050484E"/>
    <w:rsid w:val="00505843"/>
    <w:rsid w:val="0051411A"/>
    <w:rsid w:val="00514330"/>
    <w:rsid w:val="0051499F"/>
    <w:rsid w:val="00514BE9"/>
    <w:rsid w:val="00514DF6"/>
    <w:rsid w:val="00515D91"/>
    <w:rsid w:val="005163E6"/>
    <w:rsid w:val="00516B87"/>
    <w:rsid w:val="00521DCB"/>
    <w:rsid w:val="00521EC4"/>
    <w:rsid w:val="005220EE"/>
    <w:rsid w:val="0052233A"/>
    <w:rsid w:val="00523441"/>
    <w:rsid w:val="0052414C"/>
    <w:rsid w:val="0052503E"/>
    <w:rsid w:val="00525FAB"/>
    <w:rsid w:val="00526219"/>
    <w:rsid w:val="00532390"/>
    <w:rsid w:val="0053272D"/>
    <w:rsid w:val="00532EDE"/>
    <w:rsid w:val="00533714"/>
    <w:rsid w:val="00533873"/>
    <w:rsid w:val="00537510"/>
    <w:rsid w:val="005400A7"/>
    <w:rsid w:val="005401A1"/>
    <w:rsid w:val="00540D96"/>
    <w:rsid w:val="00541E87"/>
    <w:rsid w:val="00542075"/>
    <w:rsid w:val="005464CE"/>
    <w:rsid w:val="00547B85"/>
    <w:rsid w:val="00550B2A"/>
    <w:rsid w:val="005517AE"/>
    <w:rsid w:val="0055298E"/>
    <w:rsid w:val="0055444C"/>
    <w:rsid w:val="005547FC"/>
    <w:rsid w:val="00554B83"/>
    <w:rsid w:val="0056158D"/>
    <w:rsid w:val="00562F91"/>
    <w:rsid w:val="00567B73"/>
    <w:rsid w:val="00570550"/>
    <w:rsid w:val="00571300"/>
    <w:rsid w:val="005728CD"/>
    <w:rsid w:val="00573211"/>
    <w:rsid w:val="005740E2"/>
    <w:rsid w:val="005758A6"/>
    <w:rsid w:val="00577260"/>
    <w:rsid w:val="00581577"/>
    <w:rsid w:val="00581D98"/>
    <w:rsid w:val="0058238A"/>
    <w:rsid w:val="0058250F"/>
    <w:rsid w:val="00585B4A"/>
    <w:rsid w:val="00586BB9"/>
    <w:rsid w:val="0059028C"/>
    <w:rsid w:val="00594431"/>
    <w:rsid w:val="0059529A"/>
    <w:rsid w:val="005A0B10"/>
    <w:rsid w:val="005A3C47"/>
    <w:rsid w:val="005A606F"/>
    <w:rsid w:val="005A632B"/>
    <w:rsid w:val="005A6870"/>
    <w:rsid w:val="005A7ABE"/>
    <w:rsid w:val="005B0759"/>
    <w:rsid w:val="005B1C5C"/>
    <w:rsid w:val="005B1D46"/>
    <w:rsid w:val="005B23D4"/>
    <w:rsid w:val="005B557F"/>
    <w:rsid w:val="005B6267"/>
    <w:rsid w:val="005B6DC5"/>
    <w:rsid w:val="005B7A48"/>
    <w:rsid w:val="005B7AB5"/>
    <w:rsid w:val="005C48C7"/>
    <w:rsid w:val="005C498B"/>
    <w:rsid w:val="005C612A"/>
    <w:rsid w:val="005C6250"/>
    <w:rsid w:val="005C71B6"/>
    <w:rsid w:val="005C7E2B"/>
    <w:rsid w:val="005D3912"/>
    <w:rsid w:val="005D4DC2"/>
    <w:rsid w:val="005D533F"/>
    <w:rsid w:val="005D5A5A"/>
    <w:rsid w:val="005D7029"/>
    <w:rsid w:val="005D77F7"/>
    <w:rsid w:val="005E0369"/>
    <w:rsid w:val="005E4A31"/>
    <w:rsid w:val="005E4CA8"/>
    <w:rsid w:val="005E4EE9"/>
    <w:rsid w:val="005E4FBA"/>
    <w:rsid w:val="005E501E"/>
    <w:rsid w:val="005E5584"/>
    <w:rsid w:val="005F0017"/>
    <w:rsid w:val="005F0366"/>
    <w:rsid w:val="005F0AD4"/>
    <w:rsid w:val="005F123C"/>
    <w:rsid w:val="005F551A"/>
    <w:rsid w:val="00604378"/>
    <w:rsid w:val="00604D91"/>
    <w:rsid w:val="0060504F"/>
    <w:rsid w:val="00605CA0"/>
    <w:rsid w:val="006068F6"/>
    <w:rsid w:val="006073F5"/>
    <w:rsid w:val="0060795C"/>
    <w:rsid w:val="00611905"/>
    <w:rsid w:val="00612183"/>
    <w:rsid w:val="00612931"/>
    <w:rsid w:val="00612EAB"/>
    <w:rsid w:val="00613DB9"/>
    <w:rsid w:val="006151F8"/>
    <w:rsid w:val="00615620"/>
    <w:rsid w:val="0061648A"/>
    <w:rsid w:val="00616EC8"/>
    <w:rsid w:val="0061750C"/>
    <w:rsid w:val="00624571"/>
    <w:rsid w:val="00630C81"/>
    <w:rsid w:val="006324DB"/>
    <w:rsid w:val="0063275A"/>
    <w:rsid w:val="0063291A"/>
    <w:rsid w:val="00633F78"/>
    <w:rsid w:val="00634A22"/>
    <w:rsid w:val="00640D22"/>
    <w:rsid w:val="00641AB0"/>
    <w:rsid w:val="00641AE7"/>
    <w:rsid w:val="00641D43"/>
    <w:rsid w:val="00641D5D"/>
    <w:rsid w:val="00642701"/>
    <w:rsid w:val="006431DA"/>
    <w:rsid w:val="00643E2D"/>
    <w:rsid w:val="00643FCE"/>
    <w:rsid w:val="00647061"/>
    <w:rsid w:val="0064747D"/>
    <w:rsid w:val="00647BAF"/>
    <w:rsid w:val="00651861"/>
    <w:rsid w:val="00654A23"/>
    <w:rsid w:val="00655510"/>
    <w:rsid w:val="00655C83"/>
    <w:rsid w:val="00656B19"/>
    <w:rsid w:val="006570E9"/>
    <w:rsid w:val="0066070D"/>
    <w:rsid w:val="00661A2A"/>
    <w:rsid w:val="00661A34"/>
    <w:rsid w:val="0066299C"/>
    <w:rsid w:val="00663713"/>
    <w:rsid w:val="00664099"/>
    <w:rsid w:val="00664F8F"/>
    <w:rsid w:val="00665AD6"/>
    <w:rsid w:val="00672644"/>
    <w:rsid w:val="0067316A"/>
    <w:rsid w:val="00674859"/>
    <w:rsid w:val="00675B6C"/>
    <w:rsid w:val="00677067"/>
    <w:rsid w:val="00682183"/>
    <w:rsid w:val="006831E5"/>
    <w:rsid w:val="00691CD9"/>
    <w:rsid w:val="00692EED"/>
    <w:rsid w:val="00696C11"/>
    <w:rsid w:val="006978B3"/>
    <w:rsid w:val="00697A4E"/>
    <w:rsid w:val="006A1D97"/>
    <w:rsid w:val="006A1E92"/>
    <w:rsid w:val="006A32A2"/>
    <w:rsid w:val="006A399E"/>
    <w:rsid w:val="006A4635"/>
    <w:rsid w:val="006A577A"/>
    <w:rsid w:val="006A6AA7"/>
    <w:rsid w:val="006A6B95"/>
    <w:rsid w:val="006B01E0"/>
    <w:rsid w:val="006B0630"/>
    <w:rsid w:val="006B4493"/>
    <w:rsid w:val="006B471D"/>
    <w:rsid w:val="006B49C5"/>
    <w:rsid w:val="006B4A9A"/>
    <w:rsid w:val="006B59AF"/>
    <w:rsid w:val="006B6F7A"/>
    <w:rsid w:val="006C10E1"/>
    <w:rsid w:val="006C1107"/>
    <w:rsid w:val="006C1788"/>
    <w:rsid w:val="006C227E"/>
    <w:rsid w:val="006C2E2A"/>
    <w:rsid w:val="006C5B29"/>
    <w:rsid w:val="006C5BF3"/>
    <w:rsid w:val="006D0657"/>
    <w:rsid w:val="006D45D7"/>
    <w:rsid w:val="006E036C"/>
    <w:rsid w:val="006E0BCA"/>
    <w:rsid w:val="006E1480"/>
    <w:rsid w:val="006E1A33"/>
    <w:rsid w:val="006E248A"/>
    <w:rsid w:val="006E3108"/>
    <w:rsid w:val="006E4BC7"/>
    <w:rsid w:val="006E6206"/>
    <w:rsid w:val="006F01FD"/>
    <w:rsid w:val="006F05F1"/>
    <w:rsid w:val="006F0723"/>
    <w:rsid w:val="006F07BE"/>
    <w:rsid w:val="006F28E5"/>
    <w:rsid w:val="006F5D8B"/>
    <w:rsid w:val="006F5F55"/>
    <w:rsid w:val="006F61F7"/>
    <w:rsid w:val="006F6946"/>
    <w:rsid w:val="006F6EBA"/>
    <w:rsid w:val="006F7714"/>
    <w:rsid w:val="00700B2E"/>
    <w:rsid w:val="00703223"/>
    <w:rsid w:val="0070335E"/>
    <w:rsid w:val="0070394A"/>
    <w:rsid w:val="00703E44"/>
    <w:rsid w:val="00703EEA"/>
    <w:rsid w:val="0070494D"/>
    <w:rsid w:val="007052E4"/>
    <w:rsid w:val="00710C97"/>
    <w:rsid w:val="0071102B"/>
    <w:rsid w:val="0071195D"/>
    <w:rsid w:val="0071334F"/>
    <w:rsid w:val="0071441D"/>
    <w:rsid w:val="0071703A"/>
    <w:rsid w:val="00723473"/>
    <w:rsid w:val="00724C05"/>
    <w:rsid w:val="00724F16"/>
    <w:rsid w:val="00725238"/>
    <w:rsid w:val="00725EBF"/>
    <w:rsid w:val="00727E6C"/>
    <w:rsid w:val="00730BFC"/>
    <w:rsid w:val="00731BF9"/>
    <w:rsid w:val="0073255D"/>
    <w:rsid w:val="007334DE"/>
    <w:rsid w:val="0073405E"/>
    <w:rsid w:val="00734A29"/>
    <w:rsid w:val="00734B9F"/>
    <w:rsid w:val="00735870"/>
    <w:rsid w:val="00737BFF"/>
    <w:rsid w:val="00740A83"/>
    <w:rsid w:val="00740DBB"/>
    <w:rsid w:val="0074133E"/>
    <w:rsid w:val="00741BA8"/>
    <w:rsid w:val="00742616"/>
    <w:rsid w:val="00742FDC"/>
    <w:rsid w:val="007458E9"/>
    <w:rsid w:val="00747F27"/>
    <w:rsid w:val="00752628"/>
    <w:rsid w:val="00752E2D"/>
    <w:rsid w:val="00754CDE"/>
    <w:rsid w:val="0075519D"/>
    <w:rsid w:val="00755E87"/>
    <w:rsid w:val="00756F27"/>
    <w:rsid w:val="00757A66"/>
    <w:rsid w:val="007601A5"/>
    <w:rsid w:val="00760BFA"/>
    <w:rsid w:val="007641A1"/>
    <w:rsid w:val="007648F3"/>
    <w:rsid w:val="007649D9"/>
    <w:rsid w:val="00765C2E"/>
    <w:rsid w:val="00766541"/>
    <w:rsid w:val="0077078A"/>
    <w:rsid w:val="007715BD"/>
    <w:rsid w:val="0077162A"/>
    <w:rsid w:val="00772F0A"/>
    <w:rsid w:val="007741DD"/>
    <w:rsid w:val="00775CB2"/>
    <w:rsid w:val="0077602B"/>
    <w:rsid w:val="00776764"/>
    <w:rsid w:val="007774FD"/>
    <w:rsid w:val="00777F0F"/>
    <w:rsid w:val="00781604"/>
    <w:rsid w:val="00781CA5"/>
    <w:rsid w:val="007834B7"/>
    <w:rsid w:val="00783CD1"/>
    <w:rsid w:val="00785F2E"/>
    <w:rsid w:val="00786380"/>
    <w:rsid w:val="00786837"/>
    <w:rsid w:val="00786A01"/>
    <w:rsid w:val="00790BE5"/>
    <w:rsid w:val="00795CCE"/>
    <w:rsid w:val="00795F0B"/>
    <w:rsid w:val="007963C3"/>
    <w:rsid w:val="007A18BC"/>
    <w:rsid w:val="007A19A2"/>
    <w:rsid w:val="007A2CEC"/>
    <w:rsid w:val="007A424F"/>
    <w:rsid w:val="007A7ED6"/>
    <w:rsid w:val="007B0DB2"/>
    <w:rsid w:val="007B1096"/>
    <w:rsid w:val="007B1C15"/>
    <w:rsid w:val="007B1D98"/>
    <w:rsid w:val="007B20E4"/>
    <w:rsid w:val="007B378F"/>
    <w:rsid w:val="007B3F0A"/>
    <w:rsid w:val="007B5B68"/>
    <w:rsid w:val="007C0A16"/>
    <w:rsid w:val="007C1C2E"/>
    <w:rsid w:val="007C4D2C"/>
    <w:rsid w:val="007C64C1"/>
    <w:rsid w:val="007D0B68"/>
    <w:rsid w:val="007D162B"/>
    <w:rsid w:val="007D1AEA"/>
    <w:rsid w:val="007D3993"/>
    <w:rsid w:val="007D55E6"/>
    <w:rsid w:val="007D5957"/>
    <w:rsid w:val="007D70D7"/>
    <w:rsid w:val="007E0745"/>
    <w:rsid w:val="007E176E"/>
    <w:rsid w:val="007E3113"/>
    <w:rsid w:val="007E3F62"/>
    <w:rsid w:val="007E49E6"/>
    <w:rsid w:val="007E53A8"/>
    <w:rsid w:val="007E7677"/>
    <w:rsid w:val="007E799D"/>
    <w:rsid w:val="007F10CB"/>
    <w:rsid w:val="007F1470"/>
    <w:rsid w:val="007F154B"/>
    <w:rsid w:val="007F1906"/>
    <w:rsid w:val="007F2587"/>
    <w:rsid w:val="007F4003"/>
    <w:rsid w:val="00800397"/>
    <w:rsid w:val="00800988"/>
    <w:rsid w:val="00801570"/>
    <w:rsid w:val="00802DC3"/>
    <w:rsid w:val="008033BC"/>
    <w:rsid w:val="00803F7F"/>
    <w:rsid w:val="008041C4"/>
    <w:rsid w:val="0080463E"/>
    <w:rsid w:val="008069AD"/>
    <w:rsid w:val="008076F1"/>
    <w:rsid w:val="00811E88"/>
    <w:rsid w:val="00811F17"/>
    <w:rsid w:val="0081309E"/>
    <w:rsid w:val="00813432"/>
    <w:rsid w:val="00813969"/>
    <w:rsid w:val="00814623"/>
    <w:rsid w:val="00814799"/>
    <w:rsid w:val="00815986"/>
    <w:rsid w:val="008162C0"/>
    <w:rsid w:val="00817FE4"/>
    <w:rsid w:val="00820876"/>
    <w:rsid w:val="0082142F"/>
    <w:rsid w:val="0082555B"/>
    <w:rsid w:val="00826008"/>
    <w:rsid w:val="008272A4"/>
    <w:rsid w:val="0083073D"/>
    <w:rsid w:val="00830B13"/>
    <w:rsid w:val="0083545F"/>
    <w:rsid w:val="00837F0A"/>
    <w:rsid w:val="00840964"/>
    <w:rsid w:val="00840FC6"/>
    <w:rsid w:val="0084132B"/>
    <w:rsid w:val="00841F50"/>
    <w:rsid w:val="008447D4"/>
    <w:rsid w:val="00847EC4"/>
    <w:rsid w:val="0085124E"/>
    <w:rsid w:val="00852C18"/>
    <w:rsid w:val="0085425D"/>
    <w:rsid w:val="00855CDA"/>
    <w:rsid w:val="00855D82"/>
    <w:rsid w:val="0086147D"/>
    <w:rsid w:val="00861D26"/>
    <w:rsid w:val="00863A66"/>
    <w:rsid w:val="0086465A"/>
    <w:rsid w:val="00864FE1"/>
    <w:rsid w:val="008655C7"/>
    <w:rsid w:val="00865A45"/>
    <w:rsid w:val="00866033"/>
    <w:rsid w:val="0087059E"/>
    <w:rsid w:val="008714A1"/>
    <w:rsid w:val="00871596"/>
    <w:rsid w:val="008718CD"/>
    <w:rsid w:val="008730A6"/>
    <w:rsid w:val="008749DB"/>
    <w:rsid w:val="00876024"/>
    <w:rsid w:val="00884D7F"/>
    <w:rsid w:val="00884ECB"/>
    <w:rsid w:val="0088622C"/>
    <w:rsid w:val="00887E85"/>
    <w:rsid w:val="008928D9"/>
    <w:rsid w:val="008946B1"/>
    <w:rsid w:val="00894EFE"/>
    <w:rsid w:val="008953DB"/>
    <w:rsid w:val="00896C3C"/>
    <w:rsid w:val="008A081F"/>
    <w:rsid w:val="008A27B8"/>
    <w:rsid w:val="008A2E44"/>
    <w:rsid w:val="008A511B"/>
    <w:rsid w:val="008A6D8F"/>
    <w:rsid w:val="008B0692"/>
    <w:rsid w:val="008B2275"/>
    <w:rsid w:val="008B275B"/>
    <w:rsid w:val="008B2F90"/>
    <w:rsid w:val="008B4C56"/>
    <w:rsid w:val="008B7037"/>
    <w:rsid w:val="008C2765"/>
    <w:rsid w:val="008C2B84"/>
    <w:rsid w:val="008C34A9"/>
    <w:rsid w:val="008C3FB1"/>
    <w:rsid w:val="008C415D"/>
    <w:rsid w:val="008C4378"/>
    <w:rsid w:val="008C5CAE"/>
    <w:rsid w:val="008C7347"/>
    <w:rsid w:val="008C7D05"/>
    <w:rsid w:val="008D0EC6"/>
    <w:rsid w:val="008D175D"/>
    <w:rsid w:val="008D1BDA"/>
    <w:rsid w:val="008D21B8"/>
    <w:rsid w:val="008D576B"/>
    <w:rsid w:val="008E062C"/>
    <w:rsid w:val="008E1298"/>
    <w:rsid w:val="008E188E"/>
    <w:rsid w:val="008E288F"/>
    <w:rsid w:val="008E30B9"/>
    <w:rsid w:val="008E427E"/>
    <w:rsid w:val="008E6C46"/>
    <w:rsid w:val="008E7679"/>
    <w:rsid w:val="008F0E73"/>
    <w:rsid w:val="008F10FB"/>
    <w:rsid w:val="008F3043"/>
    <w:rsid w:val="008F4BB0"/>
    <w:rsid w:val="008F5223"/>
    <w:rsid w:val="008F5767"/>
    <w:rsid w:val="008F7E32"/>
    <w:rsid w:val="00901F62"/>
    <w:rsid w:val="00903C4A"/>
    <w:rsid w:val="00904864"/>
    <w:rsid w:val="00904A59"/>
    <w:rsid w:val="00904C56"/>
    <w:rsid w:val="00905B0C"/>
    <w:rsid w:val="0090737E"/>
    <w:rsid w:val="00910117"/>
    <w:rsid w:val="00911C57"/>
    <w:rsid w:val="00913A87"/>
    <w:rsid w:val="009157E8"/>
    <w:rsid w:val="00916325"/>
    <w:rsid w:val="00917E2C"/>
    <w:rsid w:val="0092025A"/>
    <w:rsid w:val="009218AB"/>
    <w:rsid w:val="00921AC0"/>
    <w:rsid w:val="009253B5"/>
    <w:rsid w:val="0092551D"/>
    <w:rsid w:val="009279AC"/>
    <w:rsid w:val="00930F29"/>
    <w:rsid w:val="0093182C"/>
    <w:rsid w:val="00934592"/>
    <w:rsid w:val="009349D9"/>
    <w:rsid w:val="00935628"/>
    <w:rsid w:val="009369F3"/>
    <w:rsid w:val="009473E3"/>
    <w:rsid w:val="00951BAA"/>
    <w:rsid w:val="00952714"/>
    <w:rsid w:val="00952C03"/>
    <w:rsid w:val="00953385"/>
    <w:rsid w:val="00955376"/>
    <w:rsid w:val="00955749"/>
    <w:rsid w:val="0095605F"/>
    <w:rsid w:val="00956EF4"/>
    <w:rsid w:val="00957462"/>
    <w:rsid w:val="009579C3"/>
    <w:rsid w:val="0096072D"/>
    <w:rsid w:val="00960DD5"/>
    <w:rsid w:val="00961C3E"/>
    <w:rsid w:val="0096253E"/>
    <w:rsid w:val="00964875"/>
    <w:rsid w:val="00965DFC"/>
    <w:rsid w:val="009660E0"/>
    <w:rsid w:val="0096776D"/>
    <w:rsid w:val="00967A73"/>
    <w:rsid w:val="00970211"/>
    <w:rsid w:val="009719F0"/>
    <w:rsid w:val="00971A26"/>
    <w:rsid w:val="0097255C"/>
    <w:rsid w:val="00972AC6"/>
    <w:rsid w:val="00973739"/>
    <w:rsid w:val="009758D0"/>
    <w:rsid w:val="009758D1"/>
    <w:rsid w:val="00976D2F"/>
    <w:rsid w:val="00977A18"/>
    <w:rsid w:val="0098024E"/>
    <w:rsid w:val="009804CC"/>
    <w:rsid w:val="00980FF9"/>
    <w:rsid w:val="0098207A"/>
    <w:rsid w:val="00982783"/>
    <w:rsid w:val="00984BA9"/>
    <w:rsid w:val="00985518"/>
    <w:rsid w:val="00985F36"/>
    <w:rsid w:val="009865E1"/>
    <w:rsid w:val="0098725D"/>
    <w:rsid w:val="009876B8"/>
    <w:rsid w:val="00991F74"/>
    <w:rsid w:val="009920C7"/>
    <w:rsid w:val="00994A73"/>
    <w:rsid w:val="00995BB7"/>
    <w:rsid w:val="00995D25"/>
    <w:rsid w:val="00997EC6"/>
    <w:rsid w:val="009A12C0"/>
    <w:rsid w:val="009A2A44"/>
    <w:rsid w:val="009A3685"/>
    <w:rsid w:val="009A4168"/>
    <w:rsid w:val="009A661F"/>
    <w:rsid w:val="009A7DFE"/>
    <w:rsid w:val="009B1A34"/>
    <w:rsid w:val="009B1B77"/>
    <w:rsid w:val="009B1CBF"/>
    <w:rsid w:val="009B230F"/>
    <w:rsid w:val="009B2977"/>
    <w:rsid w:val="009B2DE0"/>
    <w:rsid w:val="009B32D3"/>
    <w:rsid w:val="009B35E9"/>
    <w:rsid w:val="009B3F57"/>
    <w:rsid w:val="009B4538"/>
    <w:rsid w:val="009B4565"/>
    <w:rsid w:val="009B571B"/>
    <w:rsid w:val="009B5BBD"/>
    <w:rsid w:val="009B5EF0"/>
    <w:rsid w:val="009B643C"/>
    <w:rsid w:val="009C199A"/>
    <w:rsid w:val="009C2787"/>
    <w:rsid w:val="009C3EC6"/>
    <w:rsid w:val="009C51A3"/>
    <w:rsid w:val="009C53DB"/>
    <w:rsid w:val="009C5E69"/>
    <w:rsid w:val="009C79F1"/>
    <w:rsid w:val="009C7A79"/>
    <w:rsid w:val="009D050F"/>
    <w:rsid w:val="009D36D3"/>
    <w:rsid w:val="009D3931"/>
    <w:rsid w:val="009D40EB"/>
    <w:rsid w:val="009E1BAC"/>
    <w:rsid w:val="009E2FF7"/>
    <w:rsid w:val="009E3D5E"/>
    <w:rsid w:val="009E4294"/>
    <w:rsid w:val="009E440F"/>
    <w:rsid w:val="009E7DC7"/>
    <w:rsid w:val="009F32FA"/>
    <w:rsid w:val="009F37F1"/>
    <w:rsid w:val="009F7255"/>
    <w:rsid w:val="009F7A66"/>
    <w:rsid w:val="00A00E33"/>
    <w:rsid w:val="00A016BC"/>
    <w:rsid w:val="00A0217D"/>
    <w:rsid w:val="00A025D1"/>
    <w:rsid w:val="00A02B86"/>
    <w:rsid w:val="00A03FB3"/>
    <w:rsid w:val="00A0600E"/>
    <w:rsid w:val="00A10037"/>
    <w:rsid w:val="00A10D7B"/>
    <w:rsid w:val="00A11A51"/>
    <w:rsid w:val="00A12143"/>
    <w:rsid w:val="00A125E5"/>
    <w:rsid w:val="00A16851"/>
    <w:rsid w:val="00A1744C"/>
    <w:rsid w:val="00A21431"/>
    <w:rsid w:val="00A218FE"/>
    <w:rsid w:val="00A21D91"/>
    <w:rsid w:val="00A261EC"/>
    <w:rsid w:val="00A262EC"/>
    <w:rsid w:val="00A26CE6"/>
    <w:rsid w:val="00A26F41"/>
    <w:rsid w:val="00A27477"/>
    <w:rsid w:val="00A30C33"/>
    <w:rsid w:val="00A31B76"/>
    <w:rsid w:val="00A33C27"/>
    <w:rsid w:val="00A3412B"/>
    <w:rsid w:val="00A363BE"/>
    <w:rsid w:val="00A37668"/>
    <w:rsid w:val="00A4025C"/>
    <w:rsid w:val="00A40609"/>
    <w:rsid w:val="00A40E12"/>
    <w:rsid w:val="00A42A49"/>
    <w:rsid w:val="00A43500"/>
    <w:rsid w:val="00A43FCD"/>
    <w:rsid w:val="00A467C8"/>
    <w:rsid w:val="00A51988"/>
    <w:rsid w:val="00A519D0"/>
    <w:rsid w:val="00A52CBD"/>
    <w:rsid w:val="00A52E6E"/>
    <w:rsid w:val="00A5301F"/>
    <w:rsid w:val="00A5478D"/>
    <w:rsid w:val="00A54E44"/>
    <w:rsid w:val="00A577B6"/>
    <w:rsid w:val="00A6353C"/>
    <w:rsid w:val="00A6383A"/>
    <w:rsid w:val="00A63AE2"/>
    <w:rsid w:val="00A66656"/>
    <w:rsid w:val="00A669C4"/>
    <w:rsid w:val="00A67038"/>
    <w:rsid w:val="00A670D7"/>
    <w:rsid w:val="00A704D5"/>
    <w:rsid w:val="00A736DB"/>
    <w:rsid w:val="00A75762"/>
    <w:rsid w:val="00A77131"/>
    <w:rsid w:val="00A80A4E"/>
    <w:rsid w:val="00A82938"/>
    <w:rsid w:val="00A830DA"/>
    <w:rsid w:val="00A837D9"/>
    <w:rsid w:val="00A83AF2"/>
    <w:rsid w:val="00A84469"/>
    <w:rsid w:val="00A851A8"/>
    <w:rsid w:val="00A86461"/>
    <w:rsid w:val="00A877E8"/>
    <w:rsid w:val="00A9071D"/>
    <w:rsid w:val="00A91113"/>
    <w:rsid w:val="00A93837"/>
    <w:rsid w:val="00A94DB1"/>
    <w:rsid w:val="00A950D2"/>
    <w:rsid w:val="00A9550F"/>
    <w:rsid w:val="00AA3DA4"/>
    <w:rsid w:val="00AA4ED6"/>
    <w:rsid w:val="00AA6501"/>
    <w:rsid w:val="00AA754E"/>
    <w:rsid w:val="00AB0F0A"/>
    <w:rsid w:val="00AB108C"/>
    <w:rsid w:val="00AB134B"/>
    <w:rsid w:val="00AB4C99"/>
    <w:rsid w:val="00AB5AED"/>
    <w:rsid w:val="00AB64F7"/>
    <w:rsid w:val="00AB71A4"/>
    <w:rsid w:val="00AB773B"/>
    <w:rsid w:val="00AC070E"/>
    <w:rsid w:val="00AC27C1"/>
    <w:rsid w:val="00AC511C"/>
    <w:rsid w:val="00AC6CE0"/>
    <w:rsid w:val="00AC743A"/>
    <w:rsid w:val="00AD1152"/>
    <w:rsid w:val="00AD116B"/>
    <w:rsid w:val="00AD158C"/>
    <w:rsid w:val="00AD1A0E"/>
    <w:rsid w:val="00AD2381"/>
    <w:rsid w:val="00AD276C"/>
    <w:rsid w:val="00AD303B"/>
    <w:rsid w:val="00AD4132"/>
    <w:rsid w:val="00AD439D"/>
    <w:rsid w:val="00AD483A"/>
    <w:rsid w:val="00AD49B2"/>
    <w:rsid w:val="00AD5F3A"/>
    <w:rsid w:val="00AD6788"/>
    <w:rsid w:val="00AE2BF3"/>
    <w:rsid w:val="00AE32C6"/>
    <w:rsid w:val="00AE4BAF"/>
    <w:rsid w:val="00AE5C1D"/>
    <w:rsid w:val="00AE5D83"/>
    <w:rsid w:val="00AE6170"/>
    <w:rsid w:val="00AE6996"/>
    <w:rsid w:val="00AE6B43"/>
    <w:rsid w:val="00AF0C14"/>
    <w:rsid w:val="00AF4F4A"/>
    <w:rsid w:val="00AF5498"/>
    <w:rsid w:val="00AF695A"/>
    <w:rsid w:val="00AF6AB0"/>
    <w:rsid w:val="00AF72A7"/>
    <w:rsid w:val="00AF75E0"/>
    <w:rsid w:val="00B00254"/>
    <w:rsid w:val="00B01627"/>
    <w:rsid w:val="00B02A5E"/>
    <w:rsid w:val="00B02B7A"/>
    <w:rsid w:val="00B05430"/>
    <w:rsid w:val="00B05CBA"/>
    <w:rsid w:val="00B068E1"/>
    <w:rsid w:val="00B06E8C"/>
    <w:rsid w:val="00B071A7"/>
    <w:rsid w:val="00B07FF0"/>
    <w:rsid w:val="00B10461"/>
    <w:rsid w:val="00B10E7A"/>
    <w:rsid w:val="00B11602"/>
    <w:rsid w:val="00B11965"/>
    <w:rsid w:val="00B11BF9"/>
    <w:rsid w:val="00B135E8"/>
    <w:rsid w:val="00B1393E"/>
    <w:rsid w:val="00B14692"/>
    <w:rsid w:val="00B1536F"/>
    <w:rsid w:val="00B2152E"/>
    <w:rsid w:val="00B2246E"/>
    <w:rsid w:val="00B22FD2"/>
    <w:rsid w:val="00B244CC"/>
    <w:rsid w:val="00B25384"/>
    <w:rsid w:val="00B30F09"/>
    <w:rsid w:val="00B32746"/>
    <w:rsid w:val="00B32962"/>
    <w:rsid w:val="00B32A82"/>
    <w:rsid w:val="00B32BC4"/>
    <w:rsid w:val="00B33B21"/>
    <w:rsid w:val="00B34C77"/>
    <w:rsid w:val="00B37D68"/>
    <w:rsid w:val="00B41E7E"/>
    <w:rsid w:val="00B44577"/>
    <w:rsid w:val="00B46385"/>
    <w:rsid w:val="00B4696A"/>
    <w:rsid w:val="00B471E6"/>
    <w:rsid w:val="00B50A62"/>
    <w:rsid w:val="00B51915"/>
    <w:rsid w:val="00B52306"/>
    <w:rsid w:val="00B5400E"/>
    <w:rsid w:val="00B54CA9"/>
    <w:rsid w:val="00B55639"/>
    <w:rsid w:val="00B57186"/>
    <w:rsid w:val="00B573AA"/>
    <w:rsid w:val="00B61196"/>
    <w:rsid w:val="00B61412"/>
    <w:rsid w:val="00B66A8F"/>
    <w:rsid w:val="00B66AAD"/>
    <w:rsid w:val="00B67680"/>
    <w:rsid w:val="00B700AE"/>
    <w:rsid w:val="00B7031D"/>
    <w:rsid w:val="00B71C36"/>
    <w:rsid w:val="00B73253"/>
    <w:rsid w:val="00B7633E"/>
    <w:rsid w:val="00B7659F"/>
    <w:rsid w:val="00B76821"/>
    <w:rsid w:val="00B76CD0"/>
    <w:rsid w:val="00B80616"/>
    <w:rsid w:val="00B8094D"/>
    <w:rsid w:val="00B814E3"/>
    <w:rsid w:val="00B8312E"/>
    <w:rsid w:val="00B8410B"/>
    <w:rsid w:val="00B84D7F"/>
    <w:rsid w:val="00B8662B"/>
    <w:rsid w:val="00B8687A"/>
    <w:rsid w:val="00B86CD1"/>
    <w:rsid w:val="00B86F53"/>
    <w:rsid w:val="00B92E6E"/>
    <w:rsid w:val="00B92EEC"/>
    <w:rsid w:val="00B93982"/>
    <w:rsid w:val="00B94362"/>
    <w:rsid w:val="00B94416"/>
    <w:rsid w:val="00B9469D"/>
    <w:rsid w:val="00B94C58"/>
    <w:rsid w:val="00B95059"/>
    <w:rsid w:val="00B95B4C"/>
    <w:rsid w:val="00B95BB0"/>
    <w:rsid w:val="00B96883"/>
    <w:rsid w:val="00B97B7D"/>
    <w:rsid w:val="00BA00DF"/>
    <w:rsid w:val="00BA09A4"/>
    <w:rsid w:val="00BA0C9E"/>
    <w:rsid w:val="00BA1643"/>
    <w:rsid w:val="00BA1A7A"/>
    <w:rsid w:val="00BA2A64"/>
    <w:rsid w:val="00BA571C"/>
    <w:rsid w:val="00BA5742"/>
    <w:rsid w:val="00BA6013"/>
    <w:rsid w:val="00BB16E5"/>
    <w:rsid w:val="00BB1757"/>
    <w:rsid w:val="00BB1899"/>
    <w:rsid w:val="00BB1DCE"/>
    <w:rsid w:val="00BB247C"/>
    <w:rsid w:val="00BB2948"/>
    <w:rsid w:val="00BB3410"/>
    <w:rsid w:val="00BB38FB"/>
    <w:rsid w:val="00BB4D23"/>
    <w:rsid w:val="00BB532B"/>
    <w:rsid w:val="00BB537F"/>
    <w:rsid w:val="00BB6277"/>
    <w:rsid w:val="00BB6551"/>
    <w:rsid w:val="00BB6823"/>
    <w:rsid w:val="00BC003C"/>
    <w:rsid w:val="00BC0188"/>
    <w:rsid w:val="00BC1358"/>
    <w:rsid w:val="00BC25AB"/>
    <w:rsid w:val="00BC296D"/>
    <w:rsid w:val="00BC469A"/>
    <w:rsid w:val="00BC5991"/>
    <w:rsid w:val="00BC62FA"/>
    <w:rsid w:val="00BC740F"/>
    <w:rsid w:val="00BD0CC2"/>
    <w:rsid w:val="00BD191E"/>
    <w:rsid w:val="00BD1AE2"/>
    <w:rsid w:val="00BD2ED1"/>
    <w:rsid w:val="00BD3752"/>
    <w:rsid w:val="00BD3A25"/>
    <w:rsid w:val="00BD551F"/>
    <w:rsid w:val="00BD5703"/>
    <w:rsid w:val="00BD5A97"/>
    <w:rsid w:val="00BD5EA4"/>
    <w:rsid w:val="00BD655C"/>
    <w:rsid w:val="00BD6B4D"/>
    <w:rsid w:val="00BD7467"/>
    <w:rsid w:val="00BD7AEA"/>
    <w:rsid w:val="00BE1318"/>
    <w:rsid w:val="00BE15B8"/>
    <w:rsid w:val="00BE26DA"/>
    <w:rsid w:val="00BE507C"/>
    <w:rsid w:val="00BE5536"/>
    <w:rsid w:val="00BE6961"/>
    <w:rsid w:val="00BF1E7C"/>
    <w:rsid w:val="00BF5AD1"/>
    <w:rsid w:val="00BF70DF"/>
    <w:rsid w:val="00BF7F11"/>
    <w:rsid w:val="00C00B7E"/>
    <w:rsid w:val="00C01C78"/>
    <w:rsid w:val="00C02795"/>
    <w:rsid w:val="00C037B7"/>
    <w:rsid w:val="00C03801"/>
    <w:rsid w:val="00C04041"/>
    <w:rsid w:val="00C05262"/>
    <w:rsid w:val="00C0582E"/>
    <w:rsid w:val="00C06179"/>
    <w:rsid w:val="00C06F77"/>
    <w:rsid w:val="00C076A2"/>
    <w:rsid w:val="00C1052A"/>
    <w:rsid w:val="00C118FE"/>
    <w:rsid w:val="00C11FA0"/>
    <w:rsid w:val="00C12345"/>
    <w:rsid w:val="00C136A7"/>
    <w:rsid w:val="00C1478D"/>
    <w:rsid w:val="00C14EC6"/>
    <w:rsid w:val="00C15D8F"/>
    <w:rsid w:val="00C15DB0"/>
    <w:rsid w:val="00C16739"/>
    <w:rsid w:val="00C17D13"/>
    <w:rsid w:val="00C20A9F"/>
    <w:rsid w:val="00C20E5C"/>
    <w:rsid w:val="00C221B3"/>
    <w:rsid w:val="00C23490"/>
    <w:rsid w:val="00C251B9"/>
    <w:rsid w:val="00C26241"/>
    <w:rsid w:val="00C30E0E"/>
    <w:rsid w:val="00C31FCE"/>
    <w:rsid w:val="00C32CDE"/>
    <w:rsid w:val="00C356AD"/>
    <w:rsid w:val="00C36D82"/>
    <w:rsid w:val="00C41E7F"/>
    <w:rsid w:val="00C446A6"/>
    <w:rsid w:val="00C44FAC"/>
    <w:rsid w:val="00C501E9"/>
    <w:rsid w:val="00C50686"/>
    <w:rsid w:val="00C50760"/>
    <w:rsid w:val="00C518B5"/>
    <w:rsid w:val="00C530AF"/>
    <w:rsid w:val="00C5396B"/>
    <w:rsid w:val="00C607A7"/>
    <w:rsid w:val="00C609D2"/>
    <w:rsid w:val="00C61BAF"/>
    <w:rsid w:val="00C63BB8"/>
    <w:rsid w:val="00C64278"/>
    <w:rsid w:val="00C64410"/>
    <w:rsid w:val="00C73270"/>
    <w:rsid w:val="00C741DD"/>
    <w:rsid w:val="00C74995"/>
    <w:rsid w:val="00C74AE6"/>
    <w:rsid w:val="00C74C98"/>
    <w:rsid w:val="00C74E0F"/>
    <w:rsid w:val="00C75EE4"/>
    <w:rsid w:val="00C769B2"/>
    <w:rsid w:val="00C8022B"/>
    <w:rsid w:val="00C846F6"/>
    <w:rsid w:val="00C875BC"/>
    <w:rsid w:val="00C87C26"/>
    <w:rsid w:val="00C93BA9"/>
    <w:rsid w:val="00C94AD5"/>
    <w:rsid w:val="00C950F7"/>
    <w:rsid w:val="00C9569B"/>
    <w:rsid w:val="00C97385"/>
    <w:rsid w:val="00CA17C2"/>
    <w:rsid w:val="00CA1D92"/>
    <w:rsid w:val="00CA26D3"/>
    <w:rsid w:val="00CA2927"/>
    <w:rsid w:val="00CA5CF9"/>
    <w:rsid w:val="00CA6113"/>
    <w:rsid w:val="00CB2CE2"/>
    <w:rsid w:val="00CB311E"/>
    <w:rsid w:val="00CB393D"/>
    <w:rsid w:val="00CB5332"/>
    <w:rsid w:val="00CB5922"/>
    <w:rsid w:val="00CB615F"/>
    <w:rsid w:val="00CB6EF7"/>
    <w:rsid w:val="00CC19F5"/>
    <w:rsid w:val="00CC2ACA"/>
    <w:rsid w:val="00CC5ECA"/>
    <w:rsid w:val="00CD0BF0"/>
    <w:rsid w:val="00CD1181"/>
    <w:rsid w:val="00CD28BA"/>
    <w:rsid w:val="00CD2CB5"/>
    <w:rsid w:val="00CD3AD0"/>
    <w:rsid w:val="00CE124D"/>
    <w:rsid w:val="00CE2E68"/>
    <w:rsid w:val="00CE497D"/>
    <w:rsid w:val="00CE4D67"/>
    <w:rsid w:val="00CF015F"/>
    <w:rsid w:val="00CF088F"/>
    <w:rsid w:val="00CF15A1"/>
    <w:rsid w:val="00CF2577"/>
    <w:rsid w:val="00CF25CC"/>
    <w:rsid w:val="00CF3ACC"/>
    <w:rsid w:val="00CF3D0E"/>
    <w:rsid w:val="00CF5F43"/>
    <w:rsid w:val="00CF6D1D"/>
    <w:rsid w:val="00D00A06"/>
    <w:rsid w:val="00D07A09"/>
    <w:rsid w:val="00D121DD"/>
    <w:rsid w:val="00D12882"/>
    <w:rsid w:val="00D12EB1"/>
    <w:rsid w:val="00D12F07"/>
    <w:rsid w:val="00D14DCF"/>
    <w:rsid w:val="00D1603C"/>
    <w:rsid w:val="00D16675"/>
    <w:rsid w:val="00D17580"/>
    <w:rsid w:val="00D21F1F"/>
    <w:rsid w:val="00D239F9"/>
    <w:rsid w:val="00D24E03"/>
    <w:rsid w:val="00D26DEC"/>
    <w:rsid w:val="00D278AD"/>
    <w:rsid w:val="00D27EAA"/>
    <w:rsid w:val="00D32DBA"/>
    <w:rsid w:val="00D32F50"/>
    <w:rsid w:val="00D33EF7"/>
    <w:rsid w:val="00D34CC2"/>
    <w:rsid w:val="00D34F6C"/>
    <w:rsid w:val="00D365BB"/>
    <w:rsid w:val="00D36ABC"/>
    <w:rsid w:val="00D416A5"/>
    <w:rsid w:val="00D42080"/>
    <w:rsid w:val="00D46EE4"/>
    <w:rsid w:val="00D5054C"/>
    <w:rsid w:val="00D517A8"/>
    <w:rsid w:val="00D51E21"/>
    <w:rsid w:val="00D52626"/>
    <w:rsid w:val="00D52A86"/>
    <w:rsid w:val="00D53CAA"/>
    <w:rsid w:val="00D55EDE"/>
    <w:rsid w:val="00D567DA"/>
    <w:rsid w:val="00D56D18"/>
    <w:rsid w:val="00D56F2A"/>
    <w:rsid w:val="00D57490"/>
    <w:rsid w:val="00D6076B"/>
    <w:rsid w:val="00D61149"/>
    <w:rsid w:val="00D61E64"/>
    <w:rsid w:val="00D62A51"/>
    <w:rsid w:val="00D645E9"/>
    <w:rsid w:val="00D64A4D"/>
    <w:rsid w:val="00D6591F"/>
    <w:rsid w:val="00D65C1F"/>
    <w:rsid w:val="00D66B52"/>
    <w:rsid w:val="00D676C7"/>
    <w:rsid w:val="00D676E0"/>
    <w:rsid w:val="00D6781A"/>
    <w:rsid w:val="00D71922"/>
    <w:rsid w:val="00D72C4B"/>
    <w:rsid w:val="00D7553D"/>
    <w:rsid w:val="00D76B63"/>
    <w:rsid w:val="00D76C9A"/>
    <w:rsid w:val="00D77D74"/>
    <w:rsid w:val="00D8227D"/>
    <w:rsid w:val="00D83455"/>
    <w:rsid w:val="00D84F49"/>
    <w:rsid w:val="00D84FD4"/>
    <w:rsid w:val="00D87927"/>
    <w:rsid w:val="00D9019E"/>
    <w:rsid w:val="00D914ED"/>
    <w:rsid w:val="00D92127"/>
    <w:rsid w:val="00D927D0"/>
    <w:rsid w:val="00D94805"/>
    <w:rsid w:val="00D94F23"/>
    <w:rsid w:val="00D95FEA"/>
    <w:rsid w:val="00D9669C"/>
    <w:rsid w:val="00D9696F"/>
    <w:rsid w:val="00D96A1A"/>
    <w:rsid w:val="00DA0102"/>
    <w:rsid w:val="00DA18DC"/>
    <w:rsid w:val="00DA2B31"/>
    <w:rsid w:val="00DA3D7B"/>
    <w:rsid w:val="00DA44F3"/>
    <w:rsid w:val="00DA49C8"/>
    <w:rsid w:val="00DA4C1F"/>
    <w:rsid w:val="00DA4C7E"/>
    <w:rsid w:val="00DA53A2"/>
    <w:rsid w:val="00DB0A42"/>
    <w:rsid w:val="00DB1197"/>
    <w:rsid w:val="00DB1EA4"/>
    <w:rsid w:val="00DB24F0"/>
    <w:rsid w:val="00DB2513"/>
    <w:rsid w:val="00DB2567"/>
    <w:rsid w:val="00DB27EA"/>
    <w:rsid w:val="00DB29B3"/>
    <w:rsid w:val="00DB3187"/>
    <w:rsid w:val="00DB3B22"/>
    <w:rsid w:val="00DB588F"/>
    <w:rsid w:val="00DC0944"/>
    <w:rsid w:val="00DC23BA"/>
    <w:rsid w:val="00DC4A8A"/>
    <w:rsid w:val="00DC5BDD"/>
    <w:rsid w:val="00DC6E1B"/>
    <w:rsid w:val="00DD04BF"/>
    <w:rsid w:val="00DD08AE"/>
    <w:rsid w:val="00DD1382"/>
    <w:rsid w:val="00DD1A06"/>
    <w:rsid w:val="00DD1E6E"/>
    <w:rsid w:val="00DD25CF"/>
    <w:rsid w:val="00DD321B"/>
    <w:rsid w:val="00DD43B5"/>
    <w:rsid w:val="00DD67B2"/>
    <w:rsid w:val="00DE0CFA"/>
    <w:rsid w:val="00DE0ED5"/>
    <w:rsid w:val="00DE1129"/>
    <w:rsid w:val="00DE1B10"/>
    <w:rsid w:val="00DE4A74"/>
    <w:rsid w:val="00DE5396"/>
    <w:rsid w:val="00DE60A4"/>
    <w:rsid w:val="00DE6771"/>
    <w:rsid w:val="00DE6CD6"/>
    <w:rsid w:val="00DE7CBA"/>
    <w:rsid w:val="00DF015B"/>
    <w:rsid w:val="00DF025D"/>
    <w:rsid w:val="00DF0A15"/>
    <w:rsid w:val="00DF2258"/>
    <w:rsid w:val="00DF4370"/>
    <w:rsid w:val="00DF5CD3"/>
    <w:rsid w:val="00DF6041"/>
    <w:rsid w:val="00DF7A8F"/>
    <w:rsid w:val="00DF7AE7"/>
    <w:rsid w:val="00DF7B18"/>
    <w:rsid w:val="00DF7C8D"/>
    <w:rsid w:val="00E005A2"/>
    <w:rsid w:val="00E005E7"/>
    <w:rsid w:val="00E00EBD"/>
    <w:rsid w:val="00E01307"/>
    <w:rsid w:val="00E0154F"/>
    <w:rsid w:val="00E023F7"/>
    <w:rsid w:val="00E03760"/>
    <w:rsid w:val="00E04D6F"/>
    <w:rsid w:val="00E05302"/>
    <w:rsid w:val="00E069D9"/>
    <w:rsid w:val="00E12043"/>
    <w:rsid w:val="00E1287D"/>
    <w:rsid w:val="00E13DD7"/>
    <w:rsid w:val="00E16F0B"/>
    <w:rsid w:val="00E17972"/>
    <w:rsid w:val="00E20B4E"/>
    <w:rsid w:val="00E22B56"/>
    <w:rsid w:val="00E23264"/>
    <w:rsid w:val="00E24A24"/>
    <w:rsid w:val="00E2620C"/>
    <w:rsid w:val="00E262B0"/>
    <w:rsid w:val="00E304DE"/>
    <w:rsid w:val="00E308D6"/>
    <w:rsid w:val="00E343A4"/>
    <w:rsid w:val="00E343E9"/>
    <w:rsid w:val="00E34F4C"/>
    <w:rsid w:val="00E35A60"/>
    <w:rsid w:val="00E36B15"/>
    <w:rsid w:val="00E378B6"/>
    <w:rsid w:val="00E37D01"/>
    <w:rsid w:val="00E40520"/>
    <w:rsid w:val="00E41E57"/>
    <w:rsid w:val="00E43D8C"/>
    <w:rsid w:val="00E441C8"/>
    <w:rsid w:val="00E449E4"/>
    <w:rsid w:val="00E45A73"/>
    <w:rsid w:val="00E472D6"/>
    <w:rsid w:val="00E52568"/>
    <w:rsid w:val="00E52CB9"/>
    <w:rsid w:val="00E54C3C"/>
    <w:rsid w:val="00E55E4A"/>
    <w:rsid w:val="00E562EA"/>
    <w:rsid w:val="00E56D31"/>
    <w:rsid w:val="00E57347"/>
    <w:rsid w:val="00E57391"/>
    <w:rsid w:val="00E57E20"/>
    <w:rsid w:val="00E57E38"/>
    <w:rsid w:val="00E60E11"/>
    <w:rsid w:val="00E61A81"/>
    <w:rsid w:val="00E64044"/>
    <w:rsid w:val="00E642BA"/>
    <w:rsid w:val="00E64DCB"/>
    <w:rsid w:val="00E66067"/>
    <w:rsid w:val="00E66708"/>
    <w:rsid w:val="00E676B0"/>
    <w:rsid w:val="00E67854"/>
    <w:rsid w:val="00E67A53"/>
    <w:rsid w:val="00E70ADF"/>
    <w:rsid w:val="00E70B3A"/>
    <w:rsid w:val="00E71CEF"/>
    <w:rsid w:val="00E727CD"/>
    <w:rsid w:val="00E72ECC"/>
    <w:rsid w:val="00E73D5E"/>
    <w:rsid w:val="00E75EE0"/>
    <w:rsid w:val="00E77729"/>
    <w:rsid w:val="00E77F2B"/>
    <w:rsid w:val="00E815C8"/>
    <w:rsid w:val="00E82FB6"/>
    <w:rsid w:val="00E86E1B"/>
    <w:rsid w:val="00E90BB2"/>
    <w:rsid w:val="00E9265D"/>
    <w:rsid w:val="00E93FD8"/>
    <w:rsid w:val="00E94146"/>
    <w:rsid w:val="00E95BF4"/>
    <w:rsid w:val="00E95D9F"/>
    <w:rsid w:val="00E95E0C"/>
    <w:rsid w:val="00E96801"/>
    <w:rsid w:val="00EA0881"/>
    <w:rsid w:val="00EA0B12"/>
    <w:rsid w:val="00EA20FF"/>
    <w:rsid w:val="00EA3A43"/>
    <w:rsid w:val="00EA4114"/>
    <w:rsid w:val="00EA5998"/>
    <w:rsid w:val="00EA61F1"/>
    <w:rsid w:val="00EA6AA8"/>
    <w:rsid w:val="00EA7BE1"/>
    <w:rsid w:val="00EB05AA"/>
    <w:rsid w:val="00EB0B9C"/>
    <w:rsid w:val="00EB3848"/>
    <w:rsid w:val="00EB500E"/>
    <w:rsid w:val="00EB71B8"/>
    <w:rsid w:val="00EB7D90"/>
    <w:rsid w:val="00EC0C79"/>
    <w:rsid w:val="00EC1487"/>
    <w:rsid w:val="00EC1659"/>
    <w:rsid w:val="00EC1D20"/>
    <w:rsid w:val="00EC2AA9"/>
    <w:rsid w:val="00EC3B43"/>
    <w:rsid w:val="00EC4F4E"/>
    <w:rsid w:val="00EC5E95"/>
    <w:rsid w:val="00EC672B"/>
    <w:rsid w:val="00EC79A4"/>
    <w:rsid w:val="00ED04B5"/>
    <w:rsid w:val="00ED092E"/>
    <w:rsid w:val="00ED1675"/>
    <w:rsid w:val="00ED1A0E"/>
    <w:rsid w:val="00ED1D01"/>
    <w:rsid w:val="00ED460B"/>
    <w:rsid w:val="00ED4996"/>
    <w:rsid w:val="00ED4B66"/>
    <w:rsid w:val="00ED5F82"/>
    <w:rsid w:val="00ED7B16"/>
    <w:rsid w:val="00EE20A3"/>
    <w:rsid w:val="00EE263C"/>
    <w:rsid w:val="00EE34CE"/>
    <w:rsid w:val="00EE3AB9"/>
    <w:rsid w:val="00EE471F"/>
    <w:rsid w:val="00EE6DB7"/>
    <w:rsid w:val="00EE70D0"/>
    <w:rsid w:val="00EF0941"/>
    <w:rsid w:val="00EF13FD"/>
    <w:rsid w:val="00EF1E0C"/>
    <w:rsid w:val="00EF2D1C"/>
    <w:rsid w:val="00EF3BF7"/>
    <w:rsid w:val="00EF579F"/>
    <w:rsid w:val="00EF6786"/>
    <w:rsid w:val="00EF7C9E"/>
    <w:rsid w:val="00EF7EED"/>
    <w:rsid w:val="00F04FA3"/>
    <w:rsid w:val="00F04FDC"/>
    <w:rsid w:val="00F05149"/>
    <w:rsid w:val="00F05F1B"/>
    <w:rsid w:val="00F1202E"/>
    <w:rsid w:val="00F12FF0"/>
    <w:rsid w:val="00F13373"/>
    <w:rsid w:val="00F13B16"/>
    <w:rsid w:val="00F13D4C"/>
    <w:rsid w:val="00F140DD"/>
    <w:rsid w:val="00F155BE"/>
    <w:rsid w:val="00F169EB"/>
    <w:rsid w:val="00F21956"/>
    <w:rsid w:val="00F21A91"/>
    <w:rsid w:val="00F21C7C"/>
    <w:rsid w:val="00F23DA4"/>
    <w:rsid w:val="00F241BB"/>
    <w:rsid w:val="00F24400"/>
    <w:rsid w:val="00F248F0"/>
    <w:rsid w:val="00F2560C"/>
    <w:rsid w:val="00F3037A"/>
    <w:rsid w:val="00F30910"/>
    <w:rsid w:val="00F3126D"/>
    <w:rsid w:val="00F316F0"/>
    <w:rsid w:val="00F31F45"/>
    <w:rsid w:val="00F34E34"/>
    <w:rsid w:val="00F35289"/>
    <w:rsid w:val="00F35762"/>
    <w:rsid w:val="00F36460"/>
    <w:rsid w:val="00F36A71"/>
    <w:rsid w:val="00F36D7F"/>
    <w:rsid w:val="00F37AC3"/>
    <w:rsid w:val="00F401BB"/>
    <w:rsid w:val="00F40DC1"/>
    <w:rsid w:val="00F40DF4"/>
    <w:rsid w:val="00F41515"/>
    <w:rsid w:val="00F41F73"/>
    <w:rsid w:val="00F4342B"/>
    <w:rsid w:val="00F44DAE"/>
    <w:rsid w:val="00F452C5"/>
    <w:rsid w:val="00F50445"/>
    <w:rsid w:val="00F506FA"/>
    <w:rsid w:val="00F5328F"/>
    <w:rsid w:val="00F53FD2"/>
    <w:rsid w:val="00F57CA1"/>
    <w:rsid w:val="00F607C2"/>
    <w:rsid w:val="00F60B02"/>
    <w:rsid w:val="00F60BA8"/>
    <w:rsid w:val="00F612DE"/>
    <w:rsid w:val="00F614D6"/>
    <w:rsid w:val="00F6214B"/>
    <w:rsid w:val="00F63398"/>
    <w:rsid w:val="00F64BFD"/>
    <w:rsid w:val="00F65693"/>
    <w:rsid w:val="00F656C6"/>
    <w:rsid w:val="00F659E0"/>
    <w:rsid w:val="00F66A09"/>
    <w:rsid w:val="00F71FFD"/>
    <w:rsid w:val="00F72086"/>
    <w:rsid w:val="00F73AE7"/>
    <w:rsid w:val="00F74678"/>
    <w:rsid w:val="00F77240"/>
    <w:rsid w:val="00F8017B"/>
    <w:rsid w:val="00F80D74"/>
    <w:rsid w:val="00F83E9C"/>
    <w:rsid w:val="00F848B0"/>
    <w:rsid w:val="00F86A29"/>
    <w:rsid w:val="00F90072"/>
    <w:rsid w:val="00F92E0A"/>
    <w:rsid w:val="00F9418F"/>
    <w:rsid w:val="00F94654"/>
    <w:rsid w:val="00F94763"/>
    <w:rsid w:val="00F94947"/>
    <w:rsid w:val="00F95741"/>
    <w:rsid w:val="00F95B41"/>
    <w:rsid w:val="00F96802"/>
    <w:rsid w:val="00F96DC3"/>
    <w:rsid w:val="00F97F1A"/>
    <w:rsid w:val="00FA0C2D"/>
    <w:rsid w:val="00FA269B"/>
    <w:rsid w:val="00FB2421"/>
    <w:rsid w:val="00FB44E1"/>
    <w:rsid w:val="00FB4C72"/>
    <w:rsid w:val="00FB5735"/>
    <w:rsid w:val="00FB5E59"/>
    <w:rsid w:val="00FB774E"/>
    <w:rsid w:val="00FB7A7C"/>
    <w:rsid w:val="00FB7DC0"/>
    <w:rsid w:val="00FB7FDD"/>
    <w:rsid w:val="00FC240D"/>
    <w:rsid w:val="00FC248B"/>
    <w:rsid w:val="00FC274C"/>
    <w:rsid w:val="00FC2E34"/>
    <w:rsid w:val="00FC5BA8"/>
    <w:rsid w:val="00FC6879"/>
    <w:rsid w:val="00FC69E4"/>
    <w:rsid w:val="00FD0307"/>
    <w:rsid w:val="00FD096B"/>
    <w:rsid w:val="00FD35D3"/>
    <w:rsid w:val="00FD45AD"/>
    <w:rsid w:val="00FD506C"/>
    <w:rsid w:val="00FD5315"/>
    <w:rsid w:val="00FD75B9"/>
    <w:rsid w:val="00FE53DD"/>
    <w:rsid w:val="00FE6C30"/>
    <w:rsid w:val="00FF0383"/>
    <w:rsid w:val="00FF040E"/>
    <w:rsid w:val="00FF1813"/>
    <w:rsid w:val="00FF274F"/>
    <w:rsid w:val="00FF2AC3"/>
    <w:rsid w:val="00FF481F"/>
    <w:rsid w:val="00FF5174"/>
    <w:rsid w:val="00FF5954"/>
    <w:rsid w:val="00FF5A56"/>
    <w:rsid w:val="00FF6A89"/>
    <w:rsid w:val="13C08B7E"/>
    <w:rsid w:val="218C26D5"/>
    <w:rsid w:val="2AE284DF"/>
    <w:rsid w:val="2D5C0E95"/>
    <w:rsid w:val="2DF4714F"/>
    <w:rsid w:val="339C6E15"/>
    <w:rsid w:val="341D724E"/>
    <w:rsid w:val="3A16B728"/>
    <w:rsid w:val="3A7D3A25"/>
    <w:rsid w:val="47543BEA"/>
    <w:rsid w:val="4961C13B"/>
    <w:rsid w:val="4D49D039"/>
    <w:rsid w:val="576F8855"/>
    <w:rsid w:val="5BC15DC7"/>
    <w:rsid w:val="5C80B8DA"/>
    <w:rsid w:val="60BFC8D7"/>
    <w:rsid w:val="6DAA2813"/>
    <w:rsid w:val="7697DC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D980"/>
  <w15:docId w15:val="{08CE65E9-0393-494B-A876-EC2EF89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10"/>
    <w:rPr>
      <w:rFonts w:ascii="Arial" w:eastAsia="Arial" w:hAnsi="Arial" w:cs="Arial"/>
    </w:rPr>
  </w:style>
  <w:style w:type="paragraph" w:styleId="Heading1">
    <w:name w:val="heading 1"/>
    <w:basedOn w:val="Normal"/>
    <w:uiPriority w:val="9"/>
    <w:qFormat/>
    <w:pPr>
      <w:spacing w:before="1"/>
      <w:ind w:left="1660" w:hanging="721"/>
      <w:outlineLvl w:val="0"/>
    </w:pPr>
    <w:rPr>
      <w:b/>
      <w:bCs/>
      <w:sz w:val="32"/>
      <w:szCs w:val="32"/>
    </w:rPr>
  </w:style>
  <w:style w:type="paragraph" w:styleId="Heading2">
    <w:name w:val="heading 2"/>
    <w:basedOn w:val="Normal"/>
    <w:uiPriority w:val="9"/>
    <w:unhideWhenUsed/>
    <w:qFormat/>
    <w:pPr>
      <w:ind w:left="220"/>
      <w:outlineLvl w:val="1"/>
    </w:pPr>
    <w:rPr>
      <w:b/>
      <w:bCs/>
      <w:sz w:val="24"/>
      <w:szCs w:val="24"/>
    </w:rPr>
  </w:style>
  <w:style w:type="paragraph" w:styleId="Heading3">
    <w:name w:val="heading 3"/>
    <w:basedOn w:val="Normal"/>
    <w:uiPriority w:val="9"/>
    <w:unhideWhenUsed/>
    <w:qFormat/>
    <w:rsid w:val="00AA4ED6"/>
    <w:pPr>
      <w:ind w:left="2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9"/>
      <w:ind w:left="2520" w:right="277" w:hanging="684"/>
    </w:pPr>
    <w:rPr>
      <w:rFonts w:ascii="Calibri" w:eastAsia="Calibri" w:hAnsi="Calibri" w:cs="Calibri"/>
      <w:b/>
      <w:bCs/>
      <w:sz w:val="36"/>
      <w:szCs w:val="36"/>
    </w:rPr>
  </w:style>
  <w:style w:type="paragraph" w:styleId="ListParagraph">
    <w:name w:val="List Paragraph"/>
    <w:aliases w:val="F5 List Paragraph,List Paragraph1,List Paragraph11,Numbered Para 1,Dot pt,No Spacing1,List Paragraph Char Char Char,Indicator Text,Bullet 1,Bullet Points,MAIN CONTENT,List Paragraph12,Normal numbered,OBC Bullet,Colorful List - Accent 11,L"/>
    <w:basedOn w:val="Normal"/>
    <w:link w:val="ListParagraphChar"/>
    <w:uiPriority w:val="34"/>
    <w:qFormat/>
    <w:pPr>
      <w:ind w:left="94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4C1F"/>
    <w:rPr>
      <w:color w:val="0000FF" w:themeColor="hyperlink"/>
      <w:u w:val="single"/>
    </w:rPr>
  </w:style>
  <w:style w:type="character" w:styleId="UnresolvedMention">
    <w:name w:val="Unresolved Mention"/>
    <w:basedOn w:val="DefaultParagraphFont"/>
    <w:uiPriority w:val="99"/>
    <w:semiHidden/>
    <w:unhideWhenUsed/>
    <w:rsid w:val="00DA4C1F"/>
    <w:rPr>
      <w:color w:val="605E5C"/>
      <w:shd w:val="clear" w:color="auto" w:fill="E1DFDD"/>
    </w:rPr>
  </w:style>
  <w:style w:type="paragraph" w:styleId="Header">
    <w:name w:val="header"/>
    <w:basedOn w:val="Normal"/>
    <w:link w:val="HeaderChar"/>
    <w:uiPriority w:val="99"/>
    <w:unhideWhenUsed/>
    <w:rsid w:val="00DA4C1F"/>
    <w:pPr>
      <w:tabs>
        <w:tab w:val="center" w:pos="4513"/>
        <w:tab w:val="right" w:pos="9026"/>
      </w:tabs>
    </w:pPr>
  </w:style>
  <w:style w:type="character" w:customStyle="1" w:styleId="HeaderChar">
    <w:name w:val="Header Char"/>
    <w:basedOn w:val="DefaultParagraphFont"/>
    <w:link w:val="Header"/>
    <w:uiPriority w:val="99"/>
    <w:rsid w:val="00DA4C1F"/>
    <w:rPr>
      <w:rFonts w:ascii="Arial" w:eastAsia="Arial" w:hAnsi="Arial" w:cs="Arial"/>
    </w:rPr>
  </w:style>
  <w:style w:type="paragraph" w:styleId="Footer">
    <w:name w:val="footer"/>
    <w:basedOn w:val="Normal"/>
    <w:link w:val="FooterChar"/>
    <w:uiPriority w:val="99"/>
    <w:unhideWhenUsed/>
    <w:rsid w:val="00DA4C1F"/>
    <w:pPr>
      <w:tabs>
        <w:tab w:val="center" w:pos="4513"/>
        <w:tab w:val="right" w:pos="9026"/>
      </w:tabs>
    </w:pPr>
  </w:style>
  <w:style w:type="character" w:customStyle="1" w:styleId="FooterChar">
    <w:name w:val="Footer Char"/>
    <w:basedOn w:val="DefaultParagraphFont"/>
    <w:link w:val="Footer"/>
    <w:uiPriority w:val="99"/>
    <w:rsid w:val="00DA4C1F"/>
    <w:rPr>
      <w:rFonts w:ascii="Arial" w:eastAsia="Arial" w:hAnsi="Arial" w:cs="Arial"/>
    </w:rPr>
  </w:style>
  <w:style w:type="character" w:customStyle="1" w:styleId="BodyTextChar">
    <w:name w:val="Body Text Char"/>
    <w:basedOn w:val="DefaultParagraphFont"/>
    <w:link w:val="BodyText"/>
    <w:uiPriority w:val="1"/>
    <w:rsid w:val="007A424F"/>
    <w:rPr>
      <w:rFonts w:ascii="Arial" w:eastAsia="Arial" w:hAnsi="Arial" w:cs="Arial"/>
    </w:rPr>
  </w:style>
  <w:style w:type="character" w:styleId="FollowedHyperlink">
    <w:name w:val="FollowedHyperlink"/>
    <w:basedOn w:val="DefaultParagraphFont"/>
    <w:uiPriority w:val="99"/>
    <w:semiHidden/>
    <w:unhideWhenUsed/>
    <w:rsid w:val="00DE1129"/>
    <w:rPr>
      <w:color w:val="800080" w:themeColor="followedHyperlink"/>
      <w:u w:val="single"/>
    </w:rPr>
  </w:style>
  <w:style w:type="paragraph" w:styleId="Revision">
    <w:name w:val="Revision"/>
    <w:hidden/>
    <w:uiPriority w:val="99"/>
    <w:semiHidden/>
    <w:rsid w:val="00F60BA8"/>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73253"/>
    <w:rPr>
      <w:sz w:val="16"/>
      <w:szCs w:val="16"/>
    </w:rPr>
  </w:style>
  <w:style w:type="paragraph" w:styleId="CommentText">
    <w:name w:val="annotation text"/>
    <w:basedOn w:val="Normal"/>
    <w:link w:val="CommentTextChar"/>
    <w:uiPriority w:val="99"/>
    <w:unhideWhenUsed/>
    <w:rsid w:val="00B73253"/>
    <w:rPr>
      <w:sz w:val="20"/>
      <w:szCs w:val="20"/>
    </w:rPr>
  </w:style>
  <w:style w:type="character" w:customStyle="1" w:styleId="CommentTextChar">
    <w:name w:val="Comment Text Char"/>
    <w:basedOn w:val="DefaultParagraphFont"/>
    <w:link w:val="CommentText"/>
    <w:uiPriority w:val="99"/>
    <w:rsid w:val="00B732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3253"/>
    <w:rPr>
      <w:b/>
      <w:bCs/>
    </w:rPr>
  </w:style>
  <w:style w:type="character" w:customStyle="1" w:styleId="CommentSubjectChar">
    <w:name w:val="Comment Subject Char"/>
    <w:basedOn w:val="CommentTextChar"/>
    <w:link w:val="CommentSubject"/>
    <w:uiPriority w:val="99"/>
    <w:semiHidden/>
    <w:rsid w:val="00B73253"/>
    <w:rPr>
      <w:rFonts w:ascii="Arial" w:eastAsia="Arial" w:hAnsi="Arial" w:cs="Arial"/>
      <w:b/>
      <w:bCs/>
      <w:sz w:val="20"/>
      <w:szCs w:val="20"/>
    </w:rPr>
  </w:style>
  <w:style w:type="character" w:styleId="Mention">
    <w:name w:val="Mention"/>
    <w:basedOn w:val="DefaultParagraphFont"/>
    <w:uiPriority w:val="99"/>
    <w:unhideWhenUsed/>
    <w:rsid w:val="00B73253"/>
    <w:rPr>
      <w:color w:val="2B579A"/>
      <w:shd w:val="clear" w:color="auto" w:fill="E1DFDD"/>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L Char"/>
    <w:link w:val="ListParagraph"/>
    <w:uiPriority w:val="1"/>
    <w:qFormat/>
    <w:locked/>
    <w:rsid w:val="00752628"/>
    <w:rPr>
      <w:rFonts w:ascii="Arial" w:eastAsia="Arial" w:hAnsi="Arial" w:cs="Arial"/>
    </w:rPr>
  </w:style>
  <w:style w:type="table" w:styleId="TableGrid">
    <w:name w:val="Table Grid"/>
    <w:basedOn w:val="TableNormal"/>
    <w:uiPriority w:val="39"/>
    <w:rsid w:val="003C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3E9C"/>
    <w:pPr>
      <w:widowControl/>
      <w:autoSpaceDE/>
      <w:spacing w:before="100" w:after="100"/>
    </w:pPr>
    <w:rPr>
      <w:rFonts w:ascii="Times New Roman" w:eastAsia="Times New Roman" w:hAnsi="Times New Roman" w:cs="Times New Roman"/>
      <w:sz w:val="24"/>
      <w:szCs w:val="24"/>
      <w:lang w:val="en-GB" w:eastAsia="en-GB"/>
    </w:rPr>
  </w:style>
  <w:style w:type="paragraph" w:styleId="NormalWeb">
    <w:name w:val="Normal (Web)"/>
    <w:basedOn w:val="Normal"/>
    <w:uiPriority w:val="99"/>
    <w:rsid w:val="00003E9C"/>
    <w:pPr>
      <w:widowControl/>
      <w:autoSpaceDE/>
      <w:spacing w:before="100" w:after="100"/>
      <w:textAlignment w:val="baseline"/>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80547">
      <w:bodyDiv w:val="1"/>
      <w:marLeft w:val="0"/>
      <w:marRight w:val="0"/>
      <w:marTop w:val="0"/>
      <w:marBottom w:val="0"/>
      <w:divBdr>
        <w:top w:val="none" w:sz="0" w:space="0" w:color="auto"/>
        <w:left w:val="none" w:sz="0" w:space="0" w:color="auto"/>
        <w:bottom w:val="none" w:sz="0" w:space="0" w:color="auto"/>
        <w:right w:val="none" w:sz="0" w:space="0" w:color="auto"/>
      </w:divBdr>
    </w:div>
    <w:div w:id="1024209724">
      <w:bodyDiv w:val="1"/>
      <w:marLeft w:val="0"/>
      <w:marRight w:val="0"/>
      <w:marTop w:val="0"/>
      <w:marBottom w:val="0"/>
      <w:divBdr>
        <w:top w:val="none" w:sz="0" w:space="0" w:color="auto"/>
        <w:left w:val="none" w:sz="0" w:space="0" w:color="auto"/>
        <w:bottom w:val="none" w:sz="0" w:space="0" w:color="auto"/>
        <w:right w:val="none" w:sz="0" w:space="0" w:color="auto"/>
      </w:divBdr>
    </w:div>
    <w:div w:id="1719552327">
      <w:bodyDiv w:val="1"/>
      <w:marLeft w:val="0"/>
      <w:marRight w:val="0"/>
      <w:marTop w:val="0"/>
      <w:marBottom w:val="0"/>
      <w:divBdr>
        <w:top w:val="none" w:sz="0" w:space="0" w:color="auto"/>
        <w:left w:val="none" w:sz="0" w:space="0" w:color="auto"/>
        <w:bottom w:val="none" w:sz="0" w:space="0" w:color="auto"/>
        <w:right w:val="none" w:sz="0" w:space="0" w:color="auto"/>
      </w:divBdr>
    </w:div>
    <w:div w:id="1951282015">
      <w:bodyDiv w:val="1"/>
      <w:marLeft w:val="0"/>
      <w:marRight w:val="0"/>
      <w:marTop w:val="0"/>
      <w:marBottom w:val="0"/>
      <w:divBdr>
        <w:top w:val="none" w:sz="0" w:space="0" w:color="auto"/>
        <w:left w:val="none" w:sz="0" w:space="0" w:color="auto"/>
        <w:bottom w:val="none" w:sz="0" w:space="0" w:color="auto"/>
        <w:right w:val="none" w:sz="0" w:space="0" w:color="auto"/>
      </w:divBdr>
    </w:div>
    <w:div w:id="2010060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kspfwestyorkshire@westyorks-ca.gov.uk" TargetMode="External"/><Relationship Id="rId18" Type="http://schemas.openxmlformats.org/officeDocument/2006/relationships/hyperlink" Target="https://www.westyorks-ca.gov.uk/media/11377/draft-ukspf-grant-agreement-final-27223-300323-1.docx" TargetMode="External"/><Relationship Id="rId26" Type="http://schemas.openxmlformats.org/officeDocument/2006/relationships/hyperlink" Target="https://www.kirklees.gov.uk/beta/contact-the-council.aspx" TargetMode="External"/><Relationship Id="rId3" Type="http://schemas.openxmlformats.org/officeDocument/2006/relationships/customXml" Target="../customXml/item3.xml"/><Relationship Id="rId21" Type="http://schemas.openxmlformats.org/officeDocument/2006/relationships/hyperlink" Target="https://www.westyorks-ca.gov.uk/growing-the-economy/uk-shared-prosperity-fund/uk-shared-prosperity-fund-pillar-3-invitation-to-bid/" TargetMode="External"/><Relationship Id="rId34"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www.westyorks-ca.gov.uk/growing-the-economy/uk-shared-prosperity-fund/uk-shared-prosperity-fund-pillar-3-invitation-to-bid/" TargetMode="External"/><Relationship Id="rId17" Type="http://schemas.openxmlformats.org/officeDocument/2006/relationships/hyperlink" Target="https://www.westyorks-ca.gov.uk/media/11313/ukspf-west-yorkshire-output-and-outcome-evidence-all-pillars-v3-150923-final-2.docx" TargetMode="External"/><Relationship Id="rId25" Type="http://schemas.openxmlformats.org/officeDocument/2006/relationships/hyperlink" Target="https://new.calderdale.gov.uk/cont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styorks-ca.gov.uk/media/11377/draft-ukspf-grant-agreement-final-27223-300323-1.docx" TargetMode="External"/><Relationship Id="rId20" Type="http://schemas.openxmlformats.org/officeDocument/2006/relationships/hyperlink" Target="https://www.westyorks-ca.gov.uk/media/11377/draft-ukspf-grant-agreement-final-27223-300323-1.docx" TargetMode="External"/><Relationship Id="rId29" Type="http://schemas.openxmlformats.org/officeDocument/2006/relationships/hyperlink" Target="mailto:UKSPFWestYorkshire@westyorks-c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radford.gov.uk/contactu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estyorks-ca.gov.uk/growing-the-economy/uk-shared-prosperity-fund/uk-shared-prosperity-fund-pillar-3-invitation-to-bid/" TargetMode="External"/><Relationship Id="rId23" Type="http://schemas.openxmlformats.org/officeDocument/2006/relationships/hyperlink" Target="mailto:UKSPFWestYorkshire@westyorks-ca.gov.uk" TargetMode="External"/><Relationship Id="rId28" Type="http://schemas.openxmlformats.org/officeDocument/2006/relationships/hyperlink" Target="https://www.wakefield.gov.uk/contact-wakefield-council/contact-us/" TargetMode="External"/><Relationship Id="rId10" Type="http://schemas.openxmlformats.org/officeDocument/2006/relationships/footnotes" Target="footnotes.xml"/><Relationship Id="rId19" Type="http://schemas.openxmlformats.org/officeDocument/2006/relationships/hyperlink" Target="https://www.westyorks-ca.gov.uk/growing-the-economy/uk-shared-prosperity-fund/uk-shared-prosperity-fund-pillar-3-invitation-to-bi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KSPFWestYorkshire@westyorks-ca.gov.uk" TargetMode="External"/><Relationship Id="rId22" Type="http://schemas.openxmlformats.org/officeDocument/2006/relationships/hyperlink" Target="https://www.westyorks-ca.gov.uk/growing-the-economy/uk-shared-prosperity-fund/" TargetMode="External"/><Relationship Id="rId27" Type="http://schemas.openxmlformats.org/officeDocument/2006/relationships/hyperlink" Target="https://news.leeds.gov.uk/contact-us/how-to-contact-us" TargetMode="External"/><Relationship Id="rId30" Type="http://schemas.openxmlformats.org/officeDocument/2006/relationships/header" Target="head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bined Authority Document" ma:contentTypeID="0x010100CD2C4A6BD139E040B17750FF27DCB5880071928BE4B7A2974EAE05046B028620BD" ma:contentTypeVersion="38" ma:contentTypeDescription="Create a new document." ma:contentTypeScope="" ma:versionID="1d6b8a5194426ab08cf5bcc507908685">
  <xsd:schema xmlns:xsd="http://www.w3.org/2001/XMLSchema" xmlns:xs="http://www.w3.org/2001/XMLSchema" xmlns:p="http://schemas.microsoft.com/office/2006/metadata/properties" xmlns:ns2="609d8ea2-166c-4bc4-b8e6-471679cf7152" xmlns:ns3="0b395adf-f381-4544-8bea-1fa9efbbcf09" xmlns:ns4="48da7f05-2751-402d-bd3e-cb5f9c42c7e0" targetNamespace="http://schemas.microsoft.com/office/2006/metadata/properties" ma:root="true" ma:fieldsID="a2ed32cb98514337e3237787668337e1" ns2:_="" ns3:_="" ns4:_="">
    <xsd:import namespace="609d8ea2-166c-4bc4-b8e6-471679cf7152"/>
    <xsd:import namespace="0b395adf-f381-4544-8bea-1fa9efbbcf09"/>
    <xsd:import namespace="48da7f05-2751-402d-bd3e-cb5f9c42c7e0"/>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4382ec-00f4-4fcf-9d7b-7e87a3935e01}" ma:internalName="TaxCatchAll" ma:showField="CatchAllData" ma:web="48da7f05-2751-402d-bd3e-cb5f9c42c7e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4382ec-00f4-4fcf-9d7b-7e87a3935e01}" ma:internalName="TaxCatchAllLabel" ma:readOnly="true" ma:showField="CatchAllDataLabel" ma:web="48da7f05-2751-402d-bd3e-cb5f9c42c7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95adf-f381-4544-8bea-1fa9efbb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a7f05-2751-402d-bd3e-cb5f9c42c7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18be74b-408a-4821-a541-c1cb6a280853" ContentTypeId="0x010100CD2C4A6BD139E040B17750FF27DCB588"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609d8ea2-166c-4bc4-b8e6-471679cf7152" xsi:nil="true"/>
    <lcf76f155ced4ddcb4097134ff3c332f xmlns="0b395adf-f381-4544-8bea-1fa9efbbcf09">
      <Terms xmlns="http://schemas.microsoft.com/office/infopath/2007/PartnerControls"/>
    </lcf76f155ced4ddcb4097134ff3c332f>
    <SharedWithUsers xmlns="48da7f05-2751-402d-bd3e-cb5f9c42c7e0">
      <UserInfo>
        <DisplayName>Stephanie Oliver-Beech</DisplayName>
        <AccountId>565</AccountId>
        <AccountType/>
      </UserInfo>
      <UserInfo>
        <DisplayName>Heather Waddington</DisplayName>
        <AccountId>13</AccountId>
        <AccountType/>
      </UserInfo>
      <UserInfo>
        <DisplayName>Andrew Wilson</DisplayName>
        <AccountId>12</AccountId>
        <AccountType/>
      </UserInfo>
      <UserInfo>
        <DisplayName>Bryony Chipp (She/Her)</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5AC7-F57E-4E81-A8BF-50DDEDDBC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d8ea2-166c-4bc4-b8e6-471679cf7152"/>
    <ds:schemaRef ds:uri="0b395adf-f381-4544-8bea-1fa9efbbcf09"/>
    <ds:schemaRef ds:uri="48da7f05-2751-402d-bd3e-cb5f9c42c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580E1-C644-4D52-B92B-13E37661968D}">
  <ds:schemaRefs>
    <ds:schemaRef ds:uri="Microsoft.SharePoint.Taxonomy.ContentTypeSync"/>
  </ds:schemaRefs>
</ds:datastoreItem>
</file>

<file path=customXml/itemProps3.xml><?xml version="1.0" encoding="utf-8"?>
<ds:datastoreItem xmlns:ds="http://schemas.openxmlformats.org/officeDocument/2006/customXml" ds:itemID="{1E5201FF-C563-48E9-96C3-65EC693F9DC9}">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48da7f05-2751-402d-bd3e-cb5f9c42c7e0"/>
    <ds:schemaRef ds:uri="http://schemas.microsoft.com/office/infopath/2007/PartnerControls"/>
    <ds:schemaRef ds:uri="0b395adf-f381-4544-8bea-1fa9efbbcf09"/>
    <ds:schemaRef ds:uri="http://www.w3.org/XML/1998/namespace"/>
    <ds:schemaRef ds:uri="609d8ea2-166c-4bc4-b8e6-471679cf7152"/>
    <ds:schemaRef ds:uri="http://purl.org/dc/dcmitype/"/>
    <ds:schemaRef ds:uri="http://purl.org/dc/terms/"/>
  </ds:schemaRefs>
</ds:datastoreItem>
</file>

<file path=customXml/itemProps4.xml><?xml version="1.0" encoding="utf-8"?>
<ds:datastoreItem xmlns:ds="http://schemas.openxmlformats.org/officeDocument/2006/customXml" ds:itemID="{8D512E0E-0D45-4084-9545-977781E4E9D9}">
  <ds:schemaRefs>
    <ds:schemaRef ds:uri="http://schemas.microsoft.com/sharepoint/v3/contenttype/forms"/>
  </ds:schemaRefs>
</ds:datastoreItem>
</file>

<file path=customXml/itemProps5.xml><?xml version="1.0" encoding="utf-8"?>
<ds:datastoreItem xmlns:ds="http://schemas.openxmlformats.org/officeDocument/2006/customXml" ds:itemID="{B5EC4D82-FF95-490F-A4E8-C8F40DB7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UKSPF FAQ</vt:lpstr>
    </vt:vector>
  </TitlesOfParts>
  <Company/>
  <LinksUpToDate>false</LinksUpToDate>
  <CharactersWithSpaces>23882</CharactersWithSpaces>
  <SharedDoc>false</SharedDoc>
  <HLinks>
    <vt:vector size="114" baseType="variant">
      <vt:variant>
        <vt:i4>3997786</vt:i4>
      </vt:variant>
      <vt:variant>
        <vt:i4>51</vt:i4>
      </vt:variant>
      <vt:variant>
        <vt:i4>0</vt:i4>
      </vt:variant>
      <vt:variant>
        <vt:i4>5</vt:i4>
      </vt:variant>
      <vt:variant>
        <vt:lpwstr>mailto:UKSPFenquiries@levellingup.gov.uk</vt:lpwstr>
      </vt:variant>
      <vt:variant>
        <vt:lpwstr/>
      </vt:variant>
      <vt:variant>
        <vt:i4>7667816</vt:i4>
      </vt:variant>
      <vt:variant>
        <vt:i4>48</vt:i4>
      </vt:variant>
      <vt:variant>
        <vt:i4>0</vt:i4>
      </vt:variant>
      <vt:variant>
        <vt:i4>5</vt:i4>
      </vt:variant>
      <vt:variant>
        <vt:lpwstr>https://www.wakefield.gov.uk/contact-wakefield-council/contact-us/</vt:lpwstr>
      </vt:variant>
      <vt:variant>
        <vt:lpwstr/>
      </vt:variant>
      <vt:variant>
        <vt:i4>7340144</vt:i4>
      </vt:variant>
      <vt:variant>
        <vt:i4>45</vt:i4>
      </vt:variant>
      <vt:variant>
        <vt:i4>0</vt:i4>
      </vt:variant>
      <vt:variant>
        <vt:i4>5</vt:i4>
      </vt:variant>
      <vt:variant>
        <vt:lpwstr>https://news.leeds.gov.uk/contact-us/how-to-contact-us</vt:lpwstr>
      </vt:variant>
      <vt:variant>
        <vt:lpwstr/>
      </vt:variant>
      <vt:variant>
        <vt:i4>1179720</vt:i4>
      </vt:variant>
      <vt:variant>
        <vt:i4>42</vt:i4>
      </vt:variant>
      <vt:variant>
        <vt:i4>0</vt:i4>
      </vt:variant>
      <vt:variant>
        <vt:i4>5</vt:i4>
      </vt:variant>
      <vt:variant>
        <vt:lpwstr>https://www.kirklees.gov.uk/beta/contact-the-council.aspx</vt:lpwstr>
      </vt:variant>
      <vt:variant>
        <vt:lpwstr/>
      </vt:variant>
      <vt:variant>
        <vt:i4>1704019</vt:i4>
      </vt:variant>
      <vt:variant>
        <vt:i4>39</vt:i4>
      </vt:variant>
      <vt:variant>
        <vt:i4>0</vt:i4>
      </vt:variant>
      <vt:variant>
        <vt:i4>5</vt:i4>
      </vt:variant>
      <vt:variant>
        <vt:lpwstr>https://new.calderdale.gov.uk/contact</vt:lpwstr>
      </vt:variant>
      <vt:variant>
        <vt:lpwstr/>
      </vt:variant>
      <vt:variant>
        <vt:i4>1245259</vt:i4>
      </vt:variant>
      <vt:variant>
        <vt:i4>36</vt:i4>
      </vt:variant>
      <vt:variant>
        <vt:i4>0</vt:i4>
      </vt:variant>
      <vt:variant>
        <vt:i4>5</vt:i4>
      </vt:variant>
      <vt:variant>
        <vt:lpwstr>https://www.bradford.gov.uk/contactus</vt:lpwstr>
      </vt:variant>
      <vt:variant>
        <vt:lpwstr/>
      </vt:variant>
      <vt:variant>
        <vt:i4>7340113</vt:i4>
      </vt:variant>
      <vt:variant>
        <vt:i4>33</vt:i4>
      </vt:variant>
      <vt:variant>
        <vt:i4>0</vt:i4>
      </vt:variant>
      <vt:variant>
        <vt:i4>5</vt:i4>
      </vt:variant>
      <vt:variant>
        <vt:lpwstr>mailto:UKSPFWestYorkshire@westyorks-ca.gov.uk</vt:lpwstr>
      </vt:variant>
      <vt:variant>
        <vt:lpwstr/>
      </vt:variant>
      <vt:variant>
        <vt:i4>7602211</vt:i4>
      </vt:variant>
      <vt:variant>
        <vt:i4>30</vt:i4>
      </vt:variant>
      <vt:variant>
        <vt:i4>0</vt:i4>
      </vt:variant>
      <vt:variant>
        <vt:i4>5</vt:i4>
      </vt:variant>
      <vt:variant>
        <vt:lpwstr>https://www.westyorks-ca.gov.uk/growing-the-economy/uk-shared-prosperity-fund/</vt:lpwstr>
      </vt:variant>
      <vt:variant>
        <vt:lpwstr/>
      </vt:variant>
      <vt:variant>
        <vt:i4>6553724</vt:i4>
      </vt:variant>
      <vt:variant>
        <vt:i4>27</vt:i4>
      </vt:variant>
      <vt:variant>
        <vt:i4>0</vt:i4>
      </vt:variant>
      <vt:variant>
        <vt:i4>5</vt:i4>
      </vt:variant>
      <vt:variant>
        <vt:lpwstr>https://www.westyorks-ca.gov.uk/growing-the-economy/uk-shared-prosperity-fund/uk-shared-prosperity-fund-pillar-3-invitation-to-bid/</vt:lpwstr>
      </vt:variant>
      <vt:variant>
        <vt:lpwstr/>
      </vt:variant>
      <vt:variant>
        <vt:i4>6553724</vt:i4>
      </vt:variant>
      <vt:variant>
        <vt:i4>24</vt:i4>
      </vt:variant>
      <vt:variant>
        <vt:i4>0</vt:i4>
      </vt:variant>
      <vt:variant>
        <vt:i4>5</vt:i4>
      </vt:variant>
      <vt:variant>
        <vt:lpwstr>https://www.westyorks-ca.gov.uk/growing-the-economy/uk-shared-prosperity-fund/uk-shared-prosperity-fund-pillar-3-invitation-to-bid/</vt:lpwstr>
      </vt:variant>
      <vt:variant>
        <vt:lpwstr/>
      </vt:variant>
      <vt:variant>
        <vt:i4>6553724</vt:i4>
      </vt:variant>
      <vt:variant>
        <vt:i4>21</vt:i4>
      </vt:variant>
      <vt:variant>
        <vt:i4>0</vt:i4>
      </vt:variant>
      <vt:variant>
        <vt:i4>5</vt:i4>
      </vt:variant>
      <vt:variant>
        <vt:lpwstr>https://www.westyorks-ca.gov.uk/growing-the-economy/uk-shared-prosperity-fund/uk-shared-prosperity-fund-pillar-3-invitation-to-bid/</vt:lpwstr>
      </vt:variant>
      <vt:variant>
        <vt:lpwstr/>
      </vt:variant>
      <vt:variant>
        <vt:i4>8126568</vt:i4>
      </vt:variant>
      <vt:variant>
        <vt:i4>18</vt:i4>
      </vt:variant>
      <vt:variant>
        <vt:i4>0</vt:i4>
      </vt:variant>
      <vt:variant>
        <vt:i4>5</vt:i4>
      </vt:variant>
      <vt:variant>
        <vt:lpwstr>https://www.westyorks-ca.gov.uk/media/11313/ukspf-west-yorkshire-output-and-outcome-evidence-all-pillars-v3-150923-final-2.docx</vt:lpwstr>
      </vt:variant>
      <vt:variant>
        <vt:lpwstr/>
      </vt:variant>
      <vt:variant>
        <vt:i4>6553724</vt:i4>
      </vt:variant>
      <vt:variant>
        <vt:i4>15</vt:i4>
      </vt:variant>
      <vt:variant>
        <vt:i4>0</vt:i4>
      </vt:variant>
      <vt:variant>
        <vt:i4>5</vt:i4>
      </vt:variant>
      <vt:variant>
        <vt:lpwstr>https://www.westyorks-ca.gov.uk/growing-the-economy/uk-shared-prosperity-fund/uk-shared-prosperity-fund-pillar-3-invitation-to-bid/</vt:lpwstr>
      </vt:variant>
      <vt:variant>
        <vt:lpwstr/>
      </vt:variant>
      <vt:variant>
        <vt:i4>7340113</vt:i4>
      </vt:variant>
      <vt:variant>
        <vt:i4>12</vt:i4>
      </vt:variant>
      <vt:variant>
        <vt:i4>0</vt:i4>
      </vt:variant>
      <vt:variant>
        <vt:i4>5</vt:i4>
      </vt:variant>
      <vt:variant>
        <vt:lpwstr>mailto:UKSPFWestYorkshire@westyorks-ca.gov.uk</vt:lpwstr>
      </vt:variant>
      <vt:variant>
        <vt:lpwstr/>
      </vt:variant>
      <vt:variant>
        <vt:i4>7340113</vt:i4>
      </vt:variant>
      <vt:variant>
        <vt:i4>9</vt:i4>
      </vt:variant>
      <vt:variant>
        <vt:i4>0</vt:i4>
      </vt:variant>
      <vt:variant>
        <vt:i4>5</vt:i4>
      </vt:variant>
      <vt:variant>
        <vt:lpwstr>mailto:UKSPFWestYorkshire@westyorks-ca.gov.uk</vt:lpwstr>
      </vt:variant>
      <vt:variant>
        <vt:lpwstr/>
      </vt:variant>
      <vt:variant>
        <vt:i4>7340113</vt:i4>
      </vt:variant>
      <vt:variant>
        <vt:i4>6</vt:i4>
      </vt:variant>
      <vt:variant>
        <vt:i4>0</vt:i4>
      </vt:variant>
      <vt:variant>
        <vt:i4>5</vt:i4>
      </vt:variant>
      <vt:variant>
        <vt:lpwstr>mailto:ukspfwestyorkshire@westyorks-ca.gov.uk</vt:lpwstr>
      </vt:variant>
      <vt:variant>
        <vt:lpwstr/>
      </vt:variant>
      <vt:variant>
        <vt:i4>6553724</vt:i4>
      </vt:variant>
      <vt:variant>
        <vt:i4>3</vt:i4>
      </vt:variant>
      <vt:variant>
        <vt:i4>0</vt:i4>
      </vt:variant>
      <vt:variant>
        <vt:i4>5</vt:i4>
      </vt:variant>
      <vt:variant>
        <vt:lpwstr>https://www.westyorks-ca.gov.uk/growing-the-economy/uk-shared-prosperity-fund/uk-shared-prosperity-fund-pillar-3-invitation-to-bid/</vt:lpwstr>
      </vt:variant>
      <vt:variant>
        <vt:lpwstr/>
      </vt:variant>
      <vt:variant>
        <vt:i4>7340113</vt:i4>
      </vt:variant>
      <vt:variant>
        <vt:i4>0</vt:i4>
      </vt:variant>
      <vt:variant>
        <vt:i4>0</vt:i4>
      </vt:variant>
      <vt:variant>
        <vt:i4>5</vt:i4>
      </vt:variant>
      <vt:variant>
        <vt:lpwstr>mailto:UKSPFWestYorkshire@westyorks-ca.gov.uk</vt:lpwstr>
      </vt:variant>
      <vt:variant>
        <vt:lpwstr/>
      </vt:variant>
      <vt:variant>
        <vt:i4>1245301</vt:i4>
      </vt:variant>
      <vt:variant>
        <vt:i4>0</vt:i4>
      </vt:variant>
      <vt:variant>
        <vt:i4>0</vt:i4>
      </vt:variant>
      <vt:variant>
        <vt:i4>5</vt:i4>
      </vt:variant>
      <vt:variant>
        <vt:lpwstr>mailto:Arron.Tyndall@westyorks-ca.gov.uk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UKSPF FAQ</dc:title>
  <dc:subject/>
  <dc:creator>Lee Harvey</dc:creator>
  <cp:keywords/>
  <cp:lastModifiedBy>Christina Mastrogianni</cp:lastModifiedBy>
  <cp:revision>21</cp:revision>
  <dcterms:created xsi:type="dcterms:W3CDTF">2023-12-21T16:21:00Z</dcterms:created>
  <dcterms:modified xsi:type="dcterms:W3CDTF">2023-12-21T16:45:00Z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for Microsoft 365</vt:lpwstr>
  </property>
  <property fmtid="{D5CDD505-2E9C-101B-9397-08002B2CF9AE}" pid="4" name="LastSaved">
    <vt:filetime>2023-04-18T00:00:00Z</vt:filetime>
  </property>
  <property fmtid="{D5CDD505-2E9C-101B-9397-08002B2CF9AE}" pid="5" name="Producer">
    <vt:lpwstr>Microsoft® Word for Microsoft 365</vt:lpwstr>
  </property>
  <property fmtid="{D5CDD505-2E9C-101B-9397-08002B2CF9AE}" pid="6" name="ContentTypeId">
    <vt:lpwstr>0x010100CD2C4A6BD139E040B17750FF27DCB5880071928BE4B7A2974EAE05046B028620BD</vt:lpwstr>
  </property>
  <property fmtid="{D5CDD505-2E9C-101B-9397-08002B2CF9AE}" pid="7" name="MediaServiceImageTags">
    <vt:lpwstr/>
  </property>
</Properties>
</file>