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9FE0" w14:textId="77777777" w:rsidR="003F5DB5" w:rsidRPr="006C0CA0" w:rsidRDefault="003F5DB5" w:rsidP="003F5DB5">
      <w:pPr>
        <w:pStyle w:val="ListParagraph"/>
        <w:numPr>
          <w:ilvl w:val="0"/>
          <w:numId w:val="1"/>
        </w:numPr>
        <w:tabs>
          <w:tab w:val="left" w:pos="2070"/>
        </w:tabs>
        <w:jc w:val="both"/>
        <w:rPr>
          <w:rFonts w:ascii="Arial" w:eastAsia="Times New Roman" w:hAnsi="Arial" w:cs="Arial"/>
          <w:b/>
          <w:bCs/>
          <w:sz w:val="24"/>
          <w:szCs w:val="24"/>
          <w:lang w:eastAsia="en-GB"/>
        </w:rPr>
      </w:pPr>
      <w:r w:rsidRPr="006C0CA0">
        <w:rPr>
          <w:rFonts w:ascii="Arial" w:eastAsia="Times New Roman" w:hAnsi="Arial" w:cs="Arial"/>
          <w:b/>
          <w:bCs/>
          <w:sz w:val="24"/>
          <w:szCs w:val="24"/>
          <w:lang w:eastAsia="en-GB"/>
        </w:rPr>
        <w:t>Purpose of the Analysis</w:t>
      </w:r>
    </w:p>
    <w:p w14:paraId="0F601857" w14:textId="77777777" w:rsidR="003F5DB5" w:rsidRDefault="003F5DB5" w:rsidP="003F5DB5">
      <w:pPr>
        <w:rPr>
          <w:rFonts w:eastAsia="Times New Roman"/>
          <w:szCs w:val="24"/>
        </w:rPr>
      </w:pPr>
      <w:r w:rsidRPr="006C0CA0">
        <w:rPr>
          <w:rFonts w:eastAsia="Times New Roman"/>
          <w:szCs w:val="24"/>
        </w:rPr>
        <w:t>The purpose of this relevance assessment is to analyse the information gathered</w:t>
      </w:r>
      <w:r>
        <w:rPr>
          <w:rFonts w:eastAsia="Times New Roman"/>
          <w:szCs w:val="24"/>
        </w:rPr>
        <w:t xml:space="preserve">, </w:t>
      </w:r>
      <w:r w:rsidRPr="006C0CA0">
        <w:rPr>
          <w:rFonts w:eastAsia="Times New Roman"/>
          <w:szCs w:val="24"/>
        </w:rPr>
        <w:t xml:space="preserve">to test it for potential </w:t>
      </w:r>
      <w:r w:rsidRPr="006C0CA0">
        <w:rPr>
          <w:rFonts w:eastAsia="Times New Roman"/>
          <w:b/>
          <w:bCs/>
          <w:szCs w:val="24"/>
          <w:u w:val="single"/>
        </w:rPr>
        <w:t>relevance</w:t>
      </w:r>
      <w:r w:rsidRPr="006C0CA0">
        <w:rPr>
          <w:rFonts w:eastAsia="Times New Roman"/>
          <w:szCs w:val="24"/>
        </w:rPr>
        <w:t xml:space="preserve"> to equality, diversity, and inclusion. A relevance ranking of high, moderate, or low will be applied.</w:t>
      </w:r>
    </w:p>
    <w:p w14:paraId="3CFC21FC" w14:textId="77777777" w:rsidR="003F5DB5" w:rsidRDefault="003F5DB5" w:rsidP="003F5DB5">
      <w:pPr>
        <w:rPr>
          <w:rFonts w:eastAsia="Times New Roman"/>
          <w:szCs w:val="24"/>
        </w:rPr>
      </w:pPr>
    </w:p>
    <w:p w14:paraId="2581553E" w14:textId="2F111640" w:rsidR="003F5DB5" w:rsidRDefault="003F5DB5" w:rsidP="003F5DB5">
      <w:pPr>
        <w:rPr>
          <w:rFonts w:eastAsia="Times New Roman"/>
          <w:szCs w:val="24"/>
        </w:rPr>
      </w:pPr>
      <w:r>
        <w:rPr>
          <w:rFonts w:eastAsia="Times New Roman"/>
          <w:szCs w:val="24"/>
        </w:rPr>
        <w:t xml:space="preserve">If </w:t>
      </w:r>
      <w:r w:rsidR="009A2674">
        <w:rPr>
          <w:rFonts w:eastAsia="Times New Roman"/>
          <w:szCs w:val="24"/>
        </w:rPr>
        <w:t>a</w:t>
      </w:r>
      <w:r>
        <w:rPr>
          <w:rFonts w:eastAsia="Times New Roman"/>
          <w:szCs w:val="24"/>
        </w:rPr>
        <w:t xml:space="preserve"> submitted application is successful applicants will be required to complete a Stage 2 </w:t>
      </w:r>
      <w:proofErr w:type="spellStart"/>
      <w:r w:rsidR="009A2674">
        <w:rPr>
          <w:rFonts w:eastAsia="Times New Roman"/>
          <w:szCs w:val="24"/>
        </w:rPr>
        <w:t>EqIA</w:t>
      </w:r>
      <w:proofErr w:type="spellEnd"/>
      <w:r w:rsidR="009A2674">
        <w:rPr>
          <w:rFonts w:eastAsia="Times New Roman"/>
          <w:szCs w:val="24"/>
        </w:rPr>
        <w:t xml:space="preserve"> assessment</w:t>
      </w:r>
      <w:r>
        <w:rPr>
          <w:rFonts w:eastAsia="Times New Roman"/>
          <w:szCs w:val="24"/>
        </w:rPr>
        <w:t xml:space="preserve">. </w:t>
      </w:r>
    </w:p>
    <w:p w14:paraId="75E36471" w14:textId="2985E7ED" w:rsidR="003F5DB5" w:rsidRDefault="003F5DB5"/>
    <w:tbl>
      <w:tblPr>
        <w:tblStyle w:val="TableGrid"/>
        <w:tblW w:w="0" w:type="auto"/>
        <w:tblLook w:val="04A0" w:firstRow="1" w:lastRow="0" w:firstColumn="1" w:lastColumn="0" w:noHBand="0" w:noVBand="1"/>
      </w:tblPr>
      <w:tblGrid>
        <w:gridCol w:w="1838"/>
        <w:gridCol w:w="4536"/>
        <w:gridCol w:w="1985"/>
        <w:gridCol w:w="5528"/>
      </w:tblGrid>
      <w:tr w:rsidR="00EE7745" w:rsidRPr="00431669" w14:paraId="50D892C9" w14:textId="77777777" w:rsidTr="007F4633">
        <w:tc>
          <w:tcPr>
            <w:tcW w:w="1838" w:type="dxa"/>
            <w:shd w:val="clear" w:color="auto" w:fill="F2F2F2" w:themeFill="background1" w:themeFillShade="F2"/>
          </w:tcPr>
          <w:p w14:paraId="132B7BFA" w14:textId="77777777" w:rsidR="00EE7745" w:rsidRDefault="00EE7745" w:rsidP="00B65053">
            <w:pPr>
              <w:rPr>
                <w:b/>
                <w:bCs/>
                <w:color w:val="auto"/>
                <w:szCs w:val="24"/>
                <w:lang w:val="en-US" w:eastAsia="en-US"/>
              </w:rPr>
            </w:pPr>
            <w:proofErr w:type="spellStart"/>
            <w:r w:rsidRPr="00431669">
              <w:rPr>
                <w:b/>
                <w:bCs/>
                <w:color w:val="auto"/>
                <w:szCs w:val="24"/>
                <w:lang w:val="en-US" w:eastAsia="en-US"/>
              </w:rPr>
              <w:t>Organisation</w:t>
            </w:r>
            <w:proofErr w:type="spellEnd"/>
          </w:p>
          <w:p w14:paraId="7866F35E" w14:textId="516E461D" w:rsidR="00EE7745" w:rsidRPr="00431669" w:rsidRDefault="00EE7745" w:rsidP="00B65053">
            <w:pPr>
              <w:rPr>
                <w:b/>
                <w:bCs/>
                <w:color w:val="auto"/>
                <w:szCs w:val="24"/>
                <w:lang w:val="en-US" w:eastAsia="en-US"/>
              </w:rPr>
            </w:pPr>
          </w:p>
        </w:tc>
        <w:tc>
          <w:tcPr>
            <w:tcW w:w="12049" w:type="dxa"/>
            <w:gridSpan w:val="3"/>
          </w:tcPr>
          <w:p w14:paraId="2093600D" w14:textId="77777777" w:rsidR="00EE7745" w:rsidRPr="00431669" w:rsidRDefault="00EE7745" w:rsidP="00B65053">
            <w:pPr>
              <w:rPr>
                <w:b/>
                <w:bCs/>
                <w:color w:val="auto"/>
                <w:szCs w:val="24"/>
                <w:lang w:val="en-US" w:eastAsia="en-US"/>
              </w:rPr>
            </w:pPr>
          </w:p>
        </w:tc>
      </w:tr>
      <w:tr w:rsidR="00EE7745" w:rsidRPr="00431669" w14:paraId="3D5D54A9" w14:textId="77777777" w:rsidTr="00665466">
        <w:tc>
          <w:tcPr>
            <w:tcW w:w="1838" w:type="dxa"/>
            <w:shd w:val="clear" w:color="auto" w:fill="F2F2F2" w:themeFill="background1" w:themeFillShade="F2"/>
          </w:tcPr>
          <w:p w14:paraId="1F840E7A" w14:textId="77777777" w:rsidR="00EE7745" w:rsidRPr="00431669" w:rsidRDefault="00EE7745" w:rsidP="00B65053">
            <w:pPr>
              <w:rPr>
                <w:b/>
                <w:bCs/>
                <w:color w:val="auto"/>
                <w:szCs w:val="24"/>
                <w:lang w:val="en-US" w:eastAsia="en-US"/>
              </w:rPr>
            </w:pPr>
            <w:r>
              <w:rPr>
                <w:b/>
                <w:bCs/>
                <w:color w:val="auto"/>
                <w:szCs w:val="24"/>
                <w:lang w:val="en-US" w:eastAsia="en-US"/>
              </w:rPr>
              <w:t>UKSPF Pillar</w:t>
            </w:r>
          </w:p>
        </w:tc>
        <w:tc>
          <w:tcPr>
            <w:tcW w:w="12049" w:type="dxa"/>
            <w:gridSpan w:val="3"/>
            <w:shd w:val="clear" w:color="auto" w:fill="F2F2F2" w:themeFill="background1" w:themeFillShade="F2"/>
          </w:tcPr>
          <w:p w14:paraId="282C0F8D" w14:textId="4872AE97" w:rsidR="00EE7745" w:rsidRPr="00431669" w:rsidRDefault="00665466" w:rsidP="00B65053">
            <w:pPr>
              <w:rPr>
                <w:b/>
                <w:bCs/>
                <w:color w:val="auto"/>
                <w:szCs w:val="24"/>
                <w:lang w:val="en-US" w:eastAsia="en-US"/>
              </w:rPr>
            </w:pPr>
            <w:r>
              <w:rPr>
                <w:b/>
                <w:bCs/>
                <w:color w:val="auto"/>
                <w:szCs w:val="24"/>
                <w:lang w:val="en-US" w:eastAsia="en-US"/>
              </w:rPr>
              <w:t>3 - People and Skills</w:t>
            </w:r>
          </w:p>
        </w:tc>
      </w:tr>
      <w:tr w:rsidR="00EE7745" w:rsidRPr="00431669" w14:paraId="201EAD2D" w14:textId="77777777" w:rsidTr="007F4633">
        <w:tc>
          <w:tcPr>
            <w:tcW w:w="1838" w:type="dxa"/>
            <w:shd w:val="clear" w:color="auto" w:fill="F2F2F2" w:themeFill="background1" w:themeFillShade="F2"/>
          </w:tcPr>
          <w:p w14:paraId="4085B953" w14:textId="77777777" w:rsidR="00EE7745" w:rsidRDefault="00EE7745" w:rsidP="00B65053">
            <w:pPr>
              <w:rPr>
                <w:b/>
                <w:bCs/>
                <w:color w:val="auto"/>
                <w:szCs w:val="24"/>
                <w:lang w:val="en-US" w:eastAsia="en-US"/>
              </w:rPr>
            </w:pPr>
            <w:r>
              <w:rPr>
                <w:b/>
                <w:bCs/>
                <w:color w:val="auto"/>
                <w:szCs w:val="24"/>
                <w:lang w:val="en-US" w:eastAsia="en-US"/>
              </w:rPr>
              <w:t>UKSPF Call</w:t>
            </w:r>
          </w:p>
        </w:tc>
        <w:tc>
          <w:tcPr>
            <w:tcW w:w="12049" w:type="dxa"/>
            <w:gridSpan w:val="3"/>
          </w:tcPr>
          <w:p w14:paraId="65238E80" w14:textId="77777777" w:rsidR="00EE7745" w:rsidRPr="00431669" w:rsidRDefault="00EE7745" w:rsidP="00B65053">
            <w:pPr>
              <w:rPr>
                <w:b/>
                <w:bCs/>
                <w:color w:val="auto"/>
                <w:szCs w:val="24"/>
                <w:lang w:val="en-US" w:eastAsia="en-US"/>
              </w:rPr>
            </w:pPr>
          </w:p>
        </w:tc>
      </w:tr>
      <w:tr w:rsidR="00EE7745" w:rsidRPr="00431669" w14:paraId="05355373" w14:textId="77777777" w:rsidTr="00DB0DF4">
        <w:tc>
          <w:tcPr>
            <w:tcW w:w="6374" w:type="dxa"/>
            <w:gridSpan w:val="2"/>
            <w:shd w:val="clear" w:color="auto" w:fill="F2F2F2" w:themeFill="background1" w:themeFillShade="F2"/>
          </w:tcPr>
          <w:p w14:paraId="53E667AB" w14:textId="77777777" w:rsidR="00EE7745" w:rsidRPr="00431669" w:rsidRDefault="00EE7745" w:rsidP="00B65053">
            <w:pPr>
              <w:rPr>
                <w:b/>
                <w:bCs/>
                <w:color w:val="auto"/>
                <w:szCs w:val="24"/>
                <w:lang w:val="en-US" w:eastAsia="en-US"/>
              </w:rPr>
            </w:pPr>
            <w:r w:rsidRPr="00431669">
              <w:rPr>
                <w:b/>
                <w:bCs/>
                <w:color w:val="auto"/>
                <w:szCs w:val="24"/>
                <w:lang w:val="en-US" w:eastAsia="en-US"/>
              </w:rPr>
              <w:t>Lead</w:t>
            </w:r>
            <w:r>
              <w:rPr>
                <w:b/>
                <w:bCs/>
                <w:color w:val="auto"/>
                <w:szCs w:val="24"/>
                <w:lang w:val="en-US" w:eastAsia="en-US"/>
              </w:rPr>
              <w:t xml:space="preserve"> / </w:t>
            </w:r>
            <w:r w:rsidRPr="00431669">
              <w:rPr>
                <w:b/>
                <w:bCs/>
                <w:color w:val="auto"/>
                <w:szCs w:val="24"/>
                <w:lang w:val="en-US" w:eastAsia="en-US"/>
              </w:rPr>
              <w:t xml:space="preserve">Manager responsible for the assessment </w:t>
            </w:r>
          </w:p>
        </w:tc>
        <w:tc>
          <w:tcPr>
            <w:tcW w:w="7513" w:type="dxa"/>
            <w:gridSpan w:val="2"/>
          </w:tcPr>
          <w:p w14:paraId="49240089" w14:textId="77777777" w:rsidR="00EE7745" w:rsidRPr="00431669" w:rsidRDefault="00EE7745" w:rsidP="00B65053">
            <w:pPr>
              <w:rPr>
                <w:b/>
                <w:bCs/>
                <w:color w:val="auto"/>
                <w:szCs w:val="24"/>
                <w:lang w:val="en-US" w:eastAsia="en-US"/>
              </w:rPr>
            </w:pPr>
          </w:p>
        </w:tc>
      </w:tr>
      <w:tr w:rsidR="00EE7745" w:rsidRPr="00431669" w14:paraId="63FE7D42" w14:textId="77777777" w:rsidTr="00DB0DF4">
        <w:tc>
          <w:tcPr>
            <w:tcW w:w="1838" w:type="dxa"/>
            <w:shd w:val="clear" w:color="auto" w:fill="F2F2F2" w:themeFill="background1" w:themeFillShade="F2"/>
          </w:tcPr>
          <w:p w14:paraId="69CF27C9" w14:textId="77777777" w:rsidR="00EE7745" w:rsidRPr="00431669" w:rsidRDefault="00EE7745" w:rsidP="00B65053">
            <w:pPr>
              <w:rPr>
                <w:b/>
                <w:bCs/>
                <w:color w:val="auto"/>
                <w:szCs w:val="24"/>
                <w:lang w:val="en-US" w:eastAsia="en-US"/>
              </w:rPr>
            </w:pPr>
            <w:r w:rsidRPr="00431669">
              <w:rPr>
                <w:b/>
                <w:bCs/>
                <w:color w:val="auto"/>
                <w:szCs w:val="24"/>
                <w:lang w:val="en-US" w:eastAsia="en-US"/>
              </w:rPr>
              <w:t xml:space="preserve">Date completed </w:t>
            </w:r>
          </w:p>
        </w:tc>
        <w:tc>
          <w:tcPr>
            <w:tcW w:w="4536" w:type="dxa"/>
          </w:tcPr>
          <w:p w14:paraId="4B362F06" w14:textId="77777777" w:rsidR="00EE7745" w:rsidRPr="00431669" w:rsidRDefault="00EE7745" w:rsidP="00B65053">
            <w:pPr>
              <w:rPr>
                <w:b/>
                <w:bCs/>
                <w:color w:val="auto"/>
                <w:szCs w:val="24"/>
                <w:lang w:val="en-US" w:eastAsia="en-US"/>
              </w:rPr>
            </w:pPr>
          </w:p>
        </w:tc>
        <w:tc>
          <w:tcPr>
            <w:tcW w:w="1985" w:type="dxa"/>
            <w:shd w:val="clear" w:color="auto" w:fill="F2F2F2" w:themeFill="background1" w:themeFillShade="F2"/>
          </w:tcPr>
          <w:p w14:paraId="78B6CD52" w14:textId="77777777" w:rsidR="00EE7745" w:rsidRPr="00431669" w:rsidRDefault="00EE7745" w:rsidP="00B65053">
            <w:pPr>
              <w:rPr>
                <w:b/>
                <w:bCs/>
                <w:color w:val="auto"/>
                <w:szCs w:val="24"/>
                <w:lang w:val="en-US" w:eastAsia="en-US"/>
              </w:rPr>
            </w:pPr>
            <w:r w:rsidRPr="00431669">
              <w:rPr>
                <w:b/>
                <w:bCs/>
                <w:color w:val="auto"/>
                <w:szCs w:val="24"/>
                <w:lang w:val="en-US" w:eastAsia="en-US"/>
              </w:rPr>
              <w:t xml:space="preserve">Date </w:t>
            </w:r>
            <w:r>
              <w:rPr>
                <w:b/>
                <w:bCs/>
                <w:color w:val="auto"/>
                <w:szCs w:val="24"/>
                <w:lang w:val="en-US" w:eastAsia="en-US"/>
              </w:rPr>
              <w:t xml:space="preserve">of </w:t>
            </w:r>
            <w:r w:rsidRPr="00431669">
              <w:rPr>
                <w:b/>
                <w:bCs/>
                <w:color w:val="auto"/>
                <w:szCs w:val="24"/>
                <w:lang w:val="en-US" w:eastAsia="en-US"/>
              </w:rPr>
              <w:t xml:space="preserve">sign off </w:t>
            </w:r>
            <w:r>
              <w:rPr>
                <w:b/>
                <w:bCs/>
                <w:color w:val="auto"/>
                <w:szCs w:val="24"/>
                <w:lang w:val="en-US" w:eastAsia="en-US"/>
              </w:rPr>
              <w:t>for application</w:t>
            </w:r>
          </w:p>
        </w:tc>
        <w:tc>
          <w:tcPr>
            <w:tcW w:w="5528" w:type="dxa"/>
          </w:tcPr>
          <w:p w14:paraId="17EFC252" w14:textId="77777777" w:rsidR="00EE7745" w:rsidRPr="00431669" w:rsidRDefault="00EE7745" w:rsidP="00B65053">
            <w:pPr>
              <w:rPr>
                <w:b/>
                <w:bCs/>
                <w:color w:val="auto"/>
                <w:szCs w:val="24"/>
                <w:lang w:val="en-US" w:eastAsia="en-US"/>
              </w:rPr>
            </w:pPr>
          </w:p>
        </w:tc>
      </w:tr>
      <w:tr w:rsidR="00EE7745" w:rsidRPr="00431669" w14:paraId="43B33779" w14:textId="77777777" w:rsidTr="00DB0DF4">
        <w:trPr>
          <w:trHeight w:val="828"/>
        </w:trPr>
        <w:tc>
          <w:tcPr>
            <w:tcW w:w="1838" w:type="dxa"/>
            <w:shd w:val="clear" w:color="auto" w:fill="F2F2F2" w:themeFill="background1" w:themeFillShade="F2"/>
          </w:tcPr>
          <w:p w14:paraId="7C6A7C84" w14:textId="68C7A4F9" w:rsidR="00EE7745" w:rsidRPr="00D56B66" w:rsidRDefault="00EE7745" w:rsidP="00EE7745">
            <w:pPr>
              <w:rPr>
                <w:b/>
                <w:bCs/>
                <w:color w:val="auto"/>
                <w:szCs w:val="24"/>
                <w:lang w:val="en-US" w:eastAsia="en-US"/>
              </w:rPr>
            </w:pPr>
            <w:r w:rsidRPr="00D56B66">
              <w:rPr>
                <w:b/>
                <w:bCs/>
                <w:color w:val="auto"/>
                <w:szCs w:val="24"/>
                <w:lang w:val="en-US" w:eastAsia="en-US"/>
              </w:rPr>
              <w:t>Are you</w:t>
            </w:r>
            <w:r>
              <w:rPr>
                <w:b/>
                <w:bCs/>
                <w:color w:val="auto"/>
                <w:szCs w:val="24"/>
                <w:lang w:val="en-US" w:eastAsia="en-US"/>
              </w:rPr>
              <w:t xml:space="preserve"> </w:t>
            </w:r>
            <w:r w:rsidRPr="00D56B66">
              <w:rPr>
                <w:b/>
                <w:bCs/>
                <w:color w:val="auto"/>
                <w:szCs w:val="24"/>
                <w:lang w:val="en-US" w:eastAsia="en-US"/>
              </w:rPr>
              <w:t xml:space="preserve">proposing to </w:t>
            </w:r>
            <w:r w:rsidRPr="00D56B66">
              <w:rPr>
                <w:color w:val="auto"/>
                <w:szCs w:val="24"/>
                <w:lang w:val="en-US" w:eastAsia="en-US"/>
              </w:rPr>
              <w:t>(please select)</w:t>
            </w:r>
          </w:p>
        </w:tc>
        <w:tc>
          <w:tcPr>
            <w:tcW w:w="12049" w:type="dxa"/>
            <w:gridSpan w:val="3"/>
          </w:tcPr>
          <w:p w14:paraId="21D356BC" w14:textId="4A598366" w:rsidR="00EE7745" w:rsidRPr="00431669" w:rsidRDefault="00EE7745" w:rsidP="00EE7745">
            <w:pPr>
              <w:rPr>
                <w:szCs w:val="24"/>
              </w:rPr>
            </w:pP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Introduce a service </w:t>
            </w: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Change a service </w:t>
            </w:r>
            <w:r w:rsidRPr="00D56B66">
              <w:rPr>
                <w:rFonts w:ascii="Segoe UI Symbol" w:hAnsi="Segoe UI Symbol" w:cs="Segoe UI Symbol"/>
                <w:szCs w:val="24"/>
              </w:rPr>
              <w:t>☐</w:t>
            </w:r>
            <w:r w:rsidRPr="00D56B66">
              <w:rPr>
                <w:szCs w:val="24"/>
              </w:rPr>
              <w:t xml:space="preserve"> </w:t>
            </w:r>
            <w:r>
              <w:rPr>
                <w:szCs w:val="24"/>
              </w:rPr>
              <w:t xml:space="preserve">Other – please provide information below </w:t>
            </w:r>
          </w:p>
        </w:tc>
      </w:tr>
      <w:tr w:rsidR="00EE7745" w:rsidRPr="00431669" w14:paraId="0F83FBD6" w14:textId="77777777" w:rsidTr="00EE7745">
        <w:trPr>
          <w:trHeight w:val="828"/>
        </w:trPr>
        <w:tc>
          <w:tcPr>
            <w:tcW w:w="13887" w:type="dxa"/>
            <w:gridSpan w:val="4"/>
          </w:tcPr>
          <w:p w14:paraId="4D63FA3E" w14:textId="77777777" w:rsidR="00EE7745" w:rsidRPr="00D56B66" w:rsidRDefault="00EE7745" w:rsidP="00B65053">
            <w:pPr>
              <w:rPr>
                <w:szCs w:val="24"/>
              </w:rPr>
            </w:pPr>
            <w:r w:rsidRPr="00D56B66">
              <w:rPr>
                <w:szCs w:val="24"/>
              </w:rPr>
              <w:t xml:space="preserve">Other information </w:t>
            </w:r>
          </w:p>
        </w:tc>
      </w:tr>
    </w:tbl>
    <w:p w14:paraId="224DA3A9" w14:textId="77777777" w:rsidR="00175091" w:rsidRDefault="00175091"/>
    <w:p w14:paraId="5257305B" w14:textId="77777777" w:rsidR="00EE7745" w:rsidRDefault="00EE7745"/>
    <w:tbl>
      <w:tblPr>
        <w:tblStyle w:val="TableGrid"/>
        <w:tblW w:w="0" w:type="auto"/>
        <w:tblLook w:val="04A0" w:firstRow="1" w:lastRow="0" w:firstColumn="1" w:lastColumn="0" w:noHBand="0" w:noVBand="1"/>
      </w:tblPr>
      <w:tblGrid>
        <w:gridCol w:w="5524"/>
        <w:gridCol w:w="8424"/>
      </w:tblGrid>
      <w:tr w:rsidR="00EE7745" w14:paraId="0BFFB6E6" w14:textId="77777777" w:rsidTr="00665466">
        <w:tc>
          <w:tcPr>
            <w:tcW w:w="13948" w:type="dxa"/>
            <w:gridSpan w:val="2"/>
            <w:shd w:val="clear" w:color="auto" w:fill="F2F2F2" w:themeFill="background1" w:themeFillShade="F2"/>
          </w:tcPr>
          <w:p w14:paraId="444AFE04" w14:textId="7FDB2B0E" w:rsidR="00EE7745" w:rsidRPr="00C34CB1" w:rsidRDefault="00EE7745" w:rsidP="00B65053">
            <w:pPr>
              <w:rPr>
                <w:b/>
                <w:color w:val="auto"/>
                <w:szCs w:val="24"/>
                <w:lang w:val="en-US" w:eastAsia="en-US"/>
              </w:rPr>
            </w:pPr>
            <w:r w:rsidRPr="00C34CB1">
              <w:rPr>
                <w:b/>
                <w:color w:val="auto"/>
                <w:szCs w:val="24"/>
                <w:lang w:val="en-US" w:eastAsia="en-US"/>
              </w:rPr>
              <w:t xml:space="preserve">About </w:t>
            </w:r>
            <w:r w:rsidR="00C34CB1" w:rsidRPr="00C34CB1">
              <w:rPr>
                <w:b/>
                <w:bCs/>
                <w:color w:val="auto"/>
                <w:szCs w:val="24"/>
                <w:lang w:val="en-US" w:eastAsia="en-US"/>
              </w:rPr>
              <w:t xml:space="preserve">- </w:t>
            </w:r>
            <w:r w:rsidRPr="00E75A77">
              <w:rPr>
                <w:color w:val="auto"/>
                <w:szCs w:val="24"/>
                <w:lang w:val="en-US" w:eastAsia="en-US"/>
              </w:rPr>
              <w:t>Briefly describe your proposal, including aims, strategic EDI priorities, delivery outcomes, main beneficiaries / stakeholders, and its desired outcomes</w:t>
            </w:r>
            <w:r w:rsidR="00AE5D93">
              <w:rPr>
                <w:color w:val="auto"/>
                <w:szCs w:val="24"/>
                <w:lang w:val="en-US" w:eastAsia="en-US"/>
              </w:rPr>
              <w:t>.</w:t>
            </w:r>
          </w:p>
        </w:tc>
      </w:tr>
      <w:tr w:rsidR="00EE7745" w14:paraId="22A88032" w14:textId="77777777" w:rsidTr="00B65053">
        <w:tc>
          <w:tcPr>
            <w:tcW w:w="13948" w:type="dxa"/>
            <w:gridSpan w:val="2"/>
          </w:tcPr>
          <w:p w14:paraId="6C18480E" w14:textId="77777777" w:rsidR="00EE7745" w:rsidRPr="00C34CB1" w:rsidRDefault="00EE7745" w:rsidP="00B65053">
            <w:pPr>
              <w:rPr>
                <w:b/>
                <w:color w:val="auto"/>
                <w:sz w:val="32"/>
                <w:szCs w:val="32"/>
                <w:lang w:val="en-US" w:eastAsia="en-US"/>
              </w:rPr>
            </w:pPr>
          </w:p>
          <w:p w14:paraId="526FB611" w14:textId="77777777" w:rsidR="00EE7745" w:rsidRPr="00C34CB1" w:rsidRDefault="00EE7745" w:rsidP="00B65053">
            <w:pPr>
              <w:rPr>
                <w:b/>
                <w:color w:val="auto"/>
                <w:sz w:val="32"/>
                <w:szCs w:val="32"/>
                <w:lang w:val="en-US" w:eastAsia="en-US"/>
              </w:rPr>
            </w:pPr>
          </w:p>
        </w:tc>
      </w:tr>
      <w:tr w:rsidR="00EE7745" w14:paraId="497ACA25" w14:textId="77777777" w:rsidTr="00665466">
        <w:tc>
          <w:tcPr>
            <w:tcW w:w="13948" w:type="dxa"/>
            <w:gridSpan w:val="2"/>
            <w:shd w:val="clear" w:color="auto" w:fill="F2F2F2" w:themeFill="background1" w:themeFillShade="F2"/>
          </w:tcPr>
          <w:p w14:paraId="10900F98" w14:textId="3441E6E3" w:rsidR="00EE7745" w:rsidRDefault="00EE7745" w:rsidP="00B65053">
            <w:pPr>
              <w:rPr>
                <w:color w:val="auto"/>
                <w:szCs w:val="24"/>
                <w:lang w:val="en-US" w:eastAsia="en-US"/>
              </w:rPr>
            </w:pPr>
            <w:r w:rsidRPr="00C34CB1">
              <w:rPr>
                <w:b/>
                <w:color w:val="auto"/>
                <w:szCs w:val="24"/>
                <w:lang w:val="en-US" w:eastAsia="en-US"/>
              </w:rPr>
              <w:t>Evidence and Intelligence</w:t>
            </w:r>
            <w:r w:rsidR="00C34CB1" w:rsidRPr="00C34CB1">
              <w:rPr>
                <w:b/>
                <w:bCs/>
                <w:color w:val="auto"/>
                <w:szCs w:val="24"/>
                <w:lang w:val="en-US" w:eastAsia="en-US"/>
              </w:rPr>
              <w:t xml:space="preserve"> - </w:t>
            </w:r>
            <w:r w:rsidRPr="00E75A77">
              <w:rPr>
                <w:color w:val="auto"/>
                <w:szCs w:val="24"/>
                <w:lang w:val="en-US" w:eastAsia="en-US"/>
              </w:rPr>
              <w:t>What evidence and/or intelligence have you considered to assess the scheme and its relevance to equality?</w:t>
            </w:r>
          </w:p>
          <w:p w14:paraId="74445110" w14:textId="71885D18" w:rsidR="00EE7745" w:rsidRDefault="00EE7745" w:rsidP="00B65053">
            <w:pPr>
              <w:rPr>
                <w:color w:val="auto"/>
                <w:szCs w:val="24"/>
                <w:lang w:val="en-US" w:eastAsia="en-US"/>
              </w:rPr>
            </w:pPr>
            <w:r w:rsidRPr="00E75A77">
              <w:rPr>
                <w:color w:val="auto"/>
                <w:szCs w:val="24"/>
                <w:lang w:val="en-US" w:eastAsia="en-US"/>
              </w:rPr>
              <w:t xml:space="preserve">Please include data, research, engagement, </w:t>
            </w:r>
            <w:r w:rsidR="00665466" w:rsidRPr="00C34CB1">
              <w:rPr>
                <w:color w:val="auto"/>
                <w:szCs w:val="24"/>
                <w:lang w:val="en-US" w:eastAsia="en-US"/>
              </w:rPr>
              <w:t>which</w:t>
            </w:r>
            <w:r w:rsidRPr="00E75A77">
              <w:rPr>
                <w:color w:val="auto"/>
                <w:szCs w:val="24"/>
                <w:lang w:val="en-US" w:eastAsia="en-US"/>
              </w:rPr>
              <w:t xml:space="preserve"> can be national, regional, local or project specific.</w:t>
            </w:r>
          </w:p>
          <w:p w14:paraId="01B2F557" w14:textId="14A10DA4" w:rsidR="00EE7745" w:rsidRPr="00C34CB1" w:rsidRDefault="00EE7745" w:rsidP="00B65053">
            <w:pPr>
              <w:rPr>
                <w:color w:val="auto"/>
                <w:szCs w:val="24"/>
                <w:lang w:val="en-US" w:eastAsia="en-US"/>
              </w:rPr>
            </w:pPr>
            <w:r w:rsidRPr="00EE7745">
              <w:rPr>
                <w:color w:val="auto"/>
                <w:szCs w:val="24"/>
                <w:lang w:val="en-US" w:eastAsia="en-US"/>
              </w:rPr>
              <w:lastRenderedPageBreak/>
              <w:t xml:space="preserve">West Yorkshire Combined Authority has </w:t>
            </w:r>
            <w:hyperlink r:id="rId11" w:history="1">
              <w:r w:rsidR="00182BA5" w:rsidRPr="00C34CB1">
                <w:rPr>
                  <w:rStyle w:val="Hyperlink"/>
                  <w:color w:val="auto"/>
                  <w:szCs w:val="24"/>
                  <w:lang w:val="en-US" w:eastAsia="en-US"/>
                </w:rPr>
                <w:t xml:space="preserve">equality objectives </w:t>
              </w:r>
            </w:hyperlink>
            <w:r w:rsidRPr="00EE7745">
              <w:rPr>
                <w:color w:val="auto"/>
                <w:szCs w:val="24"/>
                <w:lang w:val="en-US" w:eastAsia="en-US"/>
              </w:rPr>
              <w:t xml:space="preserve"> and applicants are encouraged to review these but are not required to </w:t>
            </w:r>
            <w:r w:rsidR="003F5DB5">
              <w:rPr>
                <w:color w:val="auto"/>
                <w:szCs w:val="24"/>
                <w:lang w:val="en-US" w:eastAsia="en-US"/>
              </w:rPr>
              <w:t>match</w:t>
            </w:r>
            <w:r w:rsidRPr="00EE7745">
              <w:rPr>
                <w:color w:val="auto"/>
                <w:szCs w:val="24"/>
                <w:lang w:val="en-US" w:eastAsia="en-US"/>
              </w:rPr>
              <w:t xml:space="preserve"> them.</w:t>
            </w:r>
          </w:p>
        </w:tc>
      </w:tr>
      <w:tr w:rsidR="00EE7745" w14:paraId="0BAF9CA3" w14:textId="77777777" w:rsidTr="00B65053">
        <w:tc>
          <w:tcPr>
            <w:tcW w:w="13948" w:type="dxa"/>
            <w:gridSpan w:val="2"/>
          </w:tcPr>
          <w:p w14:paraId="67D342F3" w14:textId="77777777" w:rsidR="00EE7745" w:rsidRDefault="00EE7745" w:rsidP="00B65053">
            <w:pPr>
              <w:rPr>
                <w:b/>
                <w:bCs/>
                <w:color w:val="009A91"/>
                <w:sz w:val="32"/>
                <w:szCs w:val="32"/>
                <w:lang w:val="en-US" w:eastAsia="en-US"/>
              </w:rPr>
            </w:pPr>
          </w:p>
          <w:p w14:paraId="2EBC5FB0" w14:textId="77777777" w:rsidR="00EE7745" w:rsidRDefault="00EE7745" w:rsidP="00B65053">
            <w:pPr>
              <w:rPr>
                <w:b/>
                <w:bCs/>
                <w:color w:val="009A91"/>
                <w:sz w:val="32"/>
                <w:szCs w:val="32"/>
                <w:lang w:val="en-US" w:eastAsia="en-US"/>
              </w:rPr>
            </w:pPr>
          </w:p>
        </w:tc>
      </w:tr>
      <w:tr w:rsidR="00EE7745" w14:paraId="30A83D07" w14:textId="77777777" w:rsidTr="00C34CB1">
        <w:tc>
          <w:tcPr>
            <w:tcW w:w="13948" w:type="dxa"/>
            <w:gridSpan w:val="2"/>
            <w:shd w:val="clear" w:color="auto" w:fill="D9D9D9" w:themeFill="background1" w:themeFillShade="D9"/>
          </w:tcPr>
          <w:p w14:paraId="6B18C771" w14:textId="76790410" w:rsidR="00EE7745" w:rsidRPr="00E75A77" w:rsidRDefault="00EE7745" w:rsidP="00B65053">
            <w:pPr>
              <w:rPr>
                <w:b/>
                <w:bCs/>
                <w:color w:val="009A91"/>
                <w:szCs w:val="24"/>
                <w:lang w:val="en-US" w:eastAsia="en-US"/>
              </w:rPr>
            </w:pPr>
            <w:r w:rsidRPr="00C34CB1">
              <w:rPr>
                <w:b/>
                <w:color w:val="auto"/>
                <w:szCs w:val="24"/>
                <w:lang w:val="en-US" w:eastAsia="en-US"/>
              </w:rPr>
              <w:t>Assessing impacts and relevance</w:t>
            </w:r>
          </w:p>
        </w:tc>
      </w:tr>
      <w:tr w:rsidR="00EE7745" w14:paraId="4093BE5F" w14:textId="77777777" w:rsidTr="00665466">
        <w:trPr>
          <w:trHeight w:val="380"/>
        </w:trPr>
        <w:tc>
          <w:tcPr>
            <w:tcW w:w="5524" w:type="dxa"/>
            <w:shd w:val="clear" w:color="auto" w:fill="F2F2F2" w:themeFill="background1" w:themeFillShade="F2"/>
            <w:vAlign w:val="center"/>
          </w:tcPr>
          <w:p w14:paraId="4139FC80" w14:textId="77777777" w:rsidR="00EE7745" w:rsidRPr="00E75A77" w:rsidRDefault="00EE7745" w:rsidP="00C34CB1">
            <w:pPr>
              <w:rPr>
                <w:b/>
                <w:bCs/>
                <w:color w:val="auto"/>
                <w:szCs w:val="24"/>
                <w:lang w:val="en-US" w:eastAsia="en-US"/>
              </w:rPr>
            </w:pPr>
            <w:r w:rsidRPr="00E75A77">
              <w:rPr>
                <w:b/>
                <w:bCs/>
                <w:color w:val="auto"/>
                <w:szCs w:val="24"/>
                <w:lang w:val="en-US" w:eastAsia="en-US"/>
              </w:rPr>
              <w:t>Protected Characteristic</w:t>
            </w:r>
          </w:p>
        </w:tc>
        <w:tc>
          <w:tcPr>
            <w:tcW w:w="8424" w:type="dxa"/>
            <w:shd w:val="clear" w:color="auto" w:fill="F2F2F2" w:themeFill="background1" w:themeFillShade="F2"/>
            <w:vAlign w:val="center"/>
          </w:tcPr>
          <w:p w14:paraId="689894DD" w14:textId="77777777" w:rsidR="00EE7745" w:rsidRPr="00E75A77" w:rsidRDefault="00EE7745" w:rsidP="00B65053">
            <w:pPr>
              <w:jc w:val="center"/>
              <w:rPr>
                <w:b/>
                <w:bCs/>
                <w:color w:val="auto"/>
                <w:szCs w:val="24"/>
                <w:lang w:val="en-US" w:eastAsia="en-US"/>
              </w:rPr>
            </w:pPr>
            <w:r w:rsidRPr="00E75A77">
              <w:rPr>
                <w:b/>
                <w:bCs/>
                <w:color w:val="auto"/>
                <w:szCs w:val="24"/>
                <w:lang w:val="en-US" w:eastAsia="en-US"/>
              </w:rPr>
              <w:t xml:space="preserve">Details of impact – </w:t>
            </w:r>
            <w:r w:rsidRPr="00E75A77">
              <w:rPr>
                <w:color w:val="auto"/>
                <w:szCs w:val="24"/>
                <w:lang w:val="en-US" w:eastAsia="en-US"/>
              </w:rPr>
              <w:t>consider if the relevance of the scheme to that group is high, moderate or none.</w:t>
            </w:r>
          </w:p>
        </w:tc>
      </w:tr>
      <w:tr w:rsidR="00EE7745" w14:paraId="755A4E61" w14:textId="77777777" w:rsidTr="00665466">
        <w:trPr>
          <w:trHeight w:val="376"/>
        </w:trPr>
        <w:tc>
          <w:tcPr>
            <w:tcW w:w="5524" w:type="dxa"/>
            <w:shd w:val="clear" w:color="auto" w:fill="F2F2F2" w:themeFill="background1" w:themeFillShade="F2"/>
          </w:tcPr>
          <w:p w14:paraId="7EFB256A" w14:textId="77777777" w:rsidR="00EE7745" w:rsidRPr="00E75A77" w:rsidRDefault="00EE7745" w:rsidP="00B65053">
            <w:pPr>
              <w:rPr>
                <w:b/>
                <w:bCs/>
                <w:color w:val="auto"/>
                <w:szCs w:val="24"/>
                <w:lang w:val="en-US" w:eastAsia="en-US"/>
              </w:rPr>
            </w:pPr>
            <w:r w:rsidRPr="00E75A77">
              <w:rPr>
                <w:b/>
                <w:bCs/>
                <w:color w:val="auto"/>
                <w:szCs w:val="24"/>
                <w:lang w:val="en-US" w:eastAsia="en-US"/>
              </w:rPr>
              <w:t xml:space="preserve">Age </w:t>
            </w:r>
          </w:p>
        </w:tc>
        <w:tc>
          <w:tcPr>
            <w:tcW w:w="8424" w:type="dxa"/>
          </w:tcPr>
          <w:p w14:paraId="03D74AB9" w14:textId="77777777" w:rsidR="00EE7745" w:rsidRDefault="00EE7745" w:rsidP="00B65053">
            <w:pPr>
              <w:rPr>
                <w:b/>
                <w:bCs/>
                <w:color w:val="009A91"/>
                <w:sz w:val="32"/>
                <w:szCs w:val="32"/>
                <w:lang w:val="en-US" w:eastAsia="en-US"/>
              </w:rPr>
            </w:pPr>
          </w:p>
        </w:tc>
      </w:tr>
      <w:tr w:rsidR="00EE7745" w14:paraId="2F7AFBF3" w14:textId="77777777" w:rsidTr="00665466">
        <w:trPr>
          <w:trHeight w:val="376"/>
        </w:trPr>
        <w:tc>
          <w:tcPr>
            <w:tcW w:w="5524" w:type="dxa"/>
            <w:shd w:val="clear" w:color="auto" w:fill="F2F2F2" w:themeFill="background1" w:themeFillShade="F2"/>
          </w:tcPr>
          <w:p w14:paraId="247DE1C4" w14:textId="77777777" w:rsidR="00EE7745" w:rsidRPr="00E75A77" w:rsidRDefault="00EE7745" w:rsidP="00B65053">
            <w:pPr>
              <w:rPr>
                <w:b/>
                <w:bCs/>
                <w:color w:val="auto"/>
                <w:szCs w:val="24"/>
                <w:lang w:val="en-US" w:eastAsia="en-US"/>
              </w:rPr>
            </w:pPr>
            <w:r w:rsidRPr="00E75A77">
              <w:rPr>
                <w:b/>
                <w:bCs/>
                <w:color w:val="auto"/>
                <w:szCs w:val="24"/>
                <w:lang w:val="en-US" w:eastAsia="en-US"/>
              </w:rPr>
              <w:t>Disability</w:t>
            </w:r>
          </w:p>
        </w:tc>
        <w:tc>
          <w:tcPr>
            <w:tcW w:w="8424" w:type="dxa"/>
          </w:tcPr>
          <w:p w14:paraId="0C4ADFDE" w14:textId="77777777" w:rsidR="00EE7745" w:rsidRDefault="00EE7745" w:rsidP="00B65053">
            <w:pPr>
              <w:rPr>
                <w:b/>
                <w:bCs/>
                <w:color w:val="009A91"/>
                <w:sz w:val="32"/>
                <w:szCs w:val="32"/>
                <w:lang w:val="en-US" w:eastAsia="en-US"/>
              </w:rPr>
            </w:pPr>
          </w:p>
        </w:tc>
      </w:tr>
      <w:tr w:rsidR="00EE7745" w14:paraId="776C9574" w14:textId="77777777" w:rsidTr="00665466">
        <w:trPr>
          <w:trHeight w:val="376"/>
        </w:trPr>
        <w:tc>
          <w:tcPr>
            <w:tcW w:w="5524" w:type="dxa"/>
            <w:shd w:val="clear" w:color="auto" w:fill="F2F2F2" w:themeFill="background1" w:themeFillShade="F2"/>
          </w:tcPr>
          <w:p w14:paraId="1C206AE0" w14:textId="77777777" w:rsidR="00EE7745" w:rsidRPr="00E75A77" w:rsidRDefault="00EE7745" w:rsidP="00B65053">
            <w:pPr>
              <w:rPr>
                <w:b/>
                <w:bCs/>
                <w:color w:val="auto"/>
                <w:szCs w:val="24"/>
                <w:lang w:val="en-US" w:eastAsia="en-US"/>
              </w:rPr>
            </w:pPr>
            <w:r w:rsidRPr="00E75A77">
              <w:rPr>
                <w:b/>
                <w:bCs/>
                <w:color w:val="auto"/>
                <w:szCs w:val="24"/>
                <w:lang w:val="en-US" w:eastAsia="en-US"/>
              </w:rPr>
              <w:t>Gender reassignment</w:t>
            </w:r>
          </w:p>
        </w:tc>
        <w:tc>
          <w:tcPr>
            <w:tcW w:w="8424" w:type="dxa"/>
          </w:tcPr>
          <w:p w14:paraId="22B0E5CC" w14:textId="77777777" w:rsidR="00EE7745" w:rsidRDefault="00EE7745" w:rsidP="00B65053">
            <w:pPr>
              <w:rPr>
                <w:b/>
                <w:bCs/>
                <w:color w:val="009A91"/>
                <w:sz w:val="32"/>
                <w:szCs w:val="32"/>
                <w:lang w:val="en-US" w:eastAsia="en-US"/>
              </w:rPr>
            </w:pPr>
          </w:p>
        </w:tc>
      </w:tr>
      <w:tr w:rsidR="00EE7745" w14:paraId="7C698FCF" w14:textId="77777777" w:rsidTr="00665466">
        <w:trPr>
          <w:trHeight w:val="376"/>
        </w:trPr>
        <w:tc>
          <w:tcPr>
            <w:tcW w:w="5524" w:type="dxa"/>
            <w:shd w:val="clear" w:color="auto" w:fill="F2F2F2" w:themeFill="background1" w:themeFillShade="F2"/>
          </w:tcPr>
          <w:p w14:paraId="1BAE74E2" w14:textId="77777777" w:rsidR="00EE7745" w:rsidRPr="00E75A77" w:rsidRDefault="00EE7745" w:rsidP="00B65053">
            <w:pPr>
              <w:rPr>
                <w:b/>
                <w:bCs/>
                <w:color w:val="auto"/>
                <w:szCs w:val="24"/>
                <w:lang w:val="en-US" w:eastAsia="en-US"/>
              </w:rPr>
            </w:pPr>
            <w:r w:rsidRPr="00E75A77">
              <w:rPr>
                <w:b/>
                <w:bCs/>
                <w:color w:val="auto"/>
                <w:szCs w:val="24"/>
                <w:lang w:val="en-US" w:eastAsia="en-US"/>
              </w:rPr>
              <w:t>Race</w:t>
            </w:r>
          </w:p>
        </w:tc>
        <w:tc>
          <w:tcPr>
            <w:tcW w:w="8424" w:type="dxa"/>
          </w:tcPr>
          <w:p w14:paraId="0EC6D1C1" w14:textId="77777777" w:rsidR="00EE7745" w:rsidRDefault="00EE7745" w:rsidP="00B65053">
            <w:pPr>
              <w:rPr>
                <w:b/>
                <w:bCs/>
                <w:color w:val="009A91"/>
                <w:sz w:val="32"/>
                <w:szCs w:val="32"/>
                <w:lang w:val="en-US" w:eastAsia="en-US"/>
              </w:rPr>
            </w:pPr>
          </w:p>
        </w:tc>
      </w:tr>
      <w:tr w:rsidR="00EE7745" w14:paraId="3C5C4B37" w14:textId="77777777" w:rsidTr="00665466">
        <w:trPr>
          <w:trHeight w:val="376"/>
        </w:trPr>
        <w:tc>
          <w:tcPr>
            <w:tcW w:w="5524" w:type="dxa"/>
            <w:shd w:val="clear" w:color="auto" w:fill="F2F2F2" w:themeFill="background1" w:themeFillShade="F2"/>
          </w:tcPr>
          <w:p w14:paraId="78BEE8F7" w14:textId="77777777" w:rsidR="00EE7745" w:rsidRPr="00E75A77" w:rsidRDefault="00EE7745" w:rsidP="00B65053">
            <w:pPr>
              <w:rPr>
                <w:b/>
                <w:bCs/>
                <w:color w:val="auto"/>
                <w:szCs w:val="24"/>
                <w:lang w:val="en-US" w:eastAsia="en-US"/>
              </w:rPr>
            </w:pPr>
            <w:r w:rsidRPr="00E75A77">
              <w:rPr>
                <w:b/>
                <w:bCs/>
                <w:color w:val="auto"/>
                <w:szCs w:val="24"/>
                <w:lang w:val="en-US" w:eastAsia="en-US"/>
              </w:rPr>
              <w:t>Religion or belief (or lack of religion or belief)</w:t>
            </w:r>
          </w:p>
        </w:tc>
        <w:tc>
          <w:tcPr>
            <w:tcW w:w="8424" w:type="dxa"/>
          </w:tcPr>
          <w:p w14:paraId="4EFC33CE" w14:textId="77777777" w:rsidR="00EE7745" w:rsidRDefault="00EE7745" w:rsidP="00B65053">
            <w:pPr>
              <w:rPr>
                <w:b/>
                <w:bCs/>
                <w:color w:val="009A91"/>
                <w:sz w:val="32"/>
                <w:szCs w:val="32"/>
                <w:lang w:val="en-US" w:eastAsia="en-US"/>
              </w:rPr>
            </w:pPr>
          </w:p>
        </w:tc>
      </w:tr>
      <w:tr w:rsidR="00EE7745" w14:paraId="2938E135" w14:textId="77777777" w:rsidTr="00665466">
        <w:trPr>
          <w:trHeight w:val="376"/>
        </w:trPr>
        <w:tc>
          <w:tcPr>
            <w:tcW w:w="5524" w:type="dxa"/>
            <w:shd w:val="clear" w:color="auto" w:fill="F2F2F2" w:themeFill="background1" w:themeFillShade="F2"/>
          </w:tcPr>
          <w:p w14:paraId="3BBE4D9B" w14:textId="77777777" w:rsidR="00EE7745" w:rsidRPr="00E75A77" w:rsidRDefault="00EE7745" w:rsidP="00B65053">
            <w:pPr>
              <w:rPr>
                <w:b/>
                <w:bCs/>
                <w:color w:val="auto"/>
                <w:szCs w:val="24"/>
                <w:lang w:val="en-US" w:eastAsia="en-US"/>
              </w:rPr>
            </w:pPr>
            <w:r w:rsidRPr="00E75A77">
              <w:rPr>
                <w:b/>
                <w:bCs/>
                <w:color w:val="auto"/>
                <w:szCs w:val="24"/>
                <w:lang w:val="en-US" w:eastAsia="en-US"/>
              </w:rPr>
              <w:t>Sex</w:t>
            </w:r>
          </w:p>
        </w:tc>
        <w:tc>
          <w:tcPr>
            <w:tcW w:w="8424" w:type="dxa"/>
          </w:tcPr>
          <w:p w14:paraId="0EB3F7DF" w14:textId="77777777" w:rsidR="00EE7745" w:rsidRDefault="00EE7745" w:rsidP="00B65053">
            <w:pPr>
              <w:rPr>
                <w:b/>
                <w:bCs/>
                <w:color w:val="009A91"/>
                <w:sz w:val="32"/>
                <w:szCs w:val="32"/>
                <w:lang w:val="en-US" w:eastAsia="en-US"/>
              </w:rPr>
            </w:pPr>
          </w:p>
        </w:tc>
      </w:tr>
      <w:tr w:rsidR="00EE7745" w14:paraId="7FEE67EC" w14:textId="77777777" w:rsidTr="00665466">
        <w:trPr>
          <w:trHeight w:val="376"/>
        </w:trPr>
        <w:tc>
          <w:tcPr>
            <w:tcW w:w="5524" w:type="dxa"/>
            <w:shd w:val="clear" w:color="auto" w:fill="F2F2F2" w:themeFill="background1" w:themeFillShade="F2"/>
          </w:tcPr>
          <w:p w14:paraId="062474C4" w14:textId="77777777" w:rsidR="00EE7745" w:rsidRPr="00E75A77" w:rsidRDefault="00EE7745" w:rsidP="00B65053">
            <w:pPr>
              <w:rPr>
                <w:b/>
                <w:bCs/>
                <w:color w:val="auto"/>
                <w:szCs w:val="24"/>
                <w:lang w:val="en-US" w:eastAsia="en-US"/>
              </w:rPr>
            </w:pPr>
            <w:r w:rsidRPr="00E75A77">
              <w:rPr>
                <w:b/>
                <w:bCs/>
                <w:color w:val="auto"/>
                <w:szCs w:val="24"/>
                <w:lang w:val="en-US" w:eastAsia="en-US"/>
              </w:rPr>
              <w:t>Sexual orientation</w:t>
            </w:r>
          </w:p>
        </w:tc>
        <w:tc>
          <w:tcPr>
            <w:tcW w:w="8424" w:type="dxa"/>
          </w:tcPr>
          <w:p w14:paraId="3FA033C2" w14:textId="77777777" w:rsidR="00EE7745" w:rsidRDefault="00EE7745" w:rsidP="00B65053">
            <w:pPr>
              <w:rPr>
                <w:b/>
                <w:bCs/>
                <w:color w:val="009A91"/>
                <w:sz w:val="32"/>
                <w:szCs w:val="32"/>
                <w:lang w:val="en-US" w:eastAsia="en-US"/>
              </w:rPr>
            </w:pPr>
          </w:p>
        </w:tc>
      </w:tr>
      <w:tr w:rsidR="00EE7745" w14:paraId="0265E52F" w14:textId="77777777" w:rsidTr="00665466">
        <w:trPr>
          <w:trHeight w:val="376"/>
        </w:trPr>
        <w:tc>
          <w:tcPr>
            <w:tcW w:w="5524" w:type="dxa"/>
            <w:shd w:val="clear" w:color="auto" w:fill="F2F2F2" w:themeFill="background1" w:themeFillShade="F2"/>
          </w:tcPr>
          <w:p w14:paraId="7815CFC1" w14:textId="77777777" w:rsidR="00EE7745" w:rsidRPr="00E75A77" w:rsidRDefault="00EE7745" w:rsidP="00B65053">
            <w:pPr>
              <w:rPr>
                <w:b/>
                <w:bCs/>
                <w:color w:val="auto"/>
                <w:szCs w:val="24"/>
                <w:lang w:val="en-US" w:eastAsia="en-US"/>
              </w:rPr>
            </w:pPr>
            <w:r w:rsidRPr="00E75A77">
              <w:rPr>
                <w:b/>
                <w:bCs/>
                <w:color w:val="auto"/>
                <w:szCs w:val="24"/>
                <w:lang w:val="en-US" w:eastAsia="en-US"/>
              </w:rPr>
              <w:t>Marriage and civil partnership</w:t>
            </w:r>
          </w:p>
        </w:tc>
        <w:tc>
          <w:tcPr>
            <w:tcW w:w="8424" w:type="dxa"/>
          </w:tcPr>
          <w:p w14:paraId="77D0053D" w14:textId="77777777" w:rsidR="00EE7745" w:rsidRDefault="00EE7745" w:rsidP="00B65053">
            <w:pPr>
              <w:rPr>
                <w:b/>
                <w:bCs/>
                <w:color w:val="009A91"/>
                <w:sz w:val="32"/>
                <w:szCs w:val="32"/>
                <w:lang w:val="en-US" w:eastAsia="en-US"/>
              </w:rPr>
            </w:pPr>
          </w:p>
        </w:tc>
      </w:tr>
      <w:tr w:rsidR="00EE7745" w14:paraId="47658383" w14:textId="77777777" w:rsidTr="00665466">
        <w:trPr>
          <w:trHeight w:val="376"/>
        </w:trPr>
        <w:tc>
          <w:tcPr>
            <w:tcW w:w="5524" w:type="dxa"/>
            <w:shd w:val="clear" w:color="auto" w:fill="F2F2F2" w:themeFill="background1" w:themeFillShade="F2"/>
          </w:tcPr>
          <w:p w14:paraId="1A15DE78" w14:textId="77777777" w:rsidR="00EE7745" w:rsidRPr="00E75A77" w:rsidRDefault="00EE7745" w:rsidP="00B65053">
            <w:pPr>
              <w:rPr>
                <w:b/>
                <w:bCs/>
                <w:color w:val="auto"/>
                <w:szCs w:val="24"/>
                <w:lang w:val="en-US" w:eastAsia="en-US"/>
              </w:rPr>
            </w:pPr>
            <w:r w:rsidRPr="00E75A77">
              <w:rPr>
                <w:b/>
                <w:bCs/>
                <w:color w:val="auto"/>
                <w:szCs w:val="24"/>
                <w:lang w:val="en-US" w:eastAsia="en-US"/>
              </w:rPr>
              <w:t>Pregnancy and maternity</w:t>
            </w:r>
          </w:p>
        </w:tc>
        <w:tc>
          <w:tcPr>
            <w:tcW w:w="8424" w:type="dxa"/>
          </w:tcPr>
          <w:p w14:paraId="54046362" w14:textId="77777777" w:rsidR="00EE7745" w:rsidRDefault="00EE7745" w:rsidP="00B65053">
            <w:pPr>
              <w:rPr>
                <w:b/>
                <w:bCs/>
                <w:color w:val="009A91"/>
                <w:sz w:val="32"/>
                <w:szCs w:val="32"/>
                <w:lang w:val="en-US" w:eastAsia="en-US"/>
              </w:rPr>
            </w:pPr>
          </w:p>
        </w:tc>
      </w:tr>
      <w:tr w:rsidR="00EE7745" w14:paraId="06EFC81E" w14:textId="77777777" w:rsidTr="00665466">
        <w:trPr>
          <w:trHeight w:val="376"/>
        </w:trPr>
        <w:tc>
          <w:tcPr>
            <w:tcW w:w="13948" w:type="dxa"/>
            <w:gridSpan w:val="2"/>
            <w:shd w:val="clear" w:color="auto" w:fill="F2F2F2" w:themeFill="background1" w:themeFillShade="F2"/>
          </w:tcPr>
          <w:p w14:paraId="1C731B6C" w14:textId="3519075A" w:rsidR="00EE7745" w:rsidRPr="00E75A77" w:rsidRDefault="00EE7745" w:rsidP="00B65053">
            <w:pPr>
              <w:rPr>
                <w:b/>
                <w:bCs/>
                <w:color w:val="009A91"/>
                <w:szCs w:val="24"/>
                <w:lang w:val="en-US" w:eastAsia="en-US"/>
              </w:rPr>
            </w:pPr>
            <w:r w:rsidRPr="00C34CB1">
              <w:rPr>
                <w:b/>
                <w:color w:val="auto"/>
                <w:szCs w:val="24"/>
                <w:lang w:val="en-US" w:eastAsia="en-US"/>
              </w:rPr>
              <w:t>Does the scheme allow us to meet any of the West Yorkshire Combined Authorities Equality Duty aims? (Please select)</w:t>
            </w:r>
          </w:p>
        </w:tc>
      </w:tr>
      <w:tr w:rsidR="00EE7745" w14:paraId="0FBFE359" w14:textId="77777777" w:rsidTr="00B65053">
        <w:trPr>
          <w:trHeight w:val="376"/>
        </w:trPr>
        <w:tc>
          <w:tcPr>
            <w:tcW w:w="13948" w:type="dxa"/>
            <w:gridSpan w:val="2"/>
          </w:tcPr>
          <w:p w14:paraId="37DCDE1F" w14:textId="77777777" w:rsidR="00EE7745" w:rsidRPr="00E75A77" w:rsidRDefault="00EE7745" w:rsidP="00B65053">
            <w:pPr>
              <w:rPr>
                <w:szCs w:val="24"/>
              </w:rPr>
            </w:pPr>
            <w:r w:rsidRPr="006A1B8E">
              <w:rPr>
                <w:rFonts w:ascii="Segoe UI Symbol" w:hAnsi="Segoe UI Symbol" w:cs="Segoe UI Symbol"/>
                <w:b/>
                <w:bCs/>
                <w:szCs w:val="24"/>
              </w:rPr>
              <w:t>☐</w:t>
            </w:r>
            <w:r w:rsidRPr="00E75A77">
              <w:rPr>
                <w:szCs w:val="24"/>
              </w:rPr>
              <w:t xml:space="preserve"> Eliminate unlawful discrimination, harassment and victimisation and other conduct prohibited by the Act (i.e., the scheme removes or minimises disadvantages suffered by people due to their protected characteristics). </w:t>
            </w:r>
          </w:p>
          <w:p w14:paraId="2F422015" w14:textId="77777777" w:rsidR="00EE7745" w:rsidRPr="00E75A77" w:rsidRDefault="00EE7745" w:rsidP="00B65053">
            <w:pPr>
              <w:rPr>
                <w:rFonts w:ascii="Segoe UI Symbol" w:hAnsi="Segoe UI Symbol" w:cs="Segoe UI Symbol"/>
                <w:szCs w:val="24"/>
              </w:rPr>
            </w:pPr>
          </w:p>
          <w:p w14:paraId="16D590C9" w14:textId="77777777" w:rsidR="00EE7745" w:rsidRPr="00E75A77" w:rsidRDefault="00EE7745" w:rsidP="00B65053">
            <w:pPr>
              <w:rPr>
                <w:szCs w:val="24"/>
              </w:rPr>
            </w:pPr>
            <w:r w:rsidRPr="006A1B8E">
              <w:rPr>
                <w:rFonts w:ascii="Segoe UI Symbol" w:hAnsi="Segoe UI Symbol" w:cs="Segoe UI Symbol"/>
                <w:b/>
                <w:bCs/>
                <w:szCs w:val="24"/>
              </w:rPr>
              <w:t>☐</w:t>
            </w:r>
            <w:r w:rsidRPr="00E75A77">
              <w:rPr>
                <w:szCs w:val="24"/>
              </w:rPr>
              <w:t xml:space="preserve"> Advance equality of opportunity between those who share a protected characteristic and those who do not (i.e., the scheme takes steps to meet the needs of people from protected groups where these are different from the needs of other people). </w:t>
            </w:r>
          </w:p>
          <w:p w14:paraId="1A20299E" w14:textId="77777777" w:rsidR="00EE7745" w:rsidRPr="00E75A77" w:rsidRDefault="00EE7745" w:rsidP="00B65053">
            <w:pPr>
              <w:rPr>
                <w:rFonts w:ascii="Segoe UI Symbol" w:hAnsi="Segoe UI Symbol" w:cs="Segoe UI Symbol"/>
                <w:szCs w:val="24"/>
              </w:rPr>
            </w:pPr>
          </w:p>
          <w:p w14:paraId="5EE94785" w14:textId="77777777" w:rsidR="00EE7745" w:rsidRDefault="00EE7745" w:rsidP="00B65053">
            <w:pPr>
              <w:rPr>
                <w:szCs w:val="24"/>
              </w:rPr>
            </w:pPr>
            <w:r w:rsidRPr="006A1B8E">
              <w:rPr>
                <w:rFonts w:ascii="Segoe UI Symbol" w:hAnsi="Segoe UI Symbol" w:cs="Segoe UI Symbol"/>
                <w:b/>
                <w:bCs/>
                <w:szCs w:val="24"/>
              </w:rPr>
              <w:lastRenderedPageBreak/>
              <w:t>☐</w:t>
            </w:r>
            <w:r w:rsidRPr="006A1B8E">
              <w:rPr>
                <w:b/>
                <w:bCs/>
                <w:szCs w:val="24"/>
              </w:rPr>
              <w:t xml:space="preserve"> </w:t>
            </w:r>
            <w:r w:rsidRPr="00E75A77">
              <w:rPr>
                <w:szCs w:val="24"/>
              </w:rPr>
              <w:t>Foster good relations between people who share a protected characteristic and those who do not (i.e., the scheme encourages people from protected groups to participate in public life or in other activities where their participation is disproportionately low).</w:t>
            </w:r>
          </w:p>
          <w:p w14:paraId="3669B134" w14:textId="77777777" w:rsidR="00EE7745" w:rsidRDefault="00EE7745" w:rsidP="00B65053">
            <w:pPr>
              <w:rPr>
                <w:b/>
                <w:bCs/>
                <w:color w:val="009A91"/>
                <w:sz w:val="32"/>
                <w:szCs w:val="32"/>
                <w:lang w:val="en-US" w:eastAsia="en-US"/>
              </w:rPr>
            </w:pPr>
          </w:p>
        </w:tc>
      </w:tr>
      <w:tr w:rsidR="00EE7745" w14:paraId="35B5FCB1" w14:textId="77777777" w:rsidTr="00665466">
        <w:trPr>
          <w:trHeight w:val="376"/>
        </w:trPr>
        <w:tc>
          <w:tcPr>
            <w:tcW w:w="13948" w:type="dxa"/>
            <w:gridSpan w:val="2"/>
            <w:shd w:val="clear" w:color="auto" w:fill="F2F2F2" w:themeFill="background1" w:themeFillShade="F2"/>
          </w:tcPr>
          <w:p w14:paraId="4F817D6F" w14:textId="77777777" w:rsidR="00EE7745" w:rsidRPr="00E75A77" w:rsidRDefault="00EE7745" w:rsidP="00B65053">
            <w:pPr>
              <w:rPr>
                <w:b/>
                <w:bCs/>
                <w:color w:val="009A91"/>
                <w:szCs w:val="24"/>
                <w:lang w:val="en-US" w:eastAsia="en-US"/>
              </w:rPr>
            </w:pPr>
            <w:r w:rsidRPr="00095C4F">
              <w:rPr>
                <w:b/>
                <w:color w:val="auto"/>
                <w:szCs w:val="24"/>
                <w:lang w:val="en-US" w:eastAsia="en-US"/>
              </w:rPr>
              <w:lastRenderedPageBreak/>
              <w:t>If no relevance to equality is identified using the information at point 3 above, detail your rationale and how the information supports this conclusion:</w:t>
            </w:r>
          </w:p>
        </w:tc>
      </w:tr>
      <w:tr w:rsidR="00EE7745" w14:paraId="749075D9" w14:textId="77777777" w:rsidTr="00B65053">
        <w:trPr>
          <w:trHeight w:val="376"/>
        </w:trPr>
        <w:tc>
          <w:tcPr>
            <w:tcW w:w="13948" w:type="dxa"/>
            <w:gridSpan w:val="2"/>
          </w:tcPr>
          <w:p w14:paraId="62FBE516" w14:textId="77777777" w:rsidR="00EE7745" w:rsidRDefault="00EE7745" w:rsidP="00B65053">
            <w:pPr>
              <w:rPr>
                <w:b/>
                <w:bCs/>
                <w:color w:val="009A91"/>
                <w:sz w:val="32"/>
                <w:szCs w:val="32"/>
                <w:lang w:val="en-US" w:eastAsia="en-US"/>
              </w:rPr>
            </w:pPr>
          </w:p>
        </w:tc>
      </w:tr>
    </w:tbl>
    <w:p w14:paraId="17C5A1D4" w14:textId="2A83843A" w:rsidR="00EE7745" w:rsidRDefault="00EE7745" w:rsidP="00D052C7"/>
    <w:sectPr w:rsidR="00EE7745" w:rsidSect="00B21CB9">
      <w:headerReference w:type="default" r:id="rId12"/>
      <w:footerReference w:type="default" r:id="rId13"/>
      <w:pgSz w:w="16838" w:h="11906" w:orient="landscape"/>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417F" w14:textId="77777777" w:rsidR="00AD4040" w:rsidRDefault="00AD4040" w:rsidP="00EE7745">
      <w:r>
        <w:separator/>
      </w:r>
    </w:p>
  </w:endnote>
  <w:endnote w:type="continuationSeparator" w:id="0">
    <w:p w14:paraId="649AB471" w14:textId="77777777" w:rsidR="00AD4040" w:rsidRDefault="00AD4040" w:rsidP="00EE7745">
      <w:r>
        <w:continuationSeparator/>
      </w:r>
    </w:p>
  </w:endnote>
  <w:endnote w:type="continuationNotice" w:id="1">
    <w:p w14:paraId="72E99CEB" w14:textId="77777777" w:rsidR="00F06CEE" w:rsidRDefault="00F0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1FE5" w14:textId="23137469" w:rsidR="005753F7" w:rsidRDefault="005753F7">
    <w:r>
      <w:rPr>
        <w:noProof/>
        <w14:ligatures w14:val="standardContextual"/>
      </w:rPr>
      <w:drawing>
        <wp:anchor distT="0" distB="0" distL="114300" distR="114300" simplePos="0" relativeHeight="251658242" behindDoc="0" locked="0" layoutInCell="1" allowOverlap="1" wp14:anchorId="7982C207" wp14:editId="7B33D2A0">
          <wp:simplePos x="0" y="0"/>
          <wp:positionH relativeFrom="margin">
            <wp:posOffset>-141890</wp:posOffset>
          </wp:positionH>
          <wp:positionV relativeFrom="paragraph">
            <wp:posOffset>-561975</wp:posOffset>
          </wp:positionV>
          <wp:extent cx="2599200" cy="1023927"/>
          <wp:effectExtent l="0" t="0" r="0" b="5080"/>
          <wp:wrapSquare wrapText="bothSides"/>
          <wp:docPr id="2006516389"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516389" name="Picture 3"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9200" cy="10239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A415" w14:textId="77777777" w:rsidR="00AD4040" w:rsidRDefault="00AD4040" w:rsidP="00EE7745">
      <w:r>
        <w:separator/>
      </w:r>
    </w:p>
  </w:footnote>
  <w:footnote w:type="continuationSeparator" w:id="0">
    <w:p w14:paraId="45394092" w14:textId="77777777" w:rsidR="00AD4040" w:rsidRDefault="00AD4040" w:rsidP="00EE7745">
      <w:r>
        <w:continuationSeparator/>
      </w:r>
    </w:p>
  </w:footnote>
  <w:footnote w:type="continuationNotice" w:id="1">
    <w:p w14:paraId="50E8FB7D" w14:textId="77777777" w:rsidR="00F06CEE" w:rsidRDefault="00F06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2B9" w14:textId="4BC015DC" w:rsidR="000D4167" w:rsidRDefault="000D4167" w:rsidP="00B21CB9">
    <w:pPr>
      <w:pStyle w:val="Header"/>
      <w:jc w:val="both"/>
    </w:pPr>
    <w:r>
      <w:rPr>
        <w:noProof/>
        <w14:ligatures w14:val="standardContextual"/>
      </w:rPr>
      <w:drawing>
        <wp:anchor distT="0" distB="0" distL="114300" distR="114300" simplePos="0" relativeHeight="251658240" behindDoc="0" locked="0" layoutInCell="1" allowOverlap="1" wp14:anchorId="2EC7B227" wp14:editId="51294D25">
          <wp:simplePos x="0" y="0"/>
          <wp:positionH relativeFrom="column">
            <wp:posOffset>1963144</wp:posOffset>
          </wp:positionH>
          <wp:positionV relativeFrom="paragraph">
            <wp:posOffset>-128712</wp:posOffset>
          </wp:positionV>
          <wp:extent cx="1113155" cy="552450"/>
          <wp:effectExtent l="0" t="0" r="0" b="0"/>
          <wp:wrapNone/>
          <wp:docPr id="1864149087" name="Picture 1864149087" descr="A close up of a logo&#10;&#10;Description automatically generated">
            <a:extLst xmlns:a="http://schemas.openxmlformats.org/drawingml/2006/main">
              <a:ext uri="{FF2B5EF4-FFF2-40B4-BE49-F238E27FC236}">
                <a16:creationId xmlns:a16="http://schemas.microsoft.com/office/drawing/2014/main" id="{3EC94C6C-0E83-8150-8CF7-F125FBD2E7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64729" name="Picture 372864729" descr="A close up of a logo&#10;&#10;Description automatically generated">
                    <a:extLst>
                      <a:ext uri="{FF2B5EF4-FFF2-40B4-BE49-F238E27FC236}">
                        <a16:creationId xmlns:a16="http://schemas.microsoft.com/office/drawing/2014/main" id="{3EC94C6C-0E83-8150-8CF7-F125FBD2E7C6}"/>
                      </a:ext>
                    </a:extLst>
                  </pic:cNvPr>
                  <pic:cNvPicPr>
                    <a:picLocks noChangeAspect="1"/>
                  </pic:cNvPicPr>
                </pic:nvPicPr>
                <pic:blipFill rotWithShape="1">
                  <a:blip r:embed="rId1"/>
                  <a:srcRect t="-2963" r="59691"/>
                  <a:stretch/>
                </pic:blipFill>
                <pic:spPr bwMode="auto">
                  <a:xfrm>
                    <a:off x="0" y="0"/>
                    <a:ext cx="111315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8241" behindDoc="0" locked="0" layoutInCell="1" allowOverlap="1" wp14:anchorId="501D8C3F" wp14:editId="0F2C30AE">
          <wp:simplePos x="0" y="0"/>
          <wp:positionH relativeFrom="margin">
            <wp:align>left</wp:align>
          </wp:positionH>
          <wp:positionV relativeFrom="paragraph">
            <wp:posOffset>-82964</wp:posOffset>
          </wp:positionV>
          <wp:extent cx="1889392" cy="412669"/>
          <wp:effectExtent l="0" t="0" r="0" b="6985"/>
          <wp:wrapNone/>
          <wp:docPr id="82877386" name="Picture 82877386" descr="A black background with a black square&#10;&#10;Description automatically generated with medium confidence">
            <a:extLst xmlns:a="http://schemas.openxmlformats.org/drawingml/2006/main">
              <a:ext uri="{FF2B5EF4-FFF2-40B4-BE49-F238E27FC236}">
                <a16:creationId xmlns:a16="http://schemas.microsoft.com/office/drawing/2014/main" id="{61F0F04A-0918-4333-9F78-09BB03B8EC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84748" name="Picture 1269484748" descr="A black background with a black square&#10;&#10;Description automatically generated with medium confidence">
                    <a:extLst>
                      <a:ext uri="{FF2B5EF4-FFF2-40B4-BE49-F238E27FC236}">
                        <a16:creationId xmlns:a16="http://schemas.microsoft.com/office/drawing/2014/main" id="{61F0F04A-0918-4333-9F78-09BB03B8ECBD}"/>
                      </a:ext>
                    </a:extLst>
                  </pic:cNvPr>
                  <pic:cNvPicPr>
                    <a:picLocks noChangeAspect="1"/>
                  </pic:cNvPicPr>
                </pic:nvPicPr>
                <pic:blipFill>
                  <a:blip r:embed="rId2"/>
                  <a:stretch>
                    <a:fillRect/>
                  </a:stretch>
                </pic:blipFill>
                <pic:spPr>
                  <a:xfrm>
                    <a:off x="0" y="0"/>
                    <a:ext cx="1889392" cy="412669"/>
                  </a:xfrm>
                  <a:prstGeom prst="rect">
                    <a:avLst/>
                  </a:prstGeom>
                </pic:spPr>
              </pic:pic>
            </a:graphicData>
          </a:graphic>
        </wp:anchor>
      </w:drawing>
    </w:r>
  </w:p>
  <w:p w14:paraId="512FB9D7" w14:textId="3D48125E" w:rsidR="000D4167" w:rsidRDefault="000D4167" w:rsidP="00B21CB9">
    <w:pPr>
      <w:pStyle w:val="Header"/>
      <w:jc w:val="both"/>
    </w:pPr>
  </w:p>
  <w:p w14:paraId="2C518185" w14:textId="5FFFBBC9" w:rsidR="000D4167" w:rsidRPr="005753F7" w:rsidRDefault="005753F7" w:rsidP="005753F7">
    <w:pPr>
      <w:pStyle w:val="Footer"/>
      <w:jc w:val="right"/>
      <w:rPr>
        <w:b/>
        <w:bCs/>
      </w:rPr>
    </w:pPr>
    <w:r w:rsidRPr="005753F7">
      <w:rPr>
        <w:b/>
        <w:bCs/>
        <w:szCs w:val="24"/>
      </w:rPr>
      <w:t xml:space="preserve">UKSPF </w:t>
    </w:r>
    <w:proofErr w:type="spellStart"/>
    <w:r w:rsidRPr="005753F7">
      <w:rPr>
        <w:b/>
        <w:bCs/>
        <w:szCs w:val="24"/>
      </w:rPr>
      <w:t>EqIA</w:t>
    </w:r>
    <w:proofErr w:type="spellEnd"/>
    <w:r w:rsidRPr="005753F7">
      <w:rPr>
        <w:b/>
        <w:bCs/>
        <w:szCs w:val="24"/>
      </w:rPr>
      <w:t xml:space="preserve"> Toolkit 2023</w:t>
    </w:r>
  </w:p>
  <w:p w14:paraId="6565C28C" w14:textId="5D4C320B" w:rsidR="00EE7745" w:rsidRDefault="00EE7745" w:rsidP="00B21CB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A2251"/>
    <w:multiLevelType w:val="hybridMultilevel"/>
    <w:tmpl w:val="3ECA4446"/>
    <w:lvl w:ilvl="0" w:tplc="5F0A8CAC">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67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45"/>
    <w:rsid w:val="00095C4F"/>
    <w:rsid w:val="000C6FA1"/>
    <w:rsid w:val="000D4167"/>
    <w:rsid w:val="00175091"/>
    <w:rsid w:val="00182BA5"/>
    <w:rsid w:val="002F1CE4"/>
    <w:rsid w:val="003F5DB5"/>
    <w:rsid w:val="0045059F"/>
    <w:rsid w:val="005753F7"/>
    <w:rsid w:val="00665466"/>
    <w:rsid w:val="007F4633"/>
    <w:rsid w:val="00813F1D"/>
    <w:rsid w:val="00901D63"/>
    <w:rsid w:val="009A2674"/>
    <w:rsid w:val="00AD4040"/>
    <w:rsid w:val="00AE5D93"/>
    <w:rsid w:val="00B21CB9"/>
    <w:rsid w:val="00C34CB1"/>
    <w:rsid w:val="00CA4683"/>
    <w:rsid w:val="00D052C7"/>
    <w:rsid w:val="00DB0DF4"/>
    <w:rsid w:val="00EE7745"/>
    <w:rsid w:val="00F06CEE"/>
    <w:rsid w:val="00FB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7D97"/>
  <w15:chartTrackingRefBased/>
  <w15:docId w15:val="{B9E75034-AD19-4543-8A2D-4C9EB74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7745"/>
    <w:pPr>
      <w:spacing w:after="0" w:line="240" w:lineRule="auto"/>
    </w:pPr>
    <w:rPr>
      <w:rFonts w:ascii="Arial" w:eastAsia="Arial" w:hAnsi="Arial" w:cs="Arial"/>
      <w:color w:val="000000"/>
      <w:kern w:val="0"/>
      <w:sz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745"/>
    <w:pPr>
      <w:spacing w:after="0" w:line="240" w:lineRule="auto"/>
    </w:pPr>
    <w:rPr>
      <w:rFonts w:ascii="Arial" w:eastAsia="Arial" w:hAnsi="Arial" w:cs="Arial"/>
      <w:color w:val="000000"/>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745"/>
    <w:pPr>
      <w:tabs>
        <w:tab w:val="center" w:pos="4513"/>
        <w:tab w:val="right" w:pos="9026"/>
      </w:tabs>
    </w:pPr>
  </w:style>
  <w:style w:type="character" w:customStyle="1" w:styleId="HeaderChar">
    <w:name w:val="Header Char"/>
    <w:basedOn w:val="DefaultParagraphFont"/>
    <w:link w:val="Header"/>
    <w:uiPriority w:val="99"/>
    <w:rsid w:val="00EE7745"/>
    <w:rPr>
      <w:rFonts w:ascii="Arial" w:eastAsia="Arial" w:hAnsi="Arial" w:cs="Arial"/>
      <w:color w:val="000000"/>
      <w:kern w:val="0"/>
      <w:sz w:val="24"/>
      <w:lang w:eastAsia="en-GB"/>
      <w14:ligatures w14:val="none"/>
    </w:rPr>
  </w:style>
  <w:style w:type="paragraph" w:styleId="Footer">
    <w:name w:val="footer"/>
    <w:basedOn w:val="Normal"/>
    <w:link w:val="FooterChar"/>
    <w:unhideWhenUsed/>
    <w:rsid w:val="00EE7745"/>
    <w:pPr>
      <w:tabs>
        <w:tab w:val="center" w:pos="4513"/>
        <w:tab w:val="right" w:pos="9026"/>
      </w:tabs>
    </w:pPr>
  </w:style>
  <w:style w:type="character" w:customStyle="1" w:styleId="FooterChar">
    <w:name w:val="Footer Char"/>
    <w:basedOn w:val="DefaultParagraphFont"/>
    <w:link w:val="Footer"/>
    <w:uiPriority w:val="99"/>
    <w:rsid w:val="00EE7745"/>
    <w:rPr>
      <w:rFonts w:ascii="Arial" w:eastAsia="Arial" w:hAnsi="Arial" w:cs="Arial"/>
      <w:color w:val="000000"/>
      <w:kern w:val="0"/>
      <w:sz w:val="24"/>
      <w:lang w:eastAsia="en-GB"/>
      <w14:ligatures w14:val="none"/>
    </w:rPr>
  </w:style>
  <w:style w:type="paragraph" w:styleId="ListParagraph">
    <w:name w:val="List Paragraph"/>
    <w:basedOn w:val="Normal"/>
    <w:uiPriority w:val="34"/>
    <w:qFormat/>
    <w:rsid w:val="003F5DB5"/>
    <w:pPr>
      <w:spacing w:after="160" w:line="259" w:lineRule="auto"/>
      <w:ind w:left="72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182BA5"/>
    <w:rPr>
      <w:color w:val="0563C1" w:themeColor="hyperlink"/>
      <w:u w:val="single"/>
    </w:rPr>
  </w:style>
  <w:style w:type="character" w:styleId="UnresolvedMention">
    <w:name w:val="Unresolved Mention"/>
    <w:basedOn w:val="DefaultParagraphFont"/>
    <w:uiPriority w:val="99"/>
    <w:semiHidden/>
    <w:unhideWhenUsed/>
    <w:rsid w:val="0018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about-us/governance-and-transparency/transparency-and-freedom-of-information/equality-objectiv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8" ma:contentTypeDescription="Create a new document." ma:contentTypeScope="" ma:versionID="1d6b8a5194426ab08cf5bcc507908685">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2ed32cb98514337e3237787668337e1"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18be74b-408a-4821-a541-c1cb6a280853" ContentTypeId="0x010100CD2C4A6BD139E040B17750FF27DCB588"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6F953-31B9-4C94-A0E5-601B709C9F0C}">
  <ds:schemaRefs>
    <ds:schemaRef ds:uri="609d8ea2-166c-4bc4-b8e6-471679cf7152"/>
    <ds:schemaRef ds:uri="http://www.w3.org/XML/1998/namespace"/>
    <ds:schemaRef ds:uri="0b395adf-f381-4544-8bea-1fa9efbbcf09"/>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48da7f05-2751-402d-bd3e-cb5f9c42c7e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B8E2F3A-BDD1-41B6-A507-0FED9029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6521C-207A-4A3A-B1C8-01A1850AC4E7}">
  <ds:schemaRefs>
    <ds:schemaRef ds:uri="Microsoft.SharePoint.Taxonomy.ContentTypeSync"/>
  </ds:schemaRefs>
</ds:datastoreItem>
</file>

<file path=customXml/itemProps4.xml><?xml version="1.0" encoding="utf-8"?>
<ds:datastoreItem xmlns:ds="http://schemas.openxmlformats.org/officeDocument/2006/customXml" ds:itemID="{24674A65-EB98-4ABC-AD53-9C9FADD6A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Wilson</dc:creator>
  <cp:keywords/>
  <dc:description/>
  <cp:lastModifiedBy>Andrew Wilson</cp:lastModifiedBy>
  <cp:revision>2</cp:revision>
  <dcterms:created xsi:type="dcterms:W3CDTF">2023-10-25T14:14:00Z</dcterms:created>
  <dcterms:modified xsi:type="dcterms:W3CDTF">2023-10-25T14:14:00Z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0x010100CD2C4A6BD139E040B17750FF27DCB5880071928BE4B7A2974EAE05046B028620BD</vt:lpwstr>
  </property>
  <property fmtid="{D5CDD505-2E9C-101B-9397-08002B2CF9AE}" pid="3" name="MediaServiceImageTags">
    <vt:lpwstr/>
  </property>
</Properties>
</file>