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26F08E8" w14:textId="608BA29C" w:rsidR="003C5A2B" w:rsidRDefault="003C5A2B" w:rsidP="00070110">
      <w:pPr>
        <w:jc w:val="right"/>
      </w:pPr>
    </w:p>
    <w:p w14:paraId="48B56F0B" w14:textId="77777777" w:rsidR="003C5A2B" w:rsidRDefault="003C5A2B"/>
    <w:p w14:paraId="6FC957E3" w14:textId="77777777" w:rsidR="003C5A2B" w:rsidRDefault="003C5A2B"/>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9639"/>
      </w:tblGrid>
      <w:tr w:rsidR="003C5A2B" w14:paraId="475D094D" w14:textId="77777777" w:rsidTr="00B70B8F">
        <w:tc>
          <w:tcPr>
            <w:tcW w:w="9639" w:type="dxa"/>
            <w:vAlign w:val="center"/>
          </w:tcPr>
          <w:p w14:paraId="184A89F1" w14:textId="7E9AAFB9" w:rsidR="00354458" w:rsidRDefault="00354458" w:rsidP="00B70B8F">
            <w:pPr>
              <w:pStyle w:val="Title"/>
              <w:spacing w:before="0" w:after="60"/>
              <w:ind w:left="-108"/>
              <w:rPr>
                <w:color w:val="006F81"/>
                <w:sz w:val="64"/>
              </w:rPr>
            </w:pPr>
            <w:r>
              <w:rPr>
                <w:color w:val="006F81"/>
                <w:sz w:val="64"/>
              </w:rPr>
              <w:t xml:space="preserve">STATE AID </w:t>
            </w:r>
          </w:p>
          <w:p w14:paraId="429E1952" w14:textId="3E7F5C08" w:rsidR="00B01B3A" w:rsidRDefault="003C5A2B" w:rsidP="00B70B8F">
            <w:pPr>
              <w:pStyle w:val="Title"/>
              <w:spacing w:before="0" w:after="60"/>
              <w:ind w:left="-108"/>
            </w:pPr>
            <w:r w:rsidRPr="00B70B8F">
              <w:rPr>
                <w:color w:val="006F81"/>
                <w:sz w:val="64"/>
              </w:rPr>
              <w:t>PUBLIC CONSULTATION</w:t>
            </w:r>
            <w:r w:rsidR="00B01B3A">
              <w:rPr>
                <w:color w:val="006F81"/>
                <w:sz w:val="64"/>
              </w:rPr>
              <w:t xml:space="preserve"> -</w:t>
            </w:r>
            <w:r w:rsidRPr="00EB2C7F">
              <w:t xml:space="preserve"> </w:t>
            </w:r>
          </w:p>
          <w:p w14:paraId="1A3D93D5" w14:textId="1C0CB586" w:rsidR="003C5A2B" w:rsidRDefault="00B01B3A" w:rsidP="00B70B8F">
            <w:pPr>
              <w:pStyle w:val="Title"/>
              <w:spacing w:before="0" w:after="60"/>
              <w:ind w:left="-108"/>
            </w:pPr>
            <w:r w:rsidRPr="00B01B3A">
              <w:rPr>
                <w:color w:val="006F81"/>
                <w:sz w:val="64"/>
              </w:rPr>
              <w:t>CLOSURE NOTE</w:t>
            </w:r>
            <w:r w:rsidR="003C5A2B" w:rsidRPr="00EB2C7F">
              <w:t xml:space="preserve"> </w:t>
            </w:r>
            <w:bookmarkStart w:id="0" w:name="_2bi30s4jmp3n" w:colFirst="0" w:colLast="0"/>
            <w:bookmarkEnd w:id="0"/>
          </w:p>
        </w:tc>
      </w:tr>
      <w:tr w:rsidR="003C5A2B" w14:paraId="3267E678" w14:textId="77777777" w:rsidTr="00B70B8F">
        <w:tc>
          <w:tcPr>
            <w:tcW w:w="9639" w:type="dxa"/>
            <w:vAlign w:val="center"/>
          </w:tcPr>
          <w:p w14:paraId="1FAC3935" w14:textId="77777777" w:rsidR="003C5A2B" w:rsidRDefault="003C5A2B" w:rsidP="00B70B8F">
            <w:pPr>
              <w:pStyle w:val="Subtitle"/>
              <w:spacing w:before="600" w:after="0"/>
              <w:contextualSpacing/>
              <w:rPr>
                <w:rFonts w:ascii="Arial" w:eastAsia="Arial" w:hAnsi="Arial" w:cs="Arial"/>
                <w:b/>
                <w:i w:val="0"/>
                <w:color w:val="24B1C5"/>
                <w:szCs w:val="22"/>
              </w:rPr>
            </w:pPr>
            <w:r w:rsidRPr="00B70B8F">
              <w:rPr>
                <w:rFonts w:ascii="Arial" w:eastAsia="Arial" w:hAnsi="Arial" w:cs="Arial"/>
                <w:b/>
                <w:i w:val="0"/>
                <w:color w:val="24B1C5"/>
                <w:szCs w:val="22"/>
              </w:rPr>
              <w:t>SUPERFAST WEST YORKSHIRE &amp; YORK</w:t>
            </w:r>
          </w:p>
          <w:p w14:paraId="013CDBCC" w14:textId="2D1B7AB3" w:rsidR="003C5A2B" w:rsidRPr="00B70B8F" w:rsidRDefault="003C5A2B" w:rsidP="00B70B8F">
            <w:pPr>
              <w:pStyle w:val="Subtitle"/>
              <w:spacing w:before="600" w:after="0"/>
              <w:contextualSpacing/>
              <w:rPr>
                <w:rFonts w:ascii="Arial" w:eastAsia="Arial" w:hAnsi="Arial" w:cs="Arial"/>
                <w:b/>
                <w:i w:val="0"/>
                <w:color w:val="24B1C5"/>
                <w:szCs w:val="22"/>
              </w:rPr>
            </w:pPr>
            <w:r w:rsidRPr="00B70B8F">
              <w:rPr>
                <w:rFonts w:ascii="Arial" w:eastAsia="Arial" w:hAnsi="Arial" w:cs="Arial"/>
                <w:b/>
                <w:i w:val="0"/>
                <w:color w:val="24B1C5"/>
                <w:szCs w:val="22"/>
              </w:rPr>
              <w:t>CONTRACT 3 PROJECT</w:t>
            </w:r>
          </w:p>
          <w:p w14:paraId="16C8DA35" w14:textId="77777777" w:rsidR="003C5A2B" w:rsidRPr="00B70B8F" w:rsidRDefault="003C5A2B" w:rsidP="00EB2C7F">
            <w:pPr>
              <w:rPr>
                <w:b/>
                <w:color w:val="24B1C5"/>
                <w:sz w:val="48"/>
              </w:rPr>
            </w:pPr>
          </w:p>
        </w:tc>
      </w:tr>
      <w:tr w:rsidR="003C5A2B" w:rsidRPr="003C5A2B" w14:paraId="05E9CE17" w14:textId="77777777" w:rsidTr="00B70B8F">
        <w:tc>
          <w:tcPr>
            <w:tcW w:w="9639" w:type="dxa"/>
            <w:vAlign w:val="center"/>
          </w:tcPr>
          <w:p w14:paraId="570145F3" w14:textId="77777777" w:rsidR="003C5A2B" w:rsidRPr="00B70B8F" w:rsidRDefault="003C5A2B" w:rsidP="00070110">
            <w:pPr>
              <w:pStyle w:val="Author"/>
              <w:rPr>
                <w:b/>
                <w:i w:val="0"/>
                <w:color w:val="24B1C5"/>
                <w:szCs w:val="22"/>
              </w:rPr>
            </w:pPr>
            <w:r w:rsidRPr="00B70B8F">
              <w:rPr>
                <w:b/>
                <w:i w:val="0"/>
                <w:color w:val="24B1C5"/>
                <w:szCs w:val="22"/>
              </w:rPr>
              <w:t xml:space="preserve">Name: </w:t>
            </w:r>
            <w:r w:rsidRPr="00E676DE">
              <w:rPr>
                <w:b/>
                <w:i w:val="0"/>
                <w:color w:val="24B1C5"/>
                <w:szCs w:val="22"/>
              </w:rPr>
              <w:t>John Bullivent</w:t>
            </w:r>
          </w:p>
          <w:p w14:paraId="66E54DE2" w14:textId="41F709C9" w:rsidR="003C5A2B" w:rsidRPr="00B70B8F" w:rsidRDefault="003C5A2B" w:rsidP="00E712B1">
            <w:pPr>
              <w:pStyle w:val="Author"/>
              <w:rPr>
                <w:b/>
                <w:i w:val="0"/>
                <w:color w:val="24B1C5"/>
                <w:szCs w:val="22"/>
              </w:rPr>
            </w:pPr>
            <w:r w:rsidRPr="00B70B8F">
              <w:rPr>
                <w:b/>
                <w:i w:val="0"/>
                <w:color w:val="24B1C5"/>
                <w:szCs w:val="22"/>
              </w:rPr>
              <w:t xml:space="preserve">Date: </w:t>
            </w:r>
            <w:r w:rsidR="00B01B3A">
              <w:rPr>
                <w:b/>
                <w:i w:val="0"/>
                <w:color w:val="24B1C5"/>
                <w:szCs w:val="22"/>
              </w:rPr>
              <w:t>18 December 2018</w:t>
            </w:r>
          </w:p>
        </w:tc>
      </w:tr>
    </w:tbl>
    <w:p w14:paraId="75940CE9" w14:textId="77777777" w:rsidR="003C5A2B" w:rsidRDefault="003C5A2B">
      <w:r>
        <w:br w:type="page"/>
      </w:r>
      <w:r w:rsidRPr="006F7F92">
        <w:rPr>
          <w:noProof/>
        </w:rPr>
        <w:drawing>
          <wp:anchor distT="0" distB="0" distL="114300" distR="114300" simplePos="0" relativeHeight="251658240" behindDoc="1" locked="1" layoutInCell="1" allowOverlap="1" wp14:anchorId="6C401D6E" wp14:editId="72B5FDE4">
            <wp:simplePos x="0" y="0"/>
            <wp:positionH relativeFrom="page">
              <wp:posOffset>-51435</wp:posOffset>
            </wp:positionH>
            <wp:positionV relativeFrom="page">
              <wp:align>bottom</wp:align>
            </wp:positionV>
            <wp:extent cx="7559675" cy="4891405"/>
            <wp:effectExtent l="0" t="0" r="3175" b="4445"/>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page A4 graphic.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9675" cy="489140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p w14:paraId="67EB0FD7" w14:textId="06013B43" w:rsidR="003C5A2B" w:rsidRDefault="003C5A2B" w:rsidP="005D6C36">
      <w:pPr>
        <w:sectPr w:rsidR="003C5A2B" w:rsidSect="00B70B8F">
          <w:headerReference w:type="even" r:id="rId12"/>
          <w:headerReference w:type="default" r:id="rId13"/>
          <w:footerReference w:type="even" r:id="rId14"/>
          <w:footerReference w:type="default" r:id="rId15"/>
          <w:headerReference w:type="first" r:id="rId16"/>
          <w:pgSz w:w="11906" w:h="16838"/>
          <w:pgMar w:top="1440" w:right="1410" w:bottom="567" w:left="1410" w:header="720" w:footer="720" w:gutter="0"/>
          <w:pgNumType w:start="1"/>
          <w:cols w:space="720"/>
          <w:titlePg/>
          <w:docGrid w:linePitch="299"/>
        </w:sectPr>
      </w:pPr>
    </w:p>
    <w:p w14:paraId="34BEF5AB" w14:textId="77777777" w:rsidR="00B51F9C" w:rsidRDefault="00B51F9C" w:rsidP="00B70B8F">
      <w:pPr>
        <w:spacing w:after="0" w:line="360" w:lineRule="auto"/>
        <w:jc w:val="center"/>
        <w:rPr>
          <w:rFonts w:ascii="Arial" w:hAnsi="Arial" w:cs="Arial"/>
          <w:b/>
          <w:sz w:val="24"/>
          <w:szCs w:val="24"/>
        </w:rPr>
      </w:pPr>
    </w:p>
    <w:p w14:paraId="0B02A4B1" w14:textId="3065888F" w:rsidR="00184A40" w:rsidRPr="002A2327" w:rsidRDefault="00354458">
      <w:pPr>
        <w:spacing w:after="0" w:line="240" w:lineRule="auto"/>
        <w:jc w:val="center"/>
        <w:rPr>
          <w:rFonts w:ascii="Arial" w:hAnsi="Arial" w:cs="Arial"/>
        </w:rPr>
      </w:pPr>
      <w:r>
        <w:rPr>
          <w:rFonts w:ascii="Arial" w:hAnsi="Arial" w:cs="Arial"/>
          <w:b/>
          <w:sz w:val="24"/>
          <w:szCs w:val="24"/>
        </w:rPr>
        <w:t xml:space="preserve">STATE AID </w:t>
      </w:r>
      <w:r w:rsidR="00457B1C" w:rsidRPr="002A2327">
        <w:rPr>
          <w:rFonts w:ascii="Arial" w:hAnsi="Arial" w:cs="Arial"/>
          <w:b/>
          <w:sz w:val="24"/>
          <w:szCs w:val="24"/>
        </w:rPr>
        <w:t xml:space="preserve">PUBLIC CONSULTATION </w:t>
      </w:r>
      <w:r w:rsidR="0071315C">
        <w:rPr>
          <w:rFonts w:ascii="Arial" w:hAnsi="Arial" w:cs="Arial"/>
          <w:b/>
          <w:sz w:val="24"/>
          <w:szCs w:val="24"/>
        </w:rPr>
        <w:t>– CLOSURE NOTE</w:t>
      </w:r>
      <w:r w:rsidR="00457B1C" w:rsidRPr="002A2327">
        <w:rPr>
          <w:rFonts w:ascii="Arial" w:hAnsi="Arial" w:cs="Arial"/>
          <w:b/>
          <w:sz w:val="24"/>
          <w:szCs w:val="24"/>
        </w:rPr>
        <w:t xml:space="preserve"> </w:t>
      </w:r>
    </w:p>
    <w:p w14:paraId="411AE50A" w14:textId="77777777" w:rsidR="00184A40" w:rsidRPr="002A2327" w:rsidRDefault="00457B1C">
      <w:pPr>
        <w:tabs>
          <w:tab w:val="left" w:pos="780"/>
        </w:tabs>
        <w:spacing w:after="0" w:line="240" w:lineRule="auto"/>
        <w:rPr>
          <w:rFonts w:ascii="Arial" w:hAnsi="Arial" w:cs="Arial"/>
        </w:rPr>
      </w:pPr>
      <w:r w:rsidRPr="002A2327">
        <w:rPr>
          <w:rFonts w:ascii="Arial" w:hAnsi="Arial" w:cs="Arial"/>
          <w:b/>
          <w:sz w:val="24"/>
          <w:szCs w:val="24"/>
        </w:rPr>
        <w:tab/>
      </w:r>
    </w:p>
    <w:p w14:paraId="3FD18EF8" w14:textId="77777777" w:rsidR="00F768A5" w:rsidRPr="002A2327" w:rsidRDefault="00427771" w:rsidP="00F768A5">
      <w:pPr>
        <w:spacing w:after="0" w:line="240" w:lineRule="auto"/>
        <w:jc w:val="center"/>
        <w:rPr>
          <w:rFonts w:ascii="Arial" w:hAnsi="Arial" w:cs="Arial"/>
          <w:b/>
          <w:sz w:val="24"/>
          <w:szCs w:val="24"/>
        </w:rPr>
      </w:pPr>
      <w:r w:rsidRPr="002A2327">
        <w:rPr>
          <w:rFonts w:ascii="Arial" w:hAnsi="Arial" w:cs="Arial"/>
          <w:b/>
          <w:sz w:val="24"/>
          <w:szCs w:val="24"/>
        </w:rPr>
        <w:t xml:space="preserve">SUPERFAST </w:t>
      </w:r>
      <w:r w:rsidR="00F768A5" w:rsidRPr="002A2327">
        <w:rPr>
          <w:rFonts w:ascii="Arial" w:hAnsi="Arial" w:cs="Arial"/>
          <w:b/>
          <w:sz w:val="24"/>
          <w:szCs w:val="24"/>
        </w:rPr>
        <w:t>WEST YORKSHIRE &amp; YORK</w:t>
      </w:r>
    </w:p>
    <w:p w14:paraId="65668DDE" w14:textId="78CF7046" w:rsidR="00184A40" w:rsidRPr="002A2327" w:rsidRDefault="00427771" w:rsidP="00F768A5">
      <w:pPr>
        <w:spacing w:after="0" w:line="240" w:lineRule="auto"/>
        <w:jc w:val="center"/>
        <w:rPr>
          <w:rFonts w:ascii="Arial" w:hAnsi="Arial" w:cs="Arial"/>
        </w:rPr>
      </w:pPr>
      <w:r w:rsidRPr="002A2327">
        <w:rPr>
          <w:rFonts w:ascii="Arial" w:hAnsi="Arial" w:cs="Arial"/>
          <w:b/>
          <w:sz w:val="24"/>
          <w:szCs w:val="24"/>
        </w:rPr>
        <w:t xml:space="preserve">CONTRACT 3 </w:t>
      </w:r>
      <w:r w:rsidR="00F768A5" w:rsidRPr="002A2327">
        <w:rPr>
          <w:rFonts w:ascii="Arial" w:hAnsi="Arial" w:cs="Arial"/>
          <w:b/>
          <w:sz w:val="24"/>
          <w:szCs w:val="24"/>
        </w:rPr>
        <w:t xml:space="preserve">PROJECT </w:t>
      </w:r>
    </w:p>
    <w:p w14:paraId="2A5D6C52" w14:textId="77777777" w:rsidR="00184A40" w:rsidRPr="002A2327" w:rsidRDefault="00184A40">
      <w:pPr>
        <w:spacing w:after="0" w:line="240" w:lineRule="auto"/>
        <w:rPr>
          <w:rFonts w:ascii="Arial" w:hAnsi="Arial" w:cs="Arial"/>
        </w:rPr>
      </w:pPr>
    </w:p>
    <w:p w14:paraId="5D114421" w14:textId="49131D5F" w:rsidR="00184A40" w:rsidRPr="002A2327" w:rsidRDefault="00457B1C">
      <w:pPr>
        <w:spacing w:after="0" w:line="240" w:lineRule="auto"/>
        <w:rPr>
          <w:rFonts w:ascii="Arial" w:hAnsi="Arial" w:cs="Arial"/>
        </w:rPr>
      </w:pPr>
      <w:r w:rsidRPr="002A2327">
        <w:rPr>
          <w:rFonts w:ascii="Arial" w:hAnsi="Arial" w:cs="Arial"/>
          <w:b/>
          <w:sz w:val="24"/>
          <w:szCs w:val="24"/>
        </w:rPr>
        <w:t xml:space="preserve">New procurement to further extend coverage of Next Generation Access (NGA) Broadband across the </w:t>
      </w:r>
      <w:r w:rsidR="00F768A5" w:rsidRPr="002A2327">
        <w:rPr>
          <w:rFonts w:ascii="Arial" w:hAnsi="Arial" w:cs="Arial"/>
          <w:b/>
          <w:sz w:val="24"/>
          <w:szCs w:val="24"/>
        </w:rPr>
        <w:t xml:space="preserve">5 West Yorkshire local authorities </w:t>
      </w:r>
      <w:r w:rsidR="00CD13FD" w:rsidRPr="002A2327">
        <w:rPr>
          <w:rFonts w:ascii="Arial" w:hAnsi="Arial" w:cs="Arial"/>
          <w:b/>
          <w:sz w:val="24"/>
          <w:szCs w:val="24"/>
        </w:rPr>
        <w:t>(Leeds, Bradford, Wakefield, Calderdale and Kirklees) a</w:t>
      </w:r>
      <w:r w:rsidR="00F768A5" w:rsidRPr="002A2327">
        <w:rPr>
          <w:rFonts w:ascii="Arial" w:hAnsi="Arial" w:cs="Arial"/>
          <w:b/>
          <w:sz w:val="24"/>
          <w:szCs w:val="24"/>
        </w:rPr>
        <w:t>nd the city of York</w:t>
      </w:r>
      <w:r w:rsidRPr="002A2327">
        <w:rPr>
          <w:rFonts w:ascii="Arial" w:hAnsi="Arial" w:cs="Arial"/>
          <w:b/>
          <w:sz w:val="24"/>
          <w:szCs w:val="24"/>
        </w:rPr>
        <w:t>.</w:t>
      </w:r>
    </w:p>
    <w:p w14:paraId="233FB16A" w14:textId="77777777" w:rsidR="00184A40" w:rsidRPr="002A2327" w:rsidRDefault="00184A40">
      <w:pPr>
        <w:spacing w:after="0" w:line="240" w:lineRule="auto"/>
        <w:rPr>
          <w:rFonts w:ascii="Arial" w:hAnsi="Arial" w:cs="Arial"/>
        </w:rPr>
      </w:pPr>
    </w:p>
    <w:p w14:paraId="5D85E77A" w14:textId="70FD2AEA" w:rsidR="00184A40" w:rsidRPr="002A2327" w:rsidRDefault="00457B1C">
      <w:pPr>
        <w:spacing w:after="0" w:line="240" w:lineRule="auto"/>
        <w:rPr>
          <w:rFonts w:ascii="Arial" w:hAnsi="Arial" w:cs="Arial"/>
        </w:rPr>
      </w:pPr>
      <w:r w:rsidRPr="00713069">
        <w:rPr>
          <w:rFonts w:ascii="Arial" w:hAnsi="Arial" w:cs="Arial"/>
          <w:b/>
          <w:sz w:val="24"/>
          <w:szCs w:val="24"/>
        </w:rPr>
        <w:t>1.</w:t>
      </w:r>
      <w:r w:rsidRPr="002A2327">
        <w:rPr>
          <w:rFonts w:ascii="Arial" w:hAnsi="Arial" w:cs="Arial"/>
          <w:sz w:val="24"/>
          <w:szCs w:val="24"/>
        </w:rPr>
        <w:t xml:space="preserve"> </w:t>
      </w:r>
      <w:r w:rsidRPr="002A2327">
        <w:rPr>
          <w:rFonts w:ascii="Arial" w:hAnsi="Arial" w:cs="Arial"/>
          <w:sz w:val="24"/>
          <w:szCs w:val="24"/>
        </w:rPr>
        <w:tab/>
      </w:r>
      <w:r w:rsidR="00DB4F3B">
        <w:rPr>
          <w:rFonts w:ascii="Arial" w:hAnsi="Arial" w:cs="Arial"/>
          <w:b/>
          <w:sz w:val="24"/>
          <w:szCs w:val="24"/>
        </w:rPr>
        <w:t>OUTCOME OF THE PUBLIC CONSULTATION</w:t>
      </w:r>
    </w:p>
    <w:p w14:paraId="750E2775" w14:textId="77777777" w:rsidR="00184A40" w:rsidRPr="002A2327" w:rsidRDefault="00184A40" w:rsidP="00AA1483">
      <w:pPr>
        <w:spacing w:after="0" w:line="240" w:lineRule="auto"/>
        <w:jc w:val="both"/>
        <w:rPr>
          <w:rFonts w:ascii="Arial" w:hAnsi="Arial" w:cs="Arial"/>
        </w:rPr>
      </w:pPr>
    </w:p>
    <w:p w14:paraId="6026A1F9" w14:textId="4BC8B687" w:rsidR="00F47520" w:rsidRPr="00AA1483" w:rsidRDefault="00355162" w:rsidP="00AA1483">
      <w:pPr>
        <w:pStyle w:val="ListParagraph"/>
        <w:numPr>
          <w:ilvl w:val="1"/>
          <w:numId w:val="16"/>
        </w:numPr>
        <w:spacing w:after="0" w:line="240" w:lineRule="auto"/>
        <w:jc w:val="both"/>
        <w:rPr>
          <w:rFonts w:ascii="Arial" w:hAnsi="Arial" w:cs="Arial"/>
          <w:sz w:val="24"/>
          <w:szCs w:val="24"/>
        </w:rPr>
      </w:pPr>
      <w:r w:rsidRPr="00AA1483">
        <w:rPr>
          <w:rFonts w:ascii="Arial" w:hAnsi="Arial" w:cs="Arial"/>
          <w:sz w:val="24"/>
          <w:szCs w:val="24"/>
        </w:rPr>
        <w:t xml:space="preserve">The </w:t>
      </w:r>
      <w:r w:rsidR="007A787E">
        <w:rPr>
          <w:rFonts w:ascii="Arial" w:hAnsi="Arial" w:cs="Arial"/>
          <w:sz w:val="24"/>
          <w:szCs w:val="24"/>
        </w:rPr>
        <w:t>P</w:t>
      </w:r>
      <w:r w:rsidRPr="00AA1483">
        <w:rPr>
          <w:rFonts w:ascii="Arial" w:hAnsi="Arial" w:cs="Arial"/>
          <w:sz w:val="24"/>
          <w:szCs w:val="24"/>
        </w:rPr>
        <w:t xml:space="preserve">ublic Consultation to determine the State Aid classifications for the Superfast West Yorkshire and York project closed on </w:t>
      </w:r>
      <w:r w:rsidR="00C23626" w:rsidRPr="00AA1483">
        <w:rPr>
          <w:rFonts w:ascii="Arial" w:hAnsi="Arial" w:cs="Arial"/>
          <w:sz w:val="24"/>
          <w:szCs w:val="24"/>
        </w:rPr>
        <w:t>3 September</w:t>
      </w:r>
      <w:r w:rsidRPr="00AA1483">
        <w:rPr>
          <w:rFonts w:ascii="Arial" w:hAnsi="Arial" w:cs="Arial"/>
          <w:sz w:val="24"/>
          <w:szCs w:val="24"/>
        </w:rPr>
        <w:t xml:space="preserve"> 2018. </w:t>
      </w:r>
      <w:r w:rsidR="00F47520" w:rsidRPr="00AA1483">
        <w:rPr>
          <w:rFonts w:ascii="Arial" w:hAnsi="Arial" w:cs="Arial"/>
          <w:sz w:val="24"/>
          <w:szCs w:val="24"/>
        </w:rPr>
        <w:t xml:space="preserve">The Public </w:t>
      </w:r>
      <w:r w:rsidR="000A761C" w:rsidRPr="00AA1483">
        <w:rPr>
          <w:rFonts w:ascii="Arial" w:hAnsi="Arial" w:cs="Arial"/>
          <w:sz w:val="24"/>
          <w:szCs w:val="24"/>
        </w:rPr>
        <w:t>Consultation</w:t>
      </w:r>
      <w:r w:rsidR="00F47520" w:rsidRPr="00AA1483">
        <w:rPr>
          <w:rFonts w:ascii="Arial" w:hAnsi="Arial" w:cs="Arial"/>
          <w:sz w:val="24"/>
          <w:szCs w:val="24"/>
        </w:rPr>
        <w:t xml:space="preserve"> followed an Open Market Review with the telecoms market to </w:t>
      </w:r>
      <w:r w:rsidR="000A761C" w:rsidRPr="00AA1483">
        <w:rPr>
          <w:rFonts w:ascii="Arial" w:hAnsi="Arial" w:cs="Arial"/>
          <w:sz w:val="24"/>
          <w:szCs w:val="24"/>
        </w:rPr>
        <w:t>which</w:t>
      </w:r>
      <w:r w:rsidR="00F47520" w:rsidRPr="00AA1483">
        <w:rPr>
          <w:rFonts w:ascii="Arial" w:hAnsi="Arial" w:cs="Arial"/>
          <w:sz w:val="24"/>
          <w:szCs w:val="24"/>
        </w:rPr>
        <w:t xml:space="preserve"> suppliers responded with information on </w:t>
      </w:r>
      <w:r w:rsidR="000A761C" w:rsidRPr="00AA1483">
        <w:rPr>
          <w:rFonts w:ascii="Arial" w:hAnsi="Arial" w:cs="Arial"/>
          <w:sz w:val="24"/>
          <w:szCs w:val="24"/>
        </w:rPr>
        <w:t>their existing infrastructure and commercial plans in the project area.</w:t>
      </w:r>
    </w:p>
    <w:p w14:paraId="0EBA5E56" w14:textId="77777777" w:rsidR="000A761C" w:rsidRPr="000F1C83" w:rsidRDefault="000A761C" w:rsidP="00AA1483">
      <w:pPr>
        <w:pStyle w:val="ListParagraph"/>
        <w:spacing w:after="0" w:line="240" w:lineRule="auto"/>
        <w:jc w:val="both"/>
        <w:rPr>
          <w:rFonts w:ascii="Arial" w:hAnsi="Arial" w:cs="Arial"/>
          <w:sz w:val="24"/>
          <w:szCs w:val="24"/>
        </w:rPr>
      </w:pPr>
    </w:p>
    <w:p w14:paraId="5E5C6856" w14:textId="4ACA1988" w:rsidR="00DB67D2" w:rsidRPr="00E676DE" w:rsidRDefault="00F47520" w:rsidP="00AA1483">
      <w:pPr>
        <w:pStyle w:val="ListParagraph"/>
        <w:numPr>
          <w:ilvl w:val="1"/>
          <w:numId w:val="16"/>
        </w:numPr>
        <w:spacing w:after="0" w:line="240" w:lineRule="auto"/>
        <w:jc w:val="both"/>
        <w:rPr>
          <w:rStyle w:val="Hyperlink"/>
          <w:rFonts w:ascii="Arial" w:hAnsi="Arial" w:cs="Arial"/>
          <w:color w:val="000000"/>
          <w:sz w:val="24"/>
          <w:szCs w:val="24"/>
          <w:u w:val="none"/>
        </w:rPr>
      </w:pPr>
      <w:r w:rsidRPr="000F1C83">
        <w:rPr>
          <w:rFonts w:ascii="Arial" w:hAnsi="Arial" w:cs="Arial"/>
          <w:sz w:val="24"/>
          <w:szCs w:val="24"/>
        </w:rPr>
        <w:t xml:space="preserve">Following this process, the eligible </w:t>
      </w:r>
      <w:r w:rsidR="000A761C" w:rsidRPr="000F1C83">
        <w:rPr>
          <w:rFonts w:ascii="Arial" w:hAnsi="Arial" w:cs="Arial"/>
          <w:sz w:val="24"/>
          <w:szCs w:val="24"/>
        </w:rPr>
        <w:t>Intervention</w:t>
      </w:r>
      <w:r w:rsidRPr="000F1C83">
        <w:rPr>
          <w:rFonts w:ascii="Arial" w:hAnsi="Arial" w:cs="Arial"/>
          <w:sz w:val="24"/>
          <w:szCs w:val="24"/>
        </w:rPr>
        <w:t xml:space="preserve"> Area for the project </w:t>
      </w:r>
      <w:r w:rsidR="000A761C">
        <w:rPr>
          <w:rFonts w:ascii="Arial" w:hAnsi="Arial" w:cs="Arial"/>
          <w:sz w:val="24"/>
          <w:szCs w:val="24"/>
        </w:rPr>
        <w:t>will be determined; the ‘White</w:t>
      </w:r>
      <w:r w:rsidR="00627B5F">
        <w:rPr>
          <w:rFonts w:ascii="Arial" w:hAnsi="Arial" w:cs="Arial"/>
          <w:sz w:val="24"/>
          <w:szCs w:val="24"/>
        </w:rPr>
        <w:t xml:space="preserve"> NGA</w:t>
      </w:r>
      <w:r w:rsidR="000A761C">
        <w:rPr>
          <w:rFonts w:ascii="Arial" w:hAnsi="Arial" w:cs="Arial"/>
          <w:sz w:val="24"/>
          <w:szCs w:val="24"/>
        </w:rPr>
        <w:t xml:space="preserve">’ areas. The final State Aid maps for Next Generation Access (NGA) Broadband </w:t>
      </w:r>
      <w:r w:rsidR="005564AF">
        <w:rPr>
          <w:rFonts w:ascii="Arial" w:hAnsi="Arial" w:cs="Arial"/>
          <w:sz w:val="24"/>
          <w:szCs w:val="24"/>
        </w:rPr>
        <w:t xml:space="preserve">and Basic Broadband area shown below </w:t>
      </w:r>
      <w:r w:rsidR="005564AF" w:rsidRPr="00E676DE">
        <w:rPr>
          <w:rFonts w:ascii="Arial" w:hAnsi="Arial" w:cs="Arial"/>
          <w:sz w:val="24"/>
          <w:szCs w:val="24"/>
        </w:rPr>
        <w:t>and are available on the Project Website</w:t>
      </w:r>
      <w:r w:rsidR="00166AC6" w:rsidRPr="00E676DE">
        <w:rPr>
          <w:rFonts w:ascii="Arial" w:hAnsi="Arial" w:cs="Arial"/>
          <w:sz w:val="24"/>
          <w:szCs w:val="24"/>
        </w:rPr>
        <w:t xml:space="preserve">: </w:t>
      </w:r>
      <w:hyperlink r:id="rId17" w:history="1">
        <w:r w:rsidR="00166AC6" w:rsidRPr="00E676DE">
          <w:rPr>
            <w:rStyle w:val="Hyperlink"/>
            <w:rFonts w:ascii="Arial" w:hAnsi="Arial" w:cs="Arial"/>
            <w:sz w:val="24"/>
            <w:szCs w:val="24"/>
          </w:rPr>
          <w:t>https://westyorks-ca.gov.uk/economy/superfast-west-yorkshire-and-york-broadband/</w:t>
        </w:r>
      </w:hyperlink>
      <w:bookmarkStart w:id="1" w:name="_GoBack"/>
      <w:bookmarkEnd w:id="1"/>
    </w:p>
    <w:p w14:paraId="1A1B9FAF" w14:textId="77777777" w:rsidR="00DB67D2" w:rsidRPr="00DB67D2" w:rsidRDefault="00DB67D2" w:rsidP="00AA1483">
      <w:pPr>
        <w:pStyle w:val="ListParagraph"/>
        <w:jc w:val="both"/>
        <w:rPr>
          <w:rFonts w:ascii="Arial" w:hAnsi="Arial" w:cs="Arial"/>
          <w:sz w:val="24"/>
          <w:szCs w:val="24"/>
        </w:rPr>
      </w:pPr>
    </w:p>
    <w:p w14:paraId="77BA232E" w14:textId="1B6153C6" w:rsidR="00713069" w:rsidRDefault="00DB67D2" w:rsidP="00AA1483">
      <w:pPr>
        <w:pStyle w:val="ListParagraph"/>
        <w:numPr>
          <w:ilvl w:val="1"/>
          <w:numId w:val="16"/>
        </w:numPr>
        <w:spacing w:after="0" w:line="240" w:lineRule="auto"/>
        <w:jc w:val="both"/>
        <w:rPr>
          <w:rFonts w:ascii="Arial" w:hAnsi="Arial" w:cs="Arial"/>
          <w:sz w:val="24"/>
          <w:szCs w:val="24"/>
        </w:rPr>
      </w:pPr>
      <w:r w:rsidRPr="00DB67D2">
        <w:rPr>
          <w:rFonts w:ascii="Arial" w:hAnsi="Arial" w:cs="Arial"/>
          <w:sz w:val="24"/>
          <w:szCs w:val="24"/>
        </w:rPr>
        <w:t>The Combined Authority intends to procure coverage to target the remaining ‘</w:t>
      </w:r>
      <w:r w:rsidR="00627B5F">
        <w:rPr>
          <w:rFonts w:ascii="Arial" w:hAnsi="Arial" w:cs="Arial"/>
          <w:sz w:val="24"/>
          <w:szCs w:val="24"/>
        </w:rPr>
        <w:t>W</w:t>
      </w:r>
      <w:r w:rsidRPr="00DB67D2">
        <w:rPr>
          <w:rFonts w:ascii="Arial" w:hAnsi="Arial" w:cs="Arial"/>
          <w:sz w:val="24"/>
          <w:szCs w:val="24"/>
        </w:rPr>
        <w:t xml:space="preserve">hite NGA’ areas </w:t>
      </w:r>
      <w:r>
        <w:rPr>
          <w:rFonts w:ascii="Arial" w:hAnsi="Arial" w:cs="Arial"/>
          <w:sz w:val="24"/>
          <w:szCs w:val="24"/>
        </w:rPr>
        <w:t>b</w:t>
      </w:r>
      <w:r w:rsidRPr="00DB67D2">
        <w:rPr>
          <w:rFonts w:ascii="Arial" w:hAnsi="Arial" w:cs="Arial"/>
          <w:sz w:val="24"/>
          <w:szCs w:val="24"/>
        </w:rPr>
        <w:t>y conducting a new procurement under the 2016 NBS (and in accordance with the Public Contracts Regulations 2015);</w:t>
      </w:r>
    </w:p>
    <w:p w14:paraId="0258A66F" w14:textId="77777777" w:rsidR="00DA5277" w:rsidRPr="00DA5277" w:rsidRDefault="00DA5277" w:rsidP="00AA1483">
      <w:pPr>
        <w:spacing w:after="0" w:line="240" w:lineRule="auto"/>
        <w:jc w:val="both"/>
        <w:rPr>
          <w:rFonts w:ascii="Arial" w:hAnsi="Arial" w:cs="Arial"/>
          <w:sz w:val="24"/>
          <w:szCs w:val="24"/>
        </w:rPr>
      </w:pPr>
    </w:p>
    <w:p w14:paraId="3AE496BE" w14:textId="77777777" w:rsidR="00713069" w:rsidRPr="00713069" w:rsidRDefault="00713069" w:rsidP="00713069">
      <w:pPr>
        <w:pStyle w:val="ListParagraph"/>
        <w:rPr>
          <w:rFonts w:ascii="Arial" w:hAnsi="Arial" w:cs="Arial"/>
          <w:sz w:val="24"/>
          <w:szCs w:val="24"/>
        </w:rPr>
      </w:pPr>
    </w:p>
    <w:p w14:paraId="79E97C03" w14:textId="470DCE8F" w:rsidR="00184A40" w:rsidRPr="00713069" w:rsidRDefault="0070211A" w:rsidP="00713069">
      <w:pPr>
        <w:pStyle w:val="ListParagraph"/>
        <w:numPr>
          <w:ilvl w:val="0"/>
          <w:numId w:val="16"/>
        </w:numPr>
        <w:spacing w:after="0" w:line="240" w:lineRule="auto"/>
        <w:rPr>
          <w:rFonts w:ascii="Arial" w:hAnsi="Arial" w:cs="Arial"/>
          <w:b/>
          <w:sz w:val="24"/>
          <w:szCs w:val="24"/>
        </w:rPr>
      </w:pPr>
      <w:r w:rsidRPr="00713069">
        <w:rPr>
          <w:rFonts w:ascii="Arial" w:hAnsi="Arial" w:cs="Arial"/>
          <w:b/>
          <w:sz w:val="24"/>
          <w:szCs w:val="24"/>
        </w:rPr>
        <w:t>T</w:t>
      </w:r>
      <w:r w:rsidR="00DB4F3B" w:rsidRPr="00713069">
        <w:rPr>
          <w:rFonts w:ascii="Arial" w:hAnsi="Arial" w:cs="Arial"/>
          <w:b/>
          <w:sz w:val="24"/>
          <w:szCs w:val="24"/>
        </w:rPr>
        <w:t>IMESCALES</w:t>
      </w:r>
    </w:p>
    <w:p w14:paraId="0F711D62" w14:textId="77777777" w:rsidR="00914548" w:rsidRDefault="00914548" w:rsidP="00914548">
      <w:pPr>
        <w:spacing w:after="0" w:line="240" w:lineRule="auto"/>
        <w:rPr>
          <w:rFonts w:ascii="Arial" w:hAnsi="Arial" w:cs="Arial"/>
        </w:rPr>
      </w:pPr>
    </w:p>
    <w:p w14:paraId="7677D29E" w14:textId="6DD7E624" w:rsidR="009F535C" w:rsidRPr="009F535C" w:rsidRDefault="00ED695E" w:rsidP="00AA1483">
      <w:pPr>
        <w:pStyle w:val="ListParagraph"/>
        <w:numPr>
          <w:ilvl w:val="1"/>
          <w:numId w:val="18"/>
        </w:numPr>
        <w:spacing w:after="0" w:line="240" w:lineRule="auto"/>
        <w:jc w:val="both"/>
        <w:rPr>
          <w:rFonts w:ascii="Arial" w:hAnsi="Arial" w:cs="Arial"/>
        </w:rPr>
      </w:pPr>
      <w:r w:rsidRPr="00713069">
        <w:rPr>
          <w:rFonts w:ascii="Arial" w:hAnsi="Arial" w:cs="Arial"/>
          <w:sz w:val="24"/>
          <w:szCs w:val="24"/>
        </w:rPr>
        <w:t>The following table summarises the timescales of the next stages of the procurement:</w:t>
      </w:r>
    </w:p>
    <w:p w14:paraId="32650622" w14:textId="7658903B" w:rsidR="009F535C" w:rsidRDefault="009F535C" w:rsidP="009F535C">
      <w:pPr>
        <w:spacing w:after="0" w:line="240" w:lineRule="auto"/>
        <w:rPr>
          <w:rFonts w:ascii="Arial" w:hAnsi="Arial" w:cs="Arial"/>
        </w:rPr>
      </w:pPr>
    </w:p>
    <w:tbl>
      <w:tblPr>
        <w:tblStyle w:val="GridTable4-Accent1"/>
        <w:tblW w:w="8217" w:type="dxa"/>
        <w:jc w:val="center"/>
        <w:tblBorders>
          <w:top w:val="single" w:sz="4" w:space="0" w:color="00ADBE"/>
          <w:left w:val="single" w:sz="4" w:space="0" w:color="00ADBE"/>
          <w:bottom w:val="single" w:sz="4" w:space="0" w:color="00ADBE"/>
          <w:right w:val="single" w:sz="4" w:space="0" w:color="00ADBE"/>
          <w:insideH w:val="single" w:sz="6" w:space="0" w:color="00ADBE"/>
          <w:insideV w:val="single" w:sz="6" w:space="0" w:color="00ADBE"/>
        </w:tblBorders>
        <w:tblLayout w:type="fixed"/>
        <w:tblLook w:val="06A0" w:firstRow="1" w:lastRow="0" w:firstColumn="1" w:lastColumn="0" w:noHBand="1" w:noVBand="1"/>
      </w:tblPr>
      <w:tblGrid>
        <w:gridCol w:w="4673"/>
        <w:gridCol w:w="3544"/>
      </w:tblGrid>
      <w:tr w:rsidR="002E1BD0" w:rsidRPr="00646B9C" w14:paraId="6578CA50" w14:textId="77777777" w:rsidTr="00B13816">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FFFFFF" w:themeColor="background1"/>
            </w:tcBorders>
            <w:shd w:val="clear" w:color="auto" w:fill="00ADBE"/>
            <w:vAlign w:val="center"/>
          </w:tcPr>
          <w:p w14:paraId="6E3365D2" w14:textId="77777777" w:rsidR="002E1BD0" w:rsidRPr="00DA5277" w:rsidRDefault="002E1BD0" w:rsidP="00E44CA2">
            <w:pPr>
              <w:widowControl w:val="0"/>
              <w:jc w:val="center"/>
              <w:rPr>
                <w:rFonts w:ascii="Arial" w:hAnsi="Arial" w:cs="Arial"/>
              </w:rPr>
            </w:pPr>
            <w:r w:rsidRPr="00DA5277">
              <w:rPr>
                <w:rFonts w:ascii="Arial" w:hAnsi="Arial" w:cs="Arial"/>
              </w:rPr>
              <w:t>Activity</w:t>
            </w:r>
          </w:p>
        </w:tc>
        <w:tc>
          <w:tcPr>
            <w:tcW w:w="3544" w:type="dxa"/>
            <w:tcBorders>
              <w:left w:val="single" w:sz="4" w:space="0" w:color="FFFFFF" w:themeColor="background1"/>
            </w:tcBorders>
            <w:shd w:val="clear" w:color="auto" w:fill="00ADBE"/>
            <w:vAlign w:val="center"/>
          </w:tcPr>
          <w:p w14:paraId="44D61F3A" w14:textId="77777777" w:rsidR="002E1BD0" w:rsidRPr="00DA5277" w:rsidRDefault="002E1BD0" w:rsidP="00E44CA2">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A5277">
              <w:rPr>
                <w:rFonts w:ascii="Arial" w:hAnsi="Arial" w:cs="Arial"/>
              </w:rPr>
              <w:t>Date</w:t>
            </w:r>
          </w:p>
        </w:tc>
      </w:tr>
      <w:tr w:rsidR="002E1BD0" w:rsidRPr="00646B9C" w14:paraId="37233F6B"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5F63B86" w14:textId="77777777" w:rsidR="002E1BD0" w:rsidRPr="00DA5277" w:rsidRDefault="002E1BD0" w:rsidP="00E44CA2">
            <w:pPr>
              <w:widowControl w:val="0"/>
              <w:rPr>
                <w:rFonts w:ascii="Arial" w:hAnsi="Arial" w:cs="Arial"/>
                <w:sz w:val="20"/>
                <w:szCs w:val="20"/>
              </w:rPr>
            </w:pPr>
            <w:r w:rsidRPr="00DA5277">
              <w:rPr>
                <w:rFonts w:ascii="Arial" w:hAnsi="Arial" w:cs="Arial"/>
                <w:sz w:val="20"/>
                <w:szCs w:val="20"/>
              </w:rPr>
              <w:t>Issue of Contract Notice</w:t>
            </w:r>
          </w:p>
        </w:tc>
        <w:tc>
          <w:tcPr>
            <w:tcW w:w="3544" w:type="dxa"/>
            <w:vAlign w:val="center"/>
          </w:tcPr>
          <w:p w14:paraId="32566311" w14:textId="5A21C853" w:rsidR="002E1BD0" w:rsidRPr="001C6DF6" w:rsidRDefault="001C6DF6"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6DF6">
              <w:rPr>
                <w:rFonts w:ascii="Arial" w:hAnsi="Arial" w:cs="Arial"/>
                <w:sz w:val="20"/>
                <w:szCs w:val="20"/>
              </w:rPr>
              <w:t xml:space="preserve">21 December </w:t>
            </w:r>
            <w:r w:rsidR="002E1BD0" w:rsidRPr="001C6DF6">
              <w:rPr>
                <w:rFonts w:ascii="Arial" w:hAnsi="Arial" w:cs="Arial"/>
                <w:sz w:val="20"/>
                <w:szCs w:val="20"/>
              </w:rPr>
              <w:t>2018</w:t>
            </w:r>
          </w:p>
        </w:tc>
      </w:tr>
      <w:tr w:rsidR="002E1BD0" w:rsidRPr="00646B9C" w14:paraId="4E156C96"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E44C735" w14:textId="77777777" w:rsidR="002E1BD0" w:rsidRPr="00DA5277" w:rsidRDefault="002E1BD0" w:rsidP="00E44CA2">
            <w:pPr>
              <w:widowControl w:val="0"/>
              <w:rPr>
                <w:rFonts w:ascii="Arial" w:hAnsi="Arial" w:cs="Arial"/>
                <w:sz w:val="20"/>
                <w:szCs w:val="20"/>
              </w:rPr>
            </w:pPr>
            <w:r w:rsidRPr="00DA5277">
              <w:rPr>
                <w:rFonts w:ascii="Arial" w:hAnsi="Arial" w:cs="Arial"/>
                <w:sz w:val="20"/>
                <w:szCs w:val="20"/>
              </w:rPr>
              <w:t>Closing date for Expressions of Interest</w:t>
            </w:r>
          </w:p>
        </w:tc>
        <w:tc>
          <w:tcPr>
            <w:tcW w:w="3544" w:type="dxa"/>
            <w:vAlign w:val="center"/>
          </w:tcPr>
          <w:p w14:paraId="0F9B2635" w14:textId="707194AE" w:rsidR="002E1BD0" w:rsidRPr="001C6DF6" w:rsidRDefault="001C6DF6" w:rsidP="001C6DF6">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17 January 2019</w:t>
            </w:r>
          </w:p>
        </w:tc>
      </w:tr>
      <w:tr w:rsidR="002E1BD0" w:rsidRPr="00646B9C" w14:paraId="63E9E0A0"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6F38C36" w14:textId="77777777" w:rsidR="002E1BD0" w:rsidRPr="00DA5277" w:rsidRDefault="002E1BD0" w:rsidP="00E44CA2">
            <w:pPr>
              <w:widowControl w:val="0"/>
              <w:rPr>
                <w:rFonts w:ascii="Arial" w:hAnsi="Arial" w:cs="Arial"/>
                <w:sz w:val="20"/>
                <w:szCs w:val="20"/>
              </w:rPr>
            </w:pPr>
            <w:r w:rsidRPr="00DA5277">
              <w:rPr>
                <w:rFonts w:ascii="Arial" w:hAnsi="Arial" w:cs="Arial"/>
                <w:sz w:val="20"/>
                <w:szCs w:val="20"/>
              </w:rPr>
              <w:t>Bidders sign up to Code of Conduct</w:t>
            </w:r>
          </w:p>
        </w:tc>
        <w:tc>
          <w:tcPr>
            <w:tcW w:w="3544" w:type="dxa"/>
            <w:vAlign w:val="center"/>
          </w:tcPr>
          <w:p w14:paraId="6856C5A9" w14:textId="50F438E6" w:rsidR="002E1BD0" w:rsidRPr="001C6DF6" w:rsidRDefault="001C6DF6"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17 January 2019</w:t>
            </w:r>
          </w:p>
        </w:tc>
      </w:tr>
      <w:tr w:rsidR="002E1BD0" w:rsidRPr="00646B9C" w14:paraId="6BA49FD7"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E5B3A1C" w14:textId="77777777" w:rsidR="002E1BD0" w:rsidRPr="00DA5277" w:rsidRDefault="002E1BD0" w:rsidP="00E44CA2">
            <w:pPr>
              <w:widowControl w:val="0"/>
              <w:rPr>
                <w:rFonts w:ascii="Arial" w:hAnsi="Arial" w:cs="Arial"/>
                <w:sz w:val="20"/>
                <w:szCs w:val="20"/>
              </w:rPr>
            </w:pPr>
            <w:r w:rsidRPr="00DA5277">
              <w:rPr>
                <w:rFonts w:ascii="Arial" w:hAnsi="Arial" w:cs="Arial"/>
                <w:sz w:val="20"/>
                <w:szCs w:val="20"/>
              </w:rPr>
              <w:t>Bidder access to the Data Room</w:t>
            </w:r>
          </w:p>
        </w:tc>
        <w:tc>
          <w:tcPr>
            <w:tcW w:w="3544" w:type="dxa"/>
            <w:vAlign w:val="center"/>
          </w:tcPr>
          <w:p w14:paraId="2CD111CD" w14:textId="1529204A" w:rsidR="002E1BD0" w:rsidRPr="001C6DF6" w:rsidRDefault="00AB1991" w:rsidP="00AB1991">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Up to 14 March</w:t>
            </w:r>
            <w:r w:rsidR="001C6DF6">
              <w:rPr>
                <w:rFonts w:ascii="Arial" w:hAnsi="Arial" w:cs="Arial"/>
                <w:sz w:val="20"/>
                <w:szCs w:val="20"/>
              </w:rPr>
              <w:t xml:space="preserve"> </w:t>
            </w:r>
            <w:r w:rsidR="002E1BD0" w:rsidRPr="001C6DF6">
              <w:rPr>
                <w:rFonts w:ascii="Arial" w:hAnsi="Arial" w:cs="Arial"/>
                <w:sz w:val="20"/>
                <w:szCs w:val="20"/>
              </w:rPr>
              <w:t>201</w:t>
            </w:r>
            <w:r>
              <w:rPr>
                <w:rFonts w:ascii="Arial" w:hAnsi="Arial" w:cs="Arial"/>
                <w:sz w:val="20"/>
                <w:szCs w:val="20"/>
              </w:rPr>
              <w:t>9</w:t>
            </w:r>
          </w:p>
        </w:tc>
      </w:tr>
      <w:tr w:rsidR="002E1BD0" w:rsidRPr="00646B9C" w14:paraId="2B9DA2BE"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594E80E" w14:textId="77777777" w:rsidR="002E1BD0" w:rsidRPr="00DA5277" w:rsidRDefault="002E1BD0" w:rsidP="00E44CA2">
            <w:pPr>
              <w:widowControl w:val="0"/>
              <w:rPr>
                <w:rFonts w:ascii="Arial" w:hAnsi="Arial" w:cs="Arial"/>
                <w:sz w:val="20"/>
                <w:szCs w:val="20"/>
              </w:rPr>
            </w:pPr>
            <w:r w:rsidRPr="00DA5277">
              <w:rPr>
                <w:rFonts w:ascii="Arial" w:hAnsi="Arial" w:cs="Arial"/>
                <w:sz w:val="20"/>
                <w:szCs w:val="20"/>
              </w:rPr>
              <w:t>Clarification Question process</w:t>
            </w:r>
          </w:p>
        </w:tc>
        <w:tc>
          <w:tcPr>
            <w:tcW w:w="3544" w:type="dxa"/>
            <w:vAlign w:val="center"/>
          </w:tcPr>
          <w:p w14:paraId="5C9718C2" w14:textId="2B3E2C28" w:rsidR="002E1BD0" w:rsidRPr="001C6DF6" w:rsidRDefault="00AB1991"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Up to </w:t>
            </w:r>
            <w:r w:rsidR="001C6DF6">
              <w:rPr>
                <w:rFonts w:ascii="Arial" w:hAnsi="Arial" w:cs="Arial"/>
                <w:sz w:val="20"/>
                <w:szCs w:val="20"/>
              </w:rPr>
              <w:t>04 March 2019</w:t>
            </w:r>
          </w:p>
        </w:tc>
      </w:tr>
      <w:tr w:rsidR="002E1BD0" w:rsidRPr="00646B9C" w14:paraId="68926113"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892ADC5" w14:textId="5D1E3D9F" w:rsidR="002E1BD0" w:rsidRPr="00DA5277" w:rsidRDefault="002E1BD0" w:rsidP="001C6DF6">
            <w:pPr>
              <w:rPr>
                <w:rFonts w:ascii="Arial" w:hAnsi="Arial" w:cs="Arial"/>
                <w:sz w:val="20"/>
                <w:szCs w:val="20"/>
              </w:rPr>
            </w:pPr>
            <w:r w:rsidRPr="00DA5277">
              <w:rPr>
                <w:rFonts w:ascii="Arial" w:hAnsi="Arial" w:cs="Arial"/>
                <w:sz w:val="20"/>
                <w:szCs w:val="20"/>
              </w:rPr>
              <w:t>Bidders prepare responses</w:t>
            </w:r>
          </w:p>
        </w:tc>
        <w:tc>
          <w:tcPr>
            <w:tcW w:w="3544" w:type="dxa"/>
            <w:vAlign w:val="center"/>
          </w:tcPr>
          <w:p w14:paraId="4E2124EC" w14:textId="45387C2F" w:rsidR="002E1BD0" w:rsidRPr="001C6DF6" w:rsidRDefault="00AB1991" w:rsidP="001C6DF6">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Up </w:t>
            </w:r>
            <w:r w:rsidR="001C6DF6">
              <w:rPr>
                <w:rFonts w:ascii="Arial" w:hAnsi="Arial" w:cs="Arial"/>
                <w:sz w:val="20"/>
                <w:szCs w:val="20"/>
              </w:rPr>
              <w:t>to</w:t>
            </w:r>
            <w:r w:rsidR="002E1BD0" w:rsidRPr="001C6DF6">
              <w:rPr>
                <w:rFonts w:ascii="Arial" w:hAnsi="Arial" w:cs="Arial"/>
                <w:sz w:val="20"/>
                <w:szCs w:val="20"/>
              </w:rPr>
              <w:t xml:space="preserve"> </w:t>
            </w:r>
            <w:r w:rsidR="001C6DF6">
              <w:rPr>
                <w:rFonts w:ascii="Arial" w:hAnsi="Arial" w:cs="Arial"/>
                <w:sz w:val="20"/>
                <w:szCs w:val="20"/>
              </w:rPr>
              <w:t>14 March 2019</w:t>
            </w:r>
          </w:p>
        </w:tc>
      </w:tr>
      <w:tr w:rsidR="002E1BD0" w:rsidRPr="00646B9C" w14:paraId="0CCA77AB"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2A312F5" w14:textId="77777777" w:rsidR="002E1BD0" w:rsidRPr="00DA5277" w:rsidRDefault="002E1BD0" w:rsidP="00E44CA2">
            <w:pPr>
              <w:rPr>
                <w:rFonts w:ascii="Arial" w:hAnsi="Arial" w:cs="Arial"/>
                <w:sz w:val="20"/>
                <w:szCs w:val="20"/>
              </w:rPr>
            </w:pPr>
            <w:r w:rsidRPr="00DA5277">
              <w:rPr>
                <w:rFonts w:ascii="Arial" w:hAnsi="Arial" w:cs="Arial"/>
                <w:sz w:val="20"/>
                <w:szCs w:val="20"/>
              </w:rPr>
              <w:t>Bidders response evaluation and clarification</w:t>
            </w:r>
          </w:p>
        </w:tc>
        <w:tc>
          <w:tcPr>
            <w:tcW w:w="3544" w:type="dxa"/>
            <w:vAlign w:val="center"/>
          </w:tcPr>
          <w:p w14:paraId="551B20E9" w14:textId="66DEB07B" w:rsidR="002E1BD0" w:rsidRPr="001C6DF6" w:rsidRDefault="001C6DF6"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15 March to 03 April 2019</w:t>
            </w:r>
          </w:p>
        </w:tc>
      </w:tr>
      <w:tr w:rsidR="002E1BD0" w:rsidRPr="00646B9C" w14:paraId="232645EF"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E5D999C" w14:textId="77777777" w:rsidR="002E1BD0" w:rsidRPr="00DA5277" w:rsidRDefault="002E1BD0" w:rsidP="00E44CA2">
            <w:pPr>
              <w:rPr>
                <w:rFonts w:ascii="Arial" w:hAnsi="Arial" w:cs="Arial"/>
                <w:sz w:val="20"/>
                <w:szCs w:val="20"/>
              </w:rPr>
            </w:pPr>
            <w:r w:rsidRPr="00DA5277">
              <w:rPr>
                <w:rFonts w:ascii="Arial" w:hAnsi="Arial" w:cs="Arial"/>
                <w:sz w:val="20"/>
                <w:szCs w:val="20"/>
              </w:rPr>
              <w:lastRenderedPageBreak/>
              <w:t>Local body initial governance – sign off evaluation and preferred bidder</w:t>
            </w:r>
          </w:p>
        </w:tc>
        <w:tc>
          <w:tcPr>
            <w:tcW w:w="3544" w:type="dxa"/>
            <w:vAlign w:val="center"/>
          </w:tcPr>
          <w:p w14:paraId="77DAE23D" w14:textId="2300EB85" w:rsidR="002E1BD0" w:rsidRPr="00AB1991" w:rsidRDefault="00AB1991"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B1991">
              <w:rPr>
                <w:rFonts w:ascii="Arial" w:hAnsi="Arial" w:cs="Arial"/>
                <w:sz w:val="20"/>
                <w:szCs w:val="20"/>
              </w:rPr>
              <w:t>04 April 2019</w:t>
            </w:r>
          </w:p>
        </w:tc>
      </w:tr>
      <w:tr w:rsidR="002E1BD0" w:rsidRPr="00646B9C" w14:paraId="7667BFE5"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E559A66" w14:textId="77777777" w:rsidR="002E1BD0" w:rsidRPr="00DA5277" w:rsidRDefault="002E1BD0" w:rsidP="00E44CA2">
            <w:pPr>
              <w:rPr>
                <w:rFonts w:ascii="Arial" w:hAnsi="Arial" w:cs="Arial"/>
                <w:sz w:val="20"/>
                <w:szCs w:val="20"/>
              </w:rPr>
            </w:pPr>
            <w:r w:rsidRPr="00DA5277">
              <w:rPr>
                <w:rFonts w:ascii="Arial" w:hAnsi="Arial" w:cs="Arial"/>
                <w:sz w:val="20"/>
                <w:szCs w:val="20"/>
              </w:rPr>
              <w:t>Bidders notified of evaluation outcome</w:t>
            </w:r>
          </w:p>
        </w:tc>
        <w:tc>
          <w:tcPr>
            <w:tcW w:w="3544" w:type="dxa"/>
            <w:vAlign w:val="center"/>
          </w:tcPr>
          <w:p w14:paraId="0510F3DB" w14:textId="5036AE79" w:rsidR="002E1BD0" w:rsidRPr="00AB1991" w:rsidRDefault="00AB1991" w:rsidP="00AB1991">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22 April 2019</w:t>
            </w:r>
          </w:p>
        </w:tc>
      </w:tr>
      <w:tr w:rsidR="002E1BD0" w:rsidRPr="00646B9C" w14:paraId="3EBB7EEE"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5399BE5" w14:textId="77777777" w:rsidR="002E1BD0" w:rsidRPr="00DA5277" w:rsidRDefault="002E1BD0" w:rsidP="00E44CA2">
            <w:pPr>
              <w:rPr>
                <w:rFonts w:ascii="Arial" w:hAnsi="Arial" w:cs="Arial"/>
                <w:sz w:val="20"/>
                <w:szCs w:val="20"/>
              </w:rPr>
            </w:pPr>
            <w:r w:rsidRPr="00DA5277">
              <w:rPr>
                <w:rFonts w:ascii="Arial" w:hAnsi="Arial" w:cs="Arial"/>
                <w:sz w:val="20"/>
                <w:szCs w:val="20"/>
              </w:rPr>
              <w:t>Standstill period</w:t>
            </w:r>
          </w:p>
        </w:tc>
        <w:tc>
          <w:tcPr>
            <w:tcW w:w="3544" w:type="dxa"/>
            <w:vAlign w:val="center"/>
          </w:tcPr>
          <w:p w14:paraId="0E1E62A8" w14:textId="2405A980" w:rsidR="002E1BD0" w:rsidRPr="00AB1991" w:rsidRDefault="00AB1991" w:rsidP="00AB1991">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23 April to 02 May 2019</w:t>
            </w:r>
          </w:p>
        </w:tc>
      </w:tr>
      <w:tr w:rsidR="002E1BD0" w:rsidRPr="00646B9C" w14:paraId="5B48AC1A"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A013745" w14:textId="77777777" w:rsidR="002E1BD0" w:rsidRPr="00DA5277" w:rsidRDefault="002E1BD0" w:rsidP="00E44CA2">
            <w:pPr>
              <w:rPr>
                <w:rFonts w:ascii="Arial" w:hAnsi="Arial" w:cs="Arial"/>
                <w:sz w:val="20"/>
                <w:szCs w:val="20"/>
              </w:rPr>
            </w:pPr>
            <w:r w:rsidRPr="00DA5277">
              <w:rPr>
                <w:rFonts w:ascii="Arial" w:hAnsi="Arial" w:cs="Arial"/>
                <w:sz w:val="20"/>
                <w:szCs w:val="20"/>
              </w:rPr>
              <w:t>Contract finalisation/Due Dilligence</w:t>
            </w:r>
          </w:p>
        </w:tc>
        <w:tc>
          <w:tcPr>
            <w:tcW w:w="3544" w:type="dxa"/>
            <w:vAlign w:val="center"/>
          </w:tcPr>
          <w:p w14:paraId="5BB21E7E" w14:textId="78DF091E" w:rsidR="002E1BD0" w:rsidRPr="00AB1991" w:rsidRDefault="00AB1991" w:rsidP="00AB1991">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Up to 02 May 2019</w:t>
            </w:r>
          </w:p>
        </w:tc>
      </w:tr>
      <w:tr w:rsidR="002E1BD0" w:rsidRPr="00646B9C" w14:paraId="3AFDE80E"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DFF439B" w14:textId="77777777" w:rsidR="002E1BD0" w:rsidRPr="00DA5277" w:rsidRDefault="002E1BD0" w:rsidP="00E44CA2">
            <w:pPr>
              <w:rPr>
                <w:rFonts w:ascii="Arial" w:hAnsi="Arial" w:cs="Arial"/>
                <w:sz w:val="20"/>
                <w:szCs w:val="20"/>
              </w:rPr>
            </w:pPr>
            <w:r w:rsidRPr="00DA5277">
              <w:rPr>
                <w:rFonts w:ascii="Arial" w:hAnsi="Arial" w:cs="Arial"/>
                <w:sz w:val="20"/>
                <w:szCs w:val="20"/>
              </w:rPr>
              <w:t>DCMS Approvals including State Aid and Funding</w:t>
            </w:r>
          </w:p>
        </w:tc>
        <w:tc>
          <w:tcPr>
            <w:tcW w:w="3544" w:type="dxa"/>
            <w:vAlign w:val="center"/>
          </w:tcPr>
          <w:p w14:paraId="14D142D7" w14:textId="0FA1B3BA" w:rsidR="002E1BD0" w:rsidRPr="00AB1991" w:rsidRDefault="00AB1991" w:rsidP="00AB1991">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03 May to 16 May 2019</w:t>
            </w:r>
          </w:p>
        </w:tc>
      </w:tr>
      <w:tr w:rsidR="002E1BD0" w:rsidRPr="00646B9C" w14:paraId="7B247633"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9BC3289" w14:textId="77777777" w:rsidR="002E1BD0" w:rsidRPr="00DA5277" w:rsidRDefault="002E1BD0" w:rsidP="00E44CA2">
            <w:pPr>
              <w:rPr>
                <w:rFonts w:ascii="Arial" w:hAnsi="Arial" w:cs="Arial"/>
                <w:sz w:val="20"/>
                <w:szCs w:val="20"/>
              </w:rPr>
            </w:pPr>
            <w:r w:rsidRPr="00DA5277">
              <w:rPr>
                <w:rFonts w:ascii="Arial" w:hAnsi="Arial" w:cs="Arial"/>
                <w:sz w:val="20"/>
                <w:szCs w:val="20"/>
              </w:rPr>
              <w:t>Local body final governance  and Contract award</w:t>
            </w:r>
          </w:p>
        </w:tc>
        <w:tc>
          <w:tcPr>
            <w:tcW w:w="3544" w:type="dxa"/>
            <w:vAlign w:val="center"/>
          </w:tcPr>
          <w:p w14:paraId="03EB7642" w14:textId="4A262B73" w:rsidR="002E1BD0" w:rsidRPr="00AB1991" w:rsidRDefault="00AB1991"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12 April to 16 May 2019</w:t>
            </w:r>
          </w:p>
        </w:tc>
      </w:tr>
      <w:tr w:rsidR="002E1BD0" w:rsidRPr="00646B9C" w14:paraId="193D48E5" w14:textId="77777777" w:rsidTr="00E44CA2">
        <w:trPr>
          <w:trHeight w:val="45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0D77385" w14:textId="77777777" w:rsidR="002E1BD0" w:rsidRPr="00DA5277" w:rsidRDefault="002E1BD0" w:rsidP="00E44CA2">
            <w:pPr>
              <w:rPr>
                <w:rFonts w:ascii="Arial" w:hAnsi="Arial" w:cs="Arial"/>
                <w:sz w:val="20"/>
                <w:szCs w:val="20"/>
              </w:rPr>
            </w:pPr>
            <w:r w:rsidRPr="00DA5277">
              <w:rPr>
                <w:rFonts w:ascii="Arial" w:hAnsi="Arial" w:cs="Arial"/>
                <w:sz w:val="20"/>
                <w:szCs w:val="20"/>
              </w:rPr>
              <w:t>Contract signature</w:t>
            </w:r>
          </w:p>
        </w:tc>
        <w:tc>
          <w:tcPr>
            <w:tcW w:w="3544" w:type="dxa"/>
            <w:vAlign w:val="center"/>
          </w:tcPr>
          <w:p w14:paraId="24778BDC" w14:textId="355DA927" w:rsidR="002E1BD0" w:rsidRPr="00AB1991" w:rsidRDefault="00AB1991"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17 May 2019</w:t>
            </w:r>
          </w:p>
        </w:tc>
      </w:tr>
    </w:tbl>
    <w:p w14:paraId="3EA22A09" w14:textId="77777777" w:rsidR="002E1BD0" w:rsidRDefault="002E1BD0" w:rsidP="009F535C">
      <w:pPr>
        <w:spacing w:after="0" w:line="240" w:lineRule="auto"/>
        <w:rPr>
          <w:rFonts w:ascii="Arial" w:hAnsi="Arial" w:cs="Arial"/>
        </w:rPr>
      </w:pPr>
    </w:p>
    <w:p w14:paraId="3B72C767" w14:textId="77777777" w:rsidR="009F535C" w:rsidRPr="009F535C" w:rsidRDefault="009F535C" w:rsidP="009F535C">
      <w:pPr>
        <w:spacing w:after="0" w:line="240" w:lineRule="auto"/>
        <w:rPr>
          <w:rFonts w:ascii="Arial" w:hAnsi="Arial" w:cs="Arial"/>
        </w:rPr>
      </w:pPr>
    </w:p>
    <w:p w14:paraId="633D2ADE" w14:textId="4AED5901" w:rsidR="00184A40" w:rsidRPr="009F535C" w:rsidRDefault="00DB4F3B" w:rsidP="009F535C">
      <w:pPr>
        <w:pStyle w:val="ListParagraph"/>
        <w:numPr>
          <w:ilvl w:val="0"/>
          <w:numId w:val="18"/>
        </w:numPr>
        <w:spacing w:after="0" w:line="240" w:lineRule="auto"/>
        <w:rPr>
          <w:rFonts w:ascii="Arial" w:hAnsi="Arial" w:cs="Arial"/>
        </w:rPr>
      </w:pPr>
      <w:r w:rsidRPr="009F535C">
        <w:rPr>
          <w:rFonts w:ascii="Arial" w:hAnsi="Arial" w:cs="Arial"/>
          <w:b/>
          <w:sz w:val="24"/>
          <w:szCs w:val="24"/>
        </w:rPr>
        <w:t>REVISED STATE AID MAPS</w:t>
      </w:r>
    </w:p>
    <w:p w14:paraId="0E7C611F" w14:textId="77777777" w:rsidR="009F535C" w:rsidRPr="009F535C" w:rsidRDefault="009F535C" w:rsidP="009F535C">
      <w:pPr>
        <w:pStyle w:val="ListParagraph"/>
        <w:spacing w:after="0" w:line="240" w:lineRule="auto"/>
        <w:ind w:left="360"/>
        <w:rPr>
          <w:rFonts w:ascii="Arial" w:hAnsi="Arial" w:cs="Arial"/>
          <w:sz w:val="24"/>
          <w:szCs w:val="24"/>
        </w:rPr>
      </w:pPr>
    </w:p>
    <w:p w14:paraId="61E93990" w14:textId="77777777" w:rsidR="009F535C" w:rsidRPr="009F535C" w:rsidRDefault="009F535C" w:rsidP="00AA1483">
      <w:pPr>
        <w:pStyle w:val="ListParagraph"/>
        <w:numPr>
          <w:ilvl w:val="1"/>
          <w:numId w:val="18"/>
        </w:numPr>
        <w:spacing w:after="0" w:line="240" w:lineRule="auto"/>
        <w:jc w:val="both"/>
        <w:rPr>
          <w:rFonts w:ascii="Arial" w:hAnsi="Arial" w:cs="Arial"/>
          <w:sz w:val="24"/>
          <w:szCs w:val="24"/>
        </w:rPr>
      </w:pPr>
      <w:r w:rsidRPr="009F535C">
        <w:rPr>
          <w:rFonts w:ascii="Arial" w:hAnsi="Arial" w:cs="Arial"/>
          <w:sz w:val="24"/>
          <w:szCs w:val="24"/>
        </w:rPr>
        <w:t>The following criteria have been used by the project team to determine the classification of areas in basic Broadband and NGA White/Grey/Black areas respectively:</w:t>
      </w:r>
    </w:p>
    <w:p w14:paraId="4B523F8D" w14:textId="77777777" w:rsidR="009F535C" w:rsidRPr="009F535C" w:rsidRDefault="009F535C" w:rsidP="00AA1483">
      <w:pPr>
        <w:pStyle w:val="ListParagraph"/>
        <w:spacing w:after="0" w:line="240" w:lineRule="auto"/>
        <w:jc w:val="both"/>
        <w:rPr>
          <w:rFonts w:ascii="Arial" w:hAnsi="Arial" w:cs="Arial"/>
          <w:sz w:val="24"/>
          <w:szCs w:val="24"/>
        </w:rPr>
      </w:pPr>
    </w:p>
    <w:p w14:paraId="2D5CCFD4" w14:textId="77777777" w:rsidR="009F535C" w:rsidRPr="009F535C" w:rsidRDefault="009F535C" w:rsidP="00AA1483">
      <w:pPr>
        <w:pStyle w:val="ListParagraph"/>
        <w:numPr>
          <w:ilvl w:val="1"/>
          <w:numId w:val="18"/>
        </w:numPr>
        <w:spacing w:after="0" w:line="240" w:lineRule="auto"/>
        <w:jc w:val="both"/>
        <w:rPr>
          <w:rFonts w:ascii="Arial" w:hAnsi="Arial" w:cs="Arial"/>
          <w:sz w:val="24"/>
          <w:szCs w:val="24"/>
        </w:rPr>
      </w:pPr>
      <w:r w:rsidRPr="009F535C">
        <w:rPr>
          <w:rFonts w:ascii="Arial" w:hAnsi="Arial" w:cs="Arial"/>
          <w:sz w:val="24"/>
          <w:szCs w:val="24"/>
        </w:rPr>
        <w:t>For basic broadband,</w:t>
      </w:r>
    </w:p>
    <w:p w14:paraId="5C9DB60E" w14:textId="77777777" w:rsidR="009F535C" w:rsidRPr="009F535C" w:rsidRDefault="009F535C" w:rsidP="00AA1483">
      <w:pPr>
        <w:pStyle w:val="ListParagraph"/>
        <w:spacing w:after="0" w:line="240" w:lineRule="auto"/>
        <w:jc w:val="both"/>
        <w:rPr>
          <w:rFonts w:ascii="Arial" w:hAnsi="Arial" w:cs="Arial"/>
          <w:sz w:val="24"/>
          <w:szCs w:val="24"/>
        </w:rPr>
      </w:pPr>
    </w:p>
    <w:p w14:paraId="1B068B64" w14:textId="499DBE11" w:rsidR="009F535C" w:rsidRPr="009F535C" w:rsidRDefault="009F535C" w:rsidP="00AA1483">
      <w:pPr>
        <w:pStyle w:val="ListParagraph"/>
        <w:numPr>
          <w:ilvl w:val="1"/>
          <w:numId w:val="24"/>
        </w:numPr>
        <w:spacing w:after="0" w:line="240" w:lineRule="auto"/>
        <w:ind w:left="1276" w:hanging="567"/>
        <w:jc w:val="both"/>
        <w:rPr>
          <w:rFonts w:ascii="Arial" w:hAnsi="Arial" w:cs="Arial"/>
          <w:sz w:val="24"/>
          <w:szCs w:val="24"/>
        </w:rPr>
      </w:pPr>
      <w:r w:rsidRPr="009F535C">
        <w:rPr>
          <w:rFonts w:ascii="Arial" w:hAnsi="Arial" w:cs="Arial"/>
          <w:sz w:val="24"/>
          <w:szCs w:val="24"/>
        </w:rPr>
        <w:t>A postcode is turned grey if there is only one broadband infrastructure operator providing basic broadband services (with speeds greater than 2 Mbps) to that postcode.</w:t>
      </w:r>
    </w:p>
    <w:p w14:paraId="5263A198" w14:textId="2F404FF6" w:rsidR="009F535C" w:rsidRPr="009F535C" w:rsidRDefault="009F535C" w:rsidP="00AA1483">
      <w:pPr>
        <w:pStyle w:val="ListParagraph"/>
        <w:numPr>
          <w:ilvl w:val="1"/>
          <w:numId w:val="24"/>
        </w:numPr>
        <w:spacing w:after="0" w:line="240" w:lineRule="auto"/>
        <w:ind w:left="1276" w:hanging="567"/>
        <w:jc w:val="both"/>
        <w:rPr>
          <w:rFonts w:ascii="Arial" w:hAnsi="Arial" w:cs="Arial"/>
          <w:sz w:val="24"/>
          <w:szCs w:val="24"/>
        </w:rPr>
      </w:pPr>
      <w:r w:rsidRPr="009F535C">
        <w:rPr>
          <w:rFonts w:ascii="Arial" w:hAnsi="Arial" w:cs="Arial"/>
          <w:sz w:val="24"/>
          <w:szCs w:val="24"/>
        </w:rPr>
        <w:t>A postcode is turned black if there are at least two broadband infrastructure operators providing basic broadband services (with speeds greater than 2Mbps) to that postcode</w:t>
      </w:r>
      <w:r w:rsidR="00DA5277">
        <w:rPr>
          <w:rFonts w:ascii="Arial" w:hAnsi="Arial" w:cs="Arial"/>
          <w:sz w:val="24"/>
          <w:szCs w:val="24"/>
        </w:rPr>
        <w:t>.</w:t>
      </w:r>
    </w:p>
    <w:p w14:paraId="533B1A76" w14:textId="77777777" w:rsidR="009F535C" w:rsidRPr="009F535C" w:rsidRDefault="009F535C" w:rsidP="00AA1483">
      <w:pPr>
        <w:pStyle w:val="ListParagraph"/>
        <w:numPr>
          <w:ilvl w:val="1"/>
          <w:numId w:val="24"/>
        </w:numPr>
        <w:spacing w:after="0" w:line="240" w:lineRule="auto"/>
        <w:ind w:left="1276" w:hanging="567"/>
        <w:jc w:val="both"/>
        <w:rPr>
          <w:rFonts w:ascii="Arial" w:hAnsi="Arial" w:cs="Arial"/>
          <w:sz w:val="24"/>
          <w:szCs w:val="24"/>
        </w:rPr>
      </w:pPr>
      <w:r w:rsidRPr="009F535C">
        <w:rPr>
          <w:rFonts w:ascii="Arial" w:hAnsi="Arial" w:cs="Arial"/>
          <w:sz w:val="24"/>
          <w:szCs w:val="24"/>
        </w:rPr>
        <w:t xml:space="preserve"> All other postcodes remain white.</w:t>
      </w:r>
    </w:p>
    <w:p w14:paraId="5F6D5EE6" w14:textId="77777777" w:rsidR="009F535C" w:rsidRPr="009F535C" w:rsidRDefault="009F535C" w:rsidP="00AA1483">
      <w:pPr>
        <w:pStyle w:val="ListParagraph"/>
        <w:spacing w:after="0" w:line="240" w:lineRule="auto"/>
        <w:jc w:val="both"/>
        <w:rPr>
          <w:rFonts w:ascii="Arial" w:hAnsi="Arial" w:cs="Arial"/>
          <w:sz w:val="24"/>
          <w:szCs w:val="24"/>
        </w:rPr>
      </w:pPr>
    </w:p>
    <w:p w14:paraId="01DE802A" w14:textId="77777777" w:rsidR="009F535C" w:rsidRPr="009F535C" w:rsidRDefault="009F535C" w:rsidP="00AA1483">
      <w:pPr>
        <w:pStyle w:val="ListParagraph"/>
        <w:numPr>
          <w:ilvl w:val="1"/>
          <w:numId w:val="18"/>
        </w:numPr>
        <w:spacing w:after="0" w:line="240" w:lineRule="auto"/>
        <w:jc w:val="both"/>
        <w:rPr>
          <w:rFonts w:ascii="Arial" w:hAnsi="Arial" w:cs="Arial"/>
          <w:sz w:val="24"/>
          <w:szCs w:val="24"/>
        </w:rPr>
      </w:pPr>
      <w:r w:rsidRPr="009F535C">
        <w:rPr>
          <w:rFonts w:ascii="Arial" w:hAnsi="Arial" w:cs="Arial"/>
          <w:sz w:val="24"/>
          <w:szCs w:val="24"/>
        </w:rPr>
        <w:t>For NGA,</w:t>
      </w:r>
    </w:p>
    <w:p w14:paraId="4FE7803B" w14:textId="77777777" w:rsidR="009F535C" w:rsidRPr="009F535C" w:rsidRDefault="009F535C" w:rsidP="00AA1483">
      <w:pPr>
        <w:pStyle w:val="ListParagraph"/>
        <w:spacing w:after="0" w:line="240" w:lineRule="auto"/>
        <w:jc w:val="both"/>
        <w:rPr>
          <w:rFonts w:ascii="Arial" w:hAnsi="Arial" w:cs="Arial"/>
          <w:sz w:val="24"/>
          <w:szCs w:val="24"/>
        </w:rPr>
      </w:pPr>
    </w:p>
    <w:p w14:paraId="52EC374C" w14:textId="5CE96420" w:rsidR="009F535C" w:rsidRPr="009F535C" w:rsidRDefault="009F535C" w:rsidP="00AA1483">
      <w:pPr>
        <w:pStyle w:val="ListParagraph"/>
        <w:numPr>
          <w:ilvl w:val="1"/>
          <w:numId w:val="24"/>
        </w:numPr>
        <w:spacing w:after="0" w:line="240" w:lineRule="auto"/>
        <w:ind w:left="1276" w:hanging="567"/>
        <w:jc w:val="both"/>
        <w:rPr>
          <w:rFonts w:ascii="Arial" w:hAnsi="Arial" w:cs="Arial"/>
          <w:sz w:val="24"/>
          <w:szCs w:val="24"/>
        </w:rPr>
      </w:pPr>
      <w:r w:rsidRPr="009F535C">
        <w:rPr>
          <w:rFonts w:ascii="Arial" w:hAnsi="Arial" w:cs="Arial"/>
          <w:sz w:val="24"/>
          <w:szCs w:val="24"/>
        </w:rPr>
        <w:t>A postcode is turned grey if there is only one broadband infrastructure operator providing NGA services (with speeds greater than 30Mbps) to that postcode</w:t>
      </w:r>
      <w:r w:rsidR="00DA5277">
        <w:rPr>
          <w:rFonts w:ascii="Arial" w:hAnsi="Arial" w:cs="Arial"/>
          <w:sz w:val="24"/>
          <w:szCs w:val="24"/>
        </w:rPr>
        <w:t>.</w:t>
      </w:r>
    </w:p>
    <w:p w14:paraId="18D23A00" w14:textId="18DC8E77" w:rsidR="009F535C" w:rsidRPr="009F535C" w:rsidRDefault="009F535C" w:rsidP="00AA1483">
      <w:pPr>
        <w:pStyle w:val="ListParagraph"/>
        <w:numPr>
          <w:ilvl w:val="1"/>
          <w:numId w:val="24"/>
        </w:numPr>
        <w:spacing w:after="0" w:line="240" w:lineRule="auto"/>
        <w:ind w:left="1276" w:hanging="567"/>
        <w:jc w:val="both"/>
        <w:rPr>
          <w:rFonts w:ascii="Arial" w:hAnsi="Arial" w:cs="Arial"/>
          <w:sz w:val="24"/>
          <w:szCs w:val="24"/>
        </w:rPr>
      </w:pPr>
      <w:r w:rsidRPr="009F535C">
        <w:rPr>
          <w:rFonts w:ascii="Arial" w:hAnsi="Arial" w:cs="Arial"/>
          <w:sz w:val="24"/>
          <w:szCs w:val="24"/>
        </w:rPr>
        <w:t>A postcode is turned black if there are at least two broadband infrastructure operators providing NGA services (with speeds greater than 30Mbps) to that postcode</w:t>
      </w:r>
      <w:r w:rsidR="00DA5277">
        <w:rPr>
          <w:rFonts w:ascii="Arial" w:hAnsi="Arial" w:cs="Arial"/>
          <w:sz w:val="24"/>
          <w:szCs w:val="24"/>
        </w:rPr>
        <w:t>.</w:t>
      </w:r>
    </w:p>
    <w:p w14:paraId="5407C16E" w14:textId="77777777" w:rsidR="009F535C" w:rsidRPr="009F535C" w:rsidRDefault="009F535C" w:rsidP="00AA1483">
      <w:pPr>
        <w:pStyle w:val="ListParagraph"/>
        <w:numPr>
          <w:ilvl w:val="1"/>
          <w:numId w:val="24"/>
        </w:numPr>
        <w:spacing w:after="0" w:line="240" w:lineRule="auto"/>
        <w:ind w:left="1276" w:hanging="567"/>
        <w:jc w:val="both"/>
        <w:rPr>
          <w:rFonts w:ascii="Arial" w:hAnsi="Arial" w:cs="Arial"/>
          <w:sz w:val="24"/>
          <w:szCs w:val="24"/>
        </w:rPr>
      </w:pPr>
      <w:r w:rsidRPr="009F535C">
        <w:rPr>
          <w:rFonts w:ascii="Arial" w:hAnsi="Arial" w:cs="Arial"/>
          <w:sz w:val="24"/>
          <w:szCs w:val="24"/>
        </w:rPr>
        <w:t xml:space="preserve"> All other postcodes remain white.</w:t>
      </w:r>
    </w:p>
    <w:p w14:paraId="489471FA" w14:textId="77777777" w:rsidR="009F535C" w:rsidRPr="009F535C" w:rsidRDefault="009F535C" w:rsidP="00AA1483">
      <w:pPr>
        <w:pStyle w:val="ListParagraph"/>
        <w:spacing w:after="0" w:line="240" w:lineRule="auto"/>
        <w:jc w:val="both"/>
        <w:rPr>
          <w:rFonts w:ascii="Arial" w:hAnsi="Arial" w:cs="Arial"/>
          <w:sz w:val="24"/>
          <w:szCs w:val="24"/>
        </w:rPr>
      </w:pPr>
    </w:p>
    <w:p w14:paraId="01E55592" w14:textId="77777777" w:rsidR="009F535C" w:rsidRPr="009F535C" w:rsidRDefault="009F535C" w:rsidP="00AA1483">
      <w:pPr>
        <w:pStyle w:val="ListParagraph"/>
        <w:numPr>
          <w:ilvl w:val="1"/>
          <w:numId w:val="18"/>
        </w:numPr>
        <w:spacing w:after="0" w:line="240" w:lineRule="auto"/>
        <w:jc w:val="both"/>
        <w:rPr>
          <w:rFonts w:ascii="Arial" w:hAnsi="Arial" w:cs="Arial"/>
          <w:sz w:val="24"/>
          <w:szCs w:val="24"/>
        </w:rPr>
      </w:pPr>
      <w:r w:rsidRPr="009F535C">
        <w:rPr>
          <w:rFonts w:ascii="Arial" w:hAnsi="Arial" w:cs="Arial"/>
          <w:sz w:val="24"/>
          <w:szCs w:val="24"/>
        </w:rPr>
        <w:t xml:space="preserve">In addition, the proposed intervention area includes a number of “under review” areas (coloured blue on the map). These areas have previously been indicated to have planned commercial coverage for NGA broadband (i.e. mapped as grey or black NGA), but those plans have been reported through the OMR as being ‘at risk’ of not being completed. These areas will be subject to continued monitoring and verification of supplier plans within the three year period by the Combined Authority and in the event that these commercial plans fall away these premises will be mapped as white NGA and form part of the proposed intervention area and eligible for intervention via this aid measure. </w:t>
      </w:r>
    </w:p>
    <w:p w14:paraId="56107C08" w14:textId="77777777" w:rsidR="009F535C" w:rsidRPr="009F535C" w:rsidRDefault="009F535C" w:rsidP="00AA1483">
      <w:pPr>
        <w:pStyle w:val="ListParagraph"/>
        <w:spacing w:after="0" w:line="240" w:lineRule="auto"/>
        <w:jc w:val="both"/>
        <w:rPr>
          <w:rFonts w:ascii="Arial" w:hAnsi="Arial" w:cs="Arial"/>
          <w:sz w:val="24"/>
          <w:szCs w:val="24"/>
        </w:rPr>
      </w:pPr>
    </w:p>
    <w:p w14:paraId="2A21EEAF" w14:textId="35BCF9B0" w:rsidR="00395673" w:rsidRPr="009F535C" w:rsidRDefault="009F535C" w:rsidP="00AA1483">
      <w:pPr>
        <w:pStyle w:val="ListParagraph"/>
        <w:numPr>
          <w:ilvl w:val="1"/>
          <w:numId w:val="18"/>
        </w:numPr>
        <w:spacing w:after="0" w:line="240" w:lineRule="auto"/>
        <w:jc w:val="both"/>
        <w:rPr>
          <w:rFonts w:ascii="Arial" w:hAnsi="Arial" w:cs="Arial"/>
          <w:sz w:val="24"/>
          <w:szCs w:val="24"/>
        </w:rPr>
      </w:pPr>
      <w:r w:rsidRPr="009F535C">
        <w:rPr>
          <w:rFonts w:ascii="Arial" w:hAnsi="Arial" w:cs="Arial"/>
          <w:sz w:val="24"/>
          <w:szCs w:val="24"/>
        </w:rPr>
        <w:t xml:space="preserve">The mapping analysis of existing and concretely planned coverage (within the next three years) has identified significant remaining ‘white NGA’ areas. The outcome of the OMR is summarised in terms of NGA White, Grey, Black and ‘Under Review’ premises below.  </w:t>
      </w:r>
    </w:p>
    <w:p w14:paraId="6395761F" w14:textId="77777777" w:rsidR="0018150E" w:rsidRPr="009F535C" w:rsidRDefault="0018150E" w:rsidP="00AA1483">
      <w:pPr>
        <w:pStyle w:val="ListParagraph"/>
        <w:spacing w:after="0" w:line="240" w:lineRule="auto"/>
        <w:jc w:val="both"/>
        <w:rPr>
          <w:rFonts w:ascii="Arial" w:hAnsi="Arial" w:cs="Arial"/>
          <w:sz w:val="24"/>
          <w:szCs w:val="24"/>
        </w:rPr>
      </w:pPr>
    </w:p>
    <w:p w14:paraId="5C8192E0" w14:textId="566F4A8F" w:rsidR="007C1144" w:rsidRPr="00AA1483" w:rsidRDefault="007C1144" w:rsidP="00AA1483">
      <w:pPr>
        <w:pStyle w:val="ListParagraph"/>
        <w:spacing w:after="0" w:line="240" w:lineRule="auto"/>
        <w:rPr>
          <w:rFonts w:ascii="Arial" w:hAnsi="Arial" w:cs="Arial"/>
          <w:i/>
          <w:sz w:val="24"/>
          <w:szCs w:val="24"/>
        </w:rPr>
      </w:pPr>
      <w:r w:rsidRPr="00AA1483">
        <w:rPr>
          <w:rFonts w:ascii="Arial" w:hAnsi="Arial" w:cs="Arial"/>
          <w:i/>
          <w:sz w:val="24"/>
          <w:szCs w:val="24"/>
        </w:rPr>
        <w:t>Table 1: Number of premises by postcode and type of premise</w:t>
      </w:r>
      <w:r w:rsidR="00705FBE" w:rsidRPr="00AA1483">
        <w:rPr>
          <w:rFonts w:ascii="Arial" w:hAnsi="Arial" w:cs="Arial"/>
          <w:i/>
          <w:sz w:val="24"/>
          <w:szCs w:val="24"/>
        </w:rPr>
        <w:br/>
      </w:r>
    </w:p>
    <w:tbl>
      <w:tblPr>
        <w:tblStyle w:val="GridTable4-Accent1"/>
        <w:tblW w:w="9067" w:type="dxa"/>
        <w:jc w:val="center"/>
        <w:tblBorders>
          <w:top w:val="single" w:sz="4" w:space="0" w:color="00ADBE"/>
          <w:left w:val="single" w:sz="4" w:space="0" w:color="00ADBE"/>
          <w:bottom w:val="single" w:sz="4" w:space="0" w:color="00ADBE"/>
          <w:right w:val="single" w:sz="4" w:space="0" w:color="00ADBE"/>
          <w:insideH w:val="single" w:sz="6" w:space="0" w:color="00ADBE"/>
          <w:insideV w:val="single" w:sz="6" w:space="0" w:color="00ADBE"/>
        </w:tblBorders>
        <w:tblLayout w:type="fixed"/>
        <w:tblLook w:val="06E0" w:firstRow="1" w:lastRow="1" w:firstColumn="1" w:lastColumn="0" w:noHBand="1" w:noVBand="1"/>
      </w:tblPr>
      <w:tblGrid>
        <w:gridCol w:w="1838"/>
        <w:gridCol w:w="1445"/>
        <w:gridCol w:w="1446"/>
        <w:gridCol w:w="1446"/>
        <w:gridCol w:w="1446"/>
        <w:gridCol w:w="1446"/>
      </w:tblGrid>
      <w:tr w:rsidR="00B13816" w:rsidRPr="00646B9C" w14:paraId="4EB8088C" w14:textId="76FBE90D" w:rsidTr="00B138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FFFFFF" w:themeColor="background1"/>
            </w:tcBorders>
            <w:shd w:val="clear" w:color="auto" w:fill="00ADBE"/>
            <w:vAlign w:val="center"/>
          </w:tcPr>
          <w:p w14:paraId="1FF18A2F" w14:textId="3E114A60" w:rsidR="00F44DD9" w:rsidRPr="002A2327" w:rsidRDefault="00521116" w:rsidP="00AC65DD">
            <w:pPr>
              <w:widowControl w:val="0"/>
              <w:jc w:val="center"/>
              <w:rPr>
                <w:rFonts w:ascii="Arial" w:hAnsi="Arial" w:cs="Arial"/>
              </w:rPr>
            </w:pPr>
            <w:r>
              <w:rPr>
                <w:rFonts w:ascii="Arial" w:hAnsi="Arial" w:cs="Arial"/>
              </w:rPr>
              <w:t>Postcode Status</w:t>
            </w:r>
          </w:p>
        </w:tc>
        <w:tc>
          <w:tcPr>
            <w:tcW w:w="1445" w:type="dxa"/>
            <w:tcBorders>
              <w:left w:val="single" w:sz="4" w:space="0" w:color="FFFFFF" w:themeColor="background1"/>
              <w:right w:val="single" w:sz="4" w:space="0" w:color="FFFFFF" w:themeColor="background1"/>
            </w:tcBorders>
            <w:shd w:val="clear" w:color="auto" w:fill="00ADBE"/>
            <w:vAlign w:val="center"/>
          </w:tcPr>
          <w:p w14:paraId="104EF502" w14:textId="77777777" w:rsidR="00F44DD9" w:rsidRPr="002A2327" w:rsidRDefault="00F44DD9" w:rsidP="00AC65DD">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Postcodes</w:t>
            </w:r>
          </w:p>
        </w:tc>
        <w:tc>
          <w:tcPr>
            <w:tcW w:w="1446" w:type="dxa"/>
            <w:tcBorders>
              <w:left w:val="single" w:sz="4" w:space="0" w:color="FFFFFF" w:themeColor="background1"/>
              <w:right w:val="single" w:sz="4" w:space="0" w:color="FFFFFF" w:themeColor="background1"/>
            </w:tcBorders>
            <w:shd w:val="clear" w:color="auto" w:fill="00ADBE"/>
            <w:vAlign w:val="center"/>
          </w:tcPr>
          <w:p w14:paraId="401A0F97" w14:textId="77777777" w:rsidR="00F44DD9" w:rsidRPr="002A2327" w:rsidRDefault="00F44DD9" w:rsidP="00AC65DD">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Black Premises</w:t>
            </w:r>
          </w:p>
        </w:tc>
        <w:tc>
          <w:tcPr>
            <w:tcW w:w="1446" w:type="dxa"/>
            <w:tcBorders>
              <w:left w:val="single" w:sz="4" w:space="0" w:color="FFFFFF" w:themeColor="background1"/>
              <w:right w:val="single" w:sz="4" w:space="0" w:color="FFFFFF" w:themeColor="background1"/>
            </w:tcBorders>
            <w:shd w:val="clear" w:color="auto" w:fill="00ADBE"/>
            <w:vAlign w:val="center"/>
          </w:tcPr>
          <w:p w14:paraId="42D4E0BB" w14:textId="77777777" w:rsidR="00F44DD9" w:rsidRPr="002A2327" w:rsidRDefault="00F44DD9" w:rsidP="00AC65DD">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Grey Premises</w:t>
            </w:r>
          </w:p>
        </w:tc>
        <w:tc>
          <w:tcPr>
            <w:tcW w:w="1446" w:type="dxa"/>
            <w:tcBorders>
              <w:left w:val="single" w:sz="4" w:space="0" w:color="FFFFFF" w:themeColor="background1"/>
              <w:right w:val="single" w:sz="4" w:space="0" w:color="FFFFFF" w:themeColor="background1"/>
            </w:tcBorders>
            <w:shd w:val="clear" w:color="auto" w:fill="00ADBE"/>
            <w:vAlign w:val="center"/>
          </w:tcPr>
          <w:p w14:paraId="7BBE4DB5" w14:textId="77777777" w:rsidR="00F44DD9" w:rsidRPr="002A2327" w:rsidRDefault="00F44DD9" w:rsidP="00AC65DD">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White Premises</w:t>
            </w:r>
          </w:p>
        </w:tc>
        <w:tc>
          <w:tcPr>
            <w:tcW w:w="1446" w:type="dxa"/>
            <w:tcBorders>
              <w:left w:val="single" w:sz="4" w:space="0" w:color="FFFFFF" w:themeColor="background1"/>
            </w:tcBorders>
            <w:shd w:val="clear" w:color="auto" w:fill="00ADBE"/>
            <w:vAlign w:val="center"/>
          </w:tcPr>
          <w:p w14:paraId="39288AF7" w14:textId="74D0E1EF" w:rsidR="00F44DD9" w:rsidRPr="002A2327" w:rsidRDefault="00F44DD9" w:rsidP="00AC65DD">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A2327">
              <w:rPr>
                <w:rFonts w:ascii="Arial" w:hAnsi="Arial" w:cs="Arial"/>
                <w:sz w:val="24"/>
                <w:szCs w:val="24"/>
              </w:rPr>
              <w:t>Number of ‘under review’ premises</w:t>
            </w:r>
          </w:p>
        </w:tc>
      </w:tr>
      <w:tr w:rsidR="00B26A10" w:rsidRPr="00646B9C" w14:paraId="589D2658" w14:textId="6367E74A" w:rsidTr="00B26A10">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52CBD01" w14:textId="2C1F80CC" w:rsidR="00B26A10" w:rsidRPr="00DA5277" w:rsidRDefault="00B26A10" w:rsidP="00B26A10">
            <w:pPr>
              <w:widowControl w:val="0"/>
              <w:jc w:val="center"/>
              <w:rPr>
                <w:rFonts w:ascii="Arial" w:hAnsi="Arial" w:cs="Arial"/>
                <w:sz w:val="20"/>
                <w:szCs w:val="20"/>
              </w:rPr>
            </w:pPr>
            <w:r>
              <w:rPr>
                <w:rFonts w:ascii="Arial" w:hAnsi="Arial" w:cs="Arial"/>
                <w:sz w:val="20"/>
                <w:szCs w:val="20"/>
              </w:rPr>
              <w:t xml:space="preserve">NGA </w:t>
            </w:r>
            <w:r w:rsidRPr="00DA5277">
              <w:rPr>
                <w:rFonts w:ascii="Arial" w:hAnsi="Arial" w:cs="Arial"/>
                <w:sz w:val="20"/>
                <w:szCs w:val="20"/>
              </w:rPr>
              <w:t>White</w:t>
            </w:r>
          </w:p>
        </w:tc>
        <w:tc>
          <w:tcPr>
            <w:tcW w:w="1445" w:type="dxa"/>
            <w:vAlign w:val="center"/>
          </w:tcPr>
          <w:p w14:paraId="205B702F" w14:textId="66535858"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7,974</w:t>
            </w:r>
          </w:p>
        </w:tc>
        <w:tc>
          <w:tcPr>
            <w:tcW w:w="1446" w:type="dxa"/>
            <w:vAlign w:val="center"/>
          </w:tcPr>
          <w:p w14:paraId="6EEB83FA" w14:textId="2671101F"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5C3303E8" w14:textId="5A843B2B"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38,953</w:t>
            </w:r>
          </w:p>
        </w:tc>
        <w:tc>
          <w:tcPr>
            <w:tcW w:w="1446" w:type="dxa"/>
            <w:vAlign w:val="center"/>
          </w:tcPr>
          <w:p w14:paraId="2C29BF50" w14:textId="1DDECC85"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38,428</w:t>
            </w:r>
          </w:p>
        </w:tc>
        <w:tc>
          <w:tcPr>
            <w:tcW w:w="1446" w:type="dxa"/>
            <w:vAlign w:val="center"/>
          </w:tcPr>
          <w:p w14:paraId="2420FF9D" w14:textId="3D840CB0"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43</w:t>
            </w:r>
          </w:p>
        </w:tc>
      </w:tr>
      <w:tr w:rsidR="00B26A10" w:rsidRPr="00646B9C" w14:paraId="3F14777E" w14:textId="20FAFBEF" w:rsidTr="00B26A10">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FD4E659" w14:textId="664B3C3D" w:rsidR="00B26A10" w:rsidRPr="00DA5277" w:rsidRDefault="00B26A10" w:rsidP="00B26A10">
            <w:pPr>
              <w:widowControl w:val="0"/>
              <w:jc w:val="center"/>
              <w:rPr>
                <w:rFonts w:ascii="Arial" w:hAnsi="Arial" w:cs="Arial"/>
                <w:sz w:val="20"/>
                <w:szCs w:val="20"/>
              </w:rPr>
            </w:pPr>
            <w:r>
              <w:rPr>
                <w:rFonts w:ascii="Arial" w:hAnsi="Arial" w:cs="Arial"/>
                <w:sz w:val="20"/>
                <w:szCs w:val="20"/>
              </w:rPr>
              <w:t xml:space="preserve">NGA </w:t>
            </w:r>
            <w:r w:rsidRPr="00DA5277">
              <w:rPr>
                <w:rFonts w:ascii="Arial" w:hAnsi="Arial" w:cs="Arial"/>
                <w:sz w:val="20"/>
                <w:szCs w:val="20"/>
              </w:rPr>
              <w:t>Grey</w:t>
            </w:r>
          </w:p>
        </w:tc>
        <w:tc>
          <w:tcPr>
            <w:tcW w:w="1445" w:type="dxa"/>
            <w:vAlign w:val="center"/>
          </w:tcPr>
          <w:p w14:paraId="459598C8" w14:textId="0758D360"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20,677</w:t>
            </w:r>
          </w:p>
        </w:tc>
        <w:tc>
          <w:tcPr>
            <w:tcW w:w="1446" w:type="dxa"/>
            <w:vAlign w:val="center"/>
          </w:tcPr>
          <w:p w14:paraId="17131031" w14:textId="75B1C12B"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5160F1FB" w14:textId="3F4C90C6"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271,672</w:t>
            </w:r>
          </w:p>
        </w:tc>
        <w:tc>
          <w:tcPr>
            <w:tcW w:w="1446" w:type="dxa"/>
            <w:vAlign w:val="center"/>
          </w:tcPr>
          <w:p w14:paraId="0F2FFD48" w14:textId="775AC309"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579FC7C1" w14:textId="0DE78838"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r>
      <w:tr w:rsidR="00B26A10" w:rsidRPr="00646B9C" w14:paraId="7F9B90E4" w14:textId="27BF1F57" w:rsidTr="00B26A10">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38E96E" w14:textId="6930408C" w:rsidR="00B26A10" w:rsidRPr="00DA5277" w:rsidRDefault="00B26A10" w:rsidP="00B26A10">
            <w:pPr>
              <w:widowControl w:val="0"/>
              <w:jc w:val="center"/>
              <w:rPr>
                <w:rFonts w:ascii="Arial" w:hAnsi="Arial" w:cs="Arial"/>
                <w:sz w:val="20"/>
                <w:szCs w:val="20"/>
              </w:rPr>
            </w:pPr>
            <w:r>
              <w:rPr>
                <w:rFonts w:ascii="Arial" w:hAnsi="Arial" w:cs="Arial"/>
                <w:sz w:val="20"/>
                <w:szCs w:val="20"/>
              </w:rPr>
              <w:t xml:space="preserve">NGA </w:t>
            </w:r>
            <w:r w:rsidRPr="00DA5277">
              <w:rPr>
                <w:rFonts w:ascii="Arial" w:hAnsi="Arial" w:cs="Arial"/>
                <w:sz w:val="20"/>
                <w:szCs w:val="20"/>
              </w:rPr>
              <w:t>Black</w:t>
            </w:r>
          </w:p>
        </w:tc>
        <w:tc>
          <w:tcPr>
            <w:tcW w:w="1445" w:type="dxa"/>
            <w:vAlign w:val="center"/>
          </w:tcPr>
          <w:p w14:paraId="155FCD79" w14:textId="6FF91891"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25,436</w:t>
            </w:r>
          </w:p>
        </w:tc>
        <w:tc>
          <w:tcPr>
            <w:tcW w:w="1446" w:type="dxa"/>
            <w:vAlign w:val="center"/>
          </w:tcPr>
          <w:p w14:paraId="175A4A64" w14:textId="42306CE2"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499,375</w:t>
            </w:r>
          </w:p>
        </w:tc>
        <w:tc>
          <w:tcPr>
            <w:tcW w:w="1446" w:type="dxa"/>
            <w:vAlign w:val="center"/>
          </w:tcPr>
          <w:p w14:paraId="7DE490FA" w14:textId="56CDFDD4"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449ABEEE" w14:textId="378FA527"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6A22197B" w14:textId="06617C60"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r>
      <w:tr w:rsidR="00B26A10" w:rsidRPr="00646B9C" w14:paraId="7153A9E0" w14:textId="39386B76" w:rsidTr="00B13816">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tcBorders>
              <w:bottom w:val="nil"/>
            </w:tcBorders>
            <w:vAlign w:val="center"/>
          </w:tcPr>
          <w:p w14:paraId="0E127244" w14:textId="77777777" w:rsidR="00B26A10" w:rsidRPr="00DA5277" w:rsidRDefault="00B26A10" w:rsidP="00B26A10">
            <w:pPr>
              <w:widowControl w:val="0"/>
              <w:jc w:val="center"/>
              <w:rPr>
                <w:rFonts w:ascii="Arial" w:hAnsi="Arial" w:cs="Arial"/>
                <w:sz w:val="20"/>
                <w:szCs w:val="20"/>
              </w:rPr>
            </w:pPr>
            <w:r w:rsidRPr="00DA5277">
              <w:rPr>
                <w:rFonts w:ascii="Arial" w:hAnsi="Arial" w:cs="Arial"/>
                <w:sz w:val="20"/>
                <w:szCs w:val="20"/>
              </w:rPr>
              <w:t>‘Under Review’</w:t>
            </w:r>
            <w:r w:rsidRPr="00DA5277">
              <w:rPr>
                <w:rFonts w:ascii="Arial" w:hAnsi="Arial" w:cs="Arial"/>
                <w:sz w:val="20"/>
                <w:szCs w:val="20"/>
                <w:vertAlign w:val="superscript"/>
              </w:rPr>
              <w:footnoteReference w:id="2"/>
            </w:r>
          </w:p>
        </w:tc>
        <w:tc>
          <w:tcPr>
            <w:tcW w:w="1445" w:type="dxa"/>
            <w:tcBorders>
              <w:bottom w:val="nil"/>
            </w:tcBorders>
            <w:vAlign w:val="center"/>
          </w:tcPr>
          <w:p w14:paraId="74B662DB" w14:textId="1CBF9BAB"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8,446</w:t>
            </w:r>
          </w:p>
        </w:tc>
        <w:tc>
          <w:tcPr>
            <w:tcW w:w="1446" w:type="dxa"/>
            <w:tcBorders>
              <w:bottom w:val="nil"/>
            </w:tcBorders>
            <w:vAlign w:val="center"/>
          </w:tcPr>
          <w:p w14:paraId="13FB68B1" w14:textId="7DC3A212"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96,919</w:t>
            </w:r>
          </w:p>
        </w:tc>
        <w:tc>
          <w:tcPr>
            <w:tcW w:w="1446" w:type="dxa"/>
            <w:tcBorders>
              <w:bottom w:val="nil"/>
            </w:tcBorders>
            <w:vAlign w:val="center"/>
          </w:tcPr>
          <w:p w14:paraId="2EEC0EF7" w14:textId="552D7A28"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1,878</w:t>
            </w:r>
          </w:p>
        </w:tc>
        <w:tc>
          <w:tcPr>
            <w:tcW w:w="1446" w:type="dxa"/>
            <w:tcBorders>
              <w:bottom w:val="nil"/>
            </w:tcBorders>
            <w:vAlign w:val="center"/>
          </w:tcPr>
          <w:p w14:paraId="3106EA34" w14:textId="4CB446D8"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tcBorders>
              <w:bottom w:val="nil"/>
            </w:tcBorders>
            <w:vAlign w:val="center"/>
          </w:tcPr>
          <w:p w14:paraId="447F574C" w14:textId="64ED32E8" w:rsidR="00B26A10" w:rsidRPr="00DA5277" w:rsidRDefault="00B26A10" w:rsidP="00B26A1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90,436</w:t>
            </w:r>
          </w:p>
        </w:tc>
      </w:tr>
      <w:tr w:rsidR="00ED671F" w:rsidRPr="00646B9C" w14:paraId="321D3810" w14:textId="6444D8BF" w:rsidTr="00ED671F">
        <w:trPr>
          <w:cnfStyle w:val="010000000000" w:firstRow="0" w:lastRow="1"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shd w:val="clear" w:color="auto" w:fill="00ADBE"/>
            <w:vAlign w:val="center"/>
          </w:tcPr>
          <w:p w14:paraId="4FD587D8" w14:textId="25FC861F" w:rsidR="00ED671F" w:rsidRPr="00DA5277" w:rsidRDefault="00ED671F" w:rsidP="00ED671F">
            <w:pPr>
              <w:widowControl w:val="0"/>
              <w:jc w:val="center"/>
              <w:rPr>
                <w:rFonts w:ascii="Arial" w:hAnsi="Arial" w:cs="Arial"/>
                <w:color w:val="FFFFFF" w:themeColor="background1"/>
                <w:sz w:val="20"/>
                <w:szCs w:val="20"/>
              </w:rPr>
            </w:pPr>
            <w:r w:rsidRPr="00DA5277">
              <w:rPr>
                <w:rFonts w:ascii="Arial" w:hAnsi="Arial" w:cs="Arial"/>
                <w:color w:val="FFFFFF" w:themeColor="background1"/>
                <w:sz w:val="20"/>
                <w:szCs w:val="20"/>
              </w:rPr>
              <w:t>Total</w:t>
            </w:r>
          </w:p>
        </w:tc>
        <w:tc>
          <w:tcPr>
            <w:tcW w:w="1445" w:type="dxa"/>
            <w:tcBorders>
              <w:top w:val="nil"/>
              <w:left w:val="nil"/>
              <w:bottom w:val="nil"/>
              <w:right w:val="nil"/>
            </w:tcBorders>
            <w:shd w:val="clear" w:color="auto" w:fill="00ADBE"/>
            <w:vAlign w:val="center"/>
          </w:tcPr>
          <w:p w14:paraId="4DC94687" w14:textId="6314D510" w:rsidR="00ED671F" w:rsidRPr="00DA5277" w:rsidRDefault="00ED671F" w:rsidP="00ED671F">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A5277">
              <w:rPr>
                <w:rFonts w:ascii="Arial" w:hAnsi="Arial" w:cs="Arial"/>
                <w:color w:val="FFFFFF" w:themeColor="background1"/>
                <w:sz w:val="20"/>
                <w:szCs w:val="20"/>
              </w:rPr>
              <w:t>62,533</w:t>
            </w:r>
          </w:p>
        </w:tc>
        <w:tc>
          <w:tcPr>
            <w:tcW w:w="1446" w:type="dxa"/>
            <w:tcBorders>
              <w:top w:val="nil"/>
              <w:left w:val="nil"/>
              <w:bottom w:val="nil"/>
              <w:right w:val="nil"/>
            </w:tcBorders>
            <w:shd w:val="clear" w:color="auto" w:fill="00ADBE"/>
            <w:vAlign w:val="center"/>
          </w:tcPr>
          <w:p w14:paraId="3DA399CF" w14:textId="7FFF7DE6" w:rsidR="00ED671F" w:rsidRPr="00DA5277" w:rsidRDefault="00ED671F" w:rsidP="00ED671F">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ED671F">
              <w:rPr>
                <w:rFonts w:ascii="Arial" w:hAnsi="Arial" w:cs="Arial"/>
                <w:color w:val="FFFFFF" w:themeColor="background1"/>
                <w:sz w:val="20"/>
                <w:szCs w:val="20"/>
              </w:rPr>
              <w:t>596,294</w:t>
            </w:r>
          </w:p>
        </w:tc>
        <w:tc>
          <w:tcPr>
            <w:tcW w:w="1446" w:type="dxa"/>
            <w:tcBorders>
              <w:top w:val="nil"/>
              <w:left w:val="nil"/>
              <w:bottom w:val="nil"/>
              <w:right w:val="nil"/>
            </w:tcBorders>
            <w:shd w:val="clear" w:color="auto" w:fill="00ADBE"/>
            <w:vAlign w:val="center"/>
          </w:tcPr>
          <w:p w14:paraId="48508233" w14:textId="078DE4A8" w:rsidR="00ED671F" w:rsidRPr="00DA5277" w:rsidRDefault="00ED671F" w:rsidP="00ED671F">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ED671F">
              <w:rPr>
                <w:rFonts w:ascii="Arial" w:hAnsi="Arial" w:cs="Arial"/>
                <w:color w:val="FFFFFF" w:themeColor="background1"/>
                <w:sz w:val="20"/>
                <w:szCs w:val="20"/>
              </w:rPr>
              <w:t>312,503</w:t>
            </w:r>
          </w:p>
        </w:tc>
        <w:tc>
          <w:tcPr>
            <w:tcW w:w="1446" w:type="dxa"/>
            <w:tcBorders>
              <w:top w:val="nil"/>
              <w:left w:val="nil"/>
              <w:bottom w:val="nil"/>
              <w:right w:val="nil"/>
            </w:tcBorders>
            <w:shd w:val="clear" w:color="auto" w:fill="00ADBE"/>
            <w:vAlign w:val="center"/>
          </w:tcPr>
          <w:p w14:paraId="539FBCDC" w14:textId="6989BD7F" w:rsidR="00ED671F" w:rsidRPr="00DA5277" w:rsidRDefault="00ED671F" w:rsidP="00ED671F">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ED671F">
              <w:rPr>
                <w:rFonts w:ascii="Arial" w:hAnsi="Arial" w:cs="Arial"/>
                <w:color w:val="FFFFFF" w:themeColor="background1"/>
                <w:sz w:val="20"/>
                <w:szCs w:val="20"/>
              </w:rPr>
              <w:t>38,428</w:t>
            </w:r>
          </w:p>
        </w:tc>
        <w:tc>
          <w:tcPr>
            <w:tcW w:w="1446" w:type="dxa"/>
            <w:tcBorders>
              <w:top w:val="nil"/>
              <w:left w:val="nil"/>
              <w:bottom w:val="nil"/>
              <w:right w:val="nil"/>
            </w:tcBorders>
            <w:shd w:val="clear" w:color="auto" w:fill="00ADBE"/>
            <w:vAlign w:val="center"/>
          </w:tcPr>
          <w:p w14:paraId="403C04EF" w14:textId="0E85A9BB" w:rsidR="00ED671F" w:rsidRPr="00ED671F" w:rsidRDefault="00ED671F" w:rsidP="00ED671F">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FFFFFF" w:themeColor="background1"/>
                <w:sz w:val="20"/>
                <w:szCs w:val="20"/>
              </w:rPr>
            </w:pPr>
            <w:r>
              <w:rPr>
                <w:rFonts w:ascii="Arial" w:hAnsi="Arial" w:cs="Arial"/>
                <w:color w:val="FFFFFF" w:themeColor="background1"/>
                <w:sz w:val="20"/>
                <w:szCs w:val="20"/>
              </w:rPr>
              <w:t>90,479</w:t>
            </w:r>
          </w:p>
        </w:tc>
      </w:tr>
    </w:tbl>
    <w:p w14:paraId="31A8E02D" w14:textId="00D0166A" w:rsidR="00184A40" w:rsidRDefault="00184A40" w:rsidP="00B70B8F">
      <w:pPr>
        <w:spacing w:after="0" w:line="240" w:lineRule="auto"/>
        <w:ind w:left="720"/>
        <w:rPr>
          <w:rFonts w:ascii="Arial" w:hAnsi="Arial" w:cs="Arial"/>
        </w:rPr>
      </w:pPr>
    </w:p>
    <w:p w14:paraId="12F4D143" w14:textId="77777777" w:rsidR="007C1144" w:rsidRPr="002A2327" w:rsidRDefault="007C1144" w:rsidP="00B70B8F">
      <w:pPr>
        <w:spacing w:after="0" w:line="240" w:lineRule="auto"/>
        <w:ind w:left="720"/>
        <w:rPr>
          <w:rFonts w:ascii="Arial" w:hAnsi="Arial" w:cs="Arial"/>
        </w:rPr>
      </w:pPr>
    </w:p>
    <w:p w14:paraId="0904C700" w14:textId="1BDFDADB" w:rsidR="00184A40" w:rsidRPr="002E1BD0" w:rsidRDefault="00C32E4C" w:rsidP="00AA1483">
      <w:pPr>
        <w:pStyle w:val="ListParagraph"/>
        <w:numPr>
          <w:ilvl w:val="1"/>
          <w:numId w:val="18"/>
        </w:numPr>
        <w:spacing w:after="0" w:line="240" w:lineRule="auto"/>
        <w:jc w:val="both"/>
        <w:rPr>
          <w:rFonts w:ascii="Arial" w:hAnsi="Arial" w:cs="Arial"/>
          <w:sz w:val="24"/>
          <w:szCs w:val="24"/>
        </w:rPr>
      </w:pPr>
      <w:r w:rsidRPr="00395673">
        <w:rPr>
          <w:rFonts w:ascii="Arial" w:hAnsi="Arial" w:cs="Arial"/>
          <w:sz w:val="24"/>
          <w:szCs w:val="24"/>
        </w:rPr>
        <w:t xml:space="preserve">The </w:t>
      </w:r>
      <w:r w:rsidR="00142A49">
        <w:rPr>
          <w:rFonts w:ascii="Arial" w:hAnsi="Arial" w:cs="Arial"/>
          <w:sz w:val="24"/>
          <w:szCs w:val="24"/>
        </w:rPr>
        <w:t xml:space="preserve">project Intervention Area includes </w:t>
      </w:r>
      <w:r w:rsidR="00977C22">
        <w:rPr>
          <w:rFonts w:ascii="Arial" w:hAnsi="Arial" w:cs="Arial"/>
          <w:sz w:val="24"/>
          <w:szCs w:val="24"/>
        </w:rPr>
        <w:t>38,428</w:t>
      </w:r>
      <w:r w:rsidR="00142A49">
        <w:rPr>
          <w:rFonts w:ascii="Arial" w:hAnsi="Arial" w:cs="Arial"/>
          <w:sz w:val="24"/>
          <w:szCs w:val="24"/>
        </w:rPr>
        <w:t xml:space="preserve"> NGA White premises, however there are an additional </w:t>
      </w:r>
      <w:r w:rsidR="00977C22">
        <w:rPr>
          <w:rFonts w:ascii="Arial" w:hAnsi="Arial" w:cs="Arial"/>
          <w:sz w:val="24"/>
          <w:szCs w:val="24"/>
        </w:rPr>
        <w:t>90,479</w:t>
      </w:r>
      <w:r w:rsidR="00142A49">
        <w:rPr>
          <w:rFonts w:ascii="Arial" w:hAnsi="Arial" w:cs="Arial"/>
          <w:sz w:val="24"/>
          <w:szCs w:val="24"/>
        </w:rPr>
        <w:t xml:space="preserve"> Under Review premises that could potentially be brought into scope of the procurement if plans are not completed and confirmed by the monitoring team.</w:t>
      </w:r>
    </w:p>
    <w:p w14:paraId="503B61DB" w14:textId="77777777" w:rsidR="00142A49" w:rsidRPr="00142A49" w:rsidRDefault="00142A49" w:rsidP="00AA1483">
      <w:pPr>
        <w:pStyle w:val="ListParagraph"/>
        <w:spacing w:after="0" w:line="240" w:lineRule="auto"/>
        <w:jc w:val="both"/>
        <w:rPr>
          <w:rFonts w:ascii="Arial" w:hAnsi="Arial" w:cs="Arial"/>
        </w:rPr>
      </w:pPr>
    </w:p>
    <w:p w14:paraId="53DB2285" w14:textId="142D5502" w:rsidR="00142A49" w:rsidRDefault="00142A49" w:rsidP="00AA1483">
      <w:pPr>
        <w:pStyle w:val="ListParagraph"/>
        <w:numPr>
          <w:ilvl w:val="1"/>
          <w:numId w:val="18"/>
        </w:numPr>
        <w:spacing w:after="0" w:line="240" w:lineRule="auto"/>
        <w:jc w:val="both"/>
        <w:rPr>
          <w:rFonts w:ascii="Arial" w:hAnsi="Arial" w:cs="Arial"/>
          <w:sz w:val="24"/>
          <w:szCs w:val="24"/>
        </w:rPr>
      </w:pPr>
      <w:r w:rsidRPr="00142A49">
        <w:rPr>
          <w:rFonts w:ascii="Arial" w:hAnsi="Arial" w:cs="Arial"/>
          <w:sz w:val="24"/>
          <w:szCs w:val="24"/>
        </w:rPr>
        <w:t>All premises in the overall project area are believed to have access to a Basic Broadband served through existing commercial operators. The following table summarises the outcome of the Open market Review in terms of White, Grey and Black postcodes and premises for Basic Broadband:</w:t>
      </w:r>
    </w:p>
    <w:p w14:paraId="53C12AE6" w14:textId="77777777" w:rsidR="00142A49" w:rsidRPr="00142A49" w:rsidRDefault="00142A49" w:rsidP="00142A49">
      <w:pPr>
        <w:spacing w:after="0" w:line="240" w:lineRule="auto"/>
        <w:rPr>
          <w:rFonts w:ascii="Arial" w:hAnsi="Arial" w:cs="Arial"/>
        </w:rPr>
      </w:pPr>
    </w:p>
    <w:tbl>
      <w:tblPr>
        <w:tblStyle w:val="GridTable4-Accent1"/>
        <w:tblW w:w="9067" w:type="dxa"/>
        <w:jc w:val="center"/>
        <w:tblBorders>
          <w:top w:val="single" w:sz="4" w:space="0" w:color="00ADBE"/>
          <w:left w:val="single" w:sz="4" w:space="0" w:color="00ADBE"/>
          <w:bottom w:val="single" w:sz="4" w:space="0" w:color="00ADBE"/>
          <w:right w:val="single" w:sz="4" w:space="0" w:color="00ADBE"/>
          <w:insideH w:val="single" w:sz="6" w:space="0" w:color="00ADBE"/>
          <w:insideV w:val="single" w:sz="6" w:space="0" w:color="00ADBE"/>
        </w:tblBorders>
        <w:tblLayout w:type="fixed"/>
        <w:tblLook w:val="06E0" w:firstRow="1" w:lastRow="1" w:firstColumn="1" w:lastColumn="0" w:noHBand="1" w:noVBand="1"/>
      </w:tblPr>
      <w:tblGrid>
        <w:gridCol w:w="1413"/>
        <w:gridCol w:w="1530"/>
        <w:gridCol w:w="1531"/>
        <w:gridCol w:w="1531"/>
        <w:gridCol w:w="1531"/>
        <w:gridCol w:w="1531"/>
      </w:tblGrid>
      <w:tr w:rsidR="00142A49" w:rsidRPr="00646B9C" w14:paraId="135A2BF5" w14:textId="77777777" w:rsidTr="00B138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FFFFFF"/>
            </w:tcBorders>
            <w:shd w:val="clear" w:color="auto" w:fill="00ADBE"/>
            <w:vAlign w:val="center"/>
          </w:tcPr>
          <w:p w14:paraId="76004F70" w14:textId="77777777" w:rsidR="00142A49" w:rsidRPr="002A2327" w:rsidRDefault="00142A49" w:rsidP="00E44CA2">
            <w:pPr>
              <w:widowControl w:val="0"/>
              <w:jc w:val="center"/>
              <w:rPr>
                <w:rFonts w:ascii="Arial" w:hAnsi="Arial" w:cs="Arial"/>
              </w:rPr>
            </w:pPr>
            <w:r>
              <w:rPr>
                <w:rFonts w:ascii="Arial" w:hAnsi="Arial" w:cs="Arial"/>
              </w:rPr>
              <w:t>Postcode Status</w:t>
            </w:r>
          </w:p>
        </w:tc>
        <w:tc>
          <w:tcPr>
            <w:tcW w:w="1530" w:type="dxa"/>
            <w:tcBorders>
              <w:left w:val="single" w:sz="4" w:space="0" w:color="FFFFFF"/>
              <w:right w:val="single" w:sz="4" w:space="0" w:color="FFFFFF"/>
            </w:tcBorders>
            <w:shd w:val="clear" w:color="auto" w:fill="00ADBE"/>
            <w:vAlign w:val="center"/>
          </w:tcPr>
          <w:p w14:paraId="04F46D95" w14:textId="77777777" w:rsidR="00142A49" w:rsidRPr="002A2327" w:rsidRDefault="00142A49" w:rsidP="00E44CA2">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Postcodes</w:t>
            </w:r>
          </w:p>
        </w:tc>
        <w:tc>
          <w:tcPr>
            <w:tcW w:w="1531" w:type="dxa"/>
            <w:tcBorders>
              <w:left w:val="single" w:sz="4" w:space="0" w:color="FFFFFF"/>
              <w:right w:val="single" w:sz="4" w:space="0" w:color="FFFFFF"/>
            </w:tcBorders>
            <w:shd w:val="clear" w:color="auto" w:fill="00ADBE"/>
            <w:vAlign w:val="center"/>
          </w:tcPr>
          <w:p w14:paraId="301CA434" w14:textId="77777777" w:rsidR="00142A49" w:rsidRPr="002A2327" w:rsidRDefault="00142A49" w:rsidP="00E44CA2">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Black Premises</w:t>
            </w:r>
          </w:p>
        </w:tc>
        <w:tc>
          <w:tcPr>
            <w:tcW w:w="1531" w:type="dxa"/>
            <w:tcBorders>
              <w:left w:val="single" w:sz="4" w:space="0" w:color="FFFFFF"/>
              <w:right w:val="single" w:sz="4" w:space="0" w:color="FFFFFF"/>
            </w:tcBorders>
            <w:shd w:val="clear" w:color="auto" w:fill="00ADBE"/>
            <w:vAlign w:val="center"/>
          </w:tcPr>
          <w:p w14:paraId="55D425C6" w14:textId="77777777" w:rsidR="00142A49" w:rsidRPr="002A2327" w:rsidRDefault="00142A49" w:rsidP="00E44CA2">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Grey Premises</w:t>
            </w:r>
          </w:p>
        </w:tc>
        <w:tc>
          <w:tcPr>
            <w:tcW w:w="1531" w:type="dxa"/>
            <w:tcBorders>
              <w:left w:val="single" w:sz="4" w:space="0" w:color="FFFFFF"/>
              <w:right w:val="single" w:sz="4" w:space="0" w:color="FFFFFF"/>
            </w:tcBorders>
            <w:shd w:val="clear" w:color="auto" w:fill="00ADBE"/>
            <w:vAlign w:val="center"/>
          </w:tcPr>
          <w:p w14:paraId="46B9F053" w14:textId="77777777" w:rsidR="00142A49" w:rsidRPr="002A2327" w:rsidRDefault="00142A49" w:rsidP="00E44CA2">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White Premises</w:t>
            </w:r>
          </w:p>
        </w:tc>
        <w:tc>
          <w:tcPr>
            <w:tcW w:w="1531" w:type="dxa"/>
            <w:tcBorders>
              <w:left w:val="single" w:sz="4" w:space="0" w:color="FFFFFF"/>
            </w:tcBorders>
            <w:shd w:val="clear" w:color="auto" w:fill="00ADBE"/>
            <w:vAlign w:val="center"/>
          </w:tcPr>
          <w:p w14:paraId="6645805C" w14:textId="77777777" w:rsidR="00142A49" w:rsidRPr="002A2327" w:rsidRDefault="00142A49" w:rsidP="00E44CA2">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A2327">
              <w:rPr>
                <w:rFonts w:ascii="Arial" w:hAnsi="Arial" w:cs="Arial"/>
                <w:sz w:val="24"/>
                <w:szCs w:val="24"/>
              </w:rPr>
              <w:t>Number of ‘under review’ premises</w:t>
            </w:r>
          </w:p>
        </w:tc>
      </w:tr>
      <w:tr w:rsidR="00142A49" w:rsidRPr="00646B9C" w14:paraId="20D119FC" w14:textId="77777777" w:rsidTr="00E44CA2">
        <w:trPr>
          <w:trHeight w:val="397"/>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5550404" w14:textId="77777777" w:rsidR="00142A49" w:rsidRPr="00DA5277" w:rsidRDefault="00142A49" w:rsidP="00E44CA2">
            <w:pPr>
              <w:widowControl w:val="0"/>
              <w:jc w:val="center"/>
              <w:rPr>
                <w:rFonts w:ascii="Arial" w:hAnsi="Arial" w:cs="Arial"/>
                <w:sz w:val="20"/>
                <w:szCs w:val="20"/>
              </w:rPr>
            </w:pPr>
            <w:r w:rsidRPr="00DA5277">
              <w:rPr>
                <w:rFonts w:ascii="Arial" w:hAnsi="Arial" w:cs="Arial"/>
                <w:sz w:val="20"/>
                <w:szCs w:val="20"/>
              </w:rPr>
              <w:t>White</w:t>
            </w:r>
          </w:p>
        </w:tc>
        <w:tc>
          <w:tcPr>
            <w:tcW w:w="1530" w:type="dxa"/>
            <w:vAlign w:val="center"/>
          </w:tcPr>
          <w:p w14:paraId="2987AECC" w14:textId="0CFC4105"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55499B6E" w14:textId="305F3075"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03DCA434" w14:textId="5938D484"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42941F2E" w14:textId="7BA3D333"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477CFBB5" w14:textId="74477F89"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142A49" w:rsidRPr="00646B9C" w14:paraId="0DAEB1DF" w14:textId="77777777" w:rsidTr="00E44CA2">
        <w:trPr>
          <w:trHeight w:val="397"/>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0DE9A1D" w14:textId="77777777" w:rsidR="00142A49" w:rsidRPr="00DA5277" w:rsidRDefault="00142A49" w:rsidP="00E44CA2">
            <w:pPr>
              <w:widowControl w:val="0"/>
              <w:jc w:val="center"/>
              <w:rPr>
                <w:rFonts w:ascii="Arial" w:hAnsi="Arial" w:cs="Arial"/>
                <w:sz w:val="20"/>
                <w:szCs w:val="20"/>
              </w:rPr>
            </w:pPr>
            <w:r w:rsidRPr="00DA5277">
              <w:rPr>
                <w:rFonts w:ascii="Arial" w:hAnsi="Arial" w:cs="Arial"/>
                <w:sz w:val="20"/>
                <w:szCs w:val="20"/>
              </w:rPr>
              <w:t>Grey</w:t>
            </w:r>
          </w:p>
        </w:tc>
        <w:tc>
          <w:tcPr>
            <w:tcW w:w="1530" w:type="dxa"/>
            <w:vAlign w:val="center"/>
          </w:tcPr>
          <w:p w14:paraId="46CAFB8A" w14:textId="7EE6F856" w:rsidR="00142A49" w:rsidRPr="00DA5277" w:rsidRDefault="00357094"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62,533</w:t>
            </w:r>
          </w:p>
        </w:tc>
        <w:tc>
          <w:tcPr>
            <w:tcW w:w="1531" w:type="dxa"/>
            <w:vAlign w:val="center"/>
          </w:tcPr>
          <w:p w14:paraId="7420AF07" w14:textId="4ED2B379"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24E78DD7" w14:textId="5B3F8A4C" w:rsidR="00142A49" w:rsidRPr="00DA5277" w:rsidRDefault="00357094"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1,037,704</w:t>
            </w:r>
          </w:p>
        </w:tc>
        <w:tc>
          <w:tcPr>
            <w:tcW w:w="1531" w:type="dxa"/>
            <w:vAlign w:val="center"/>
          </w:tcPr>
          <w:p w14:paraId="623932F7" w14:textId="56EA4A61"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476520F8" w14:textId="75F4947E"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142A49" w:rsidRPr="00646B9C" w14:paraId="1A4232F6" w14:textId="77777777" w:rsidTr="00E44CA2">
        <w:trPr>
          <w:trHeight w:val="397"/>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1EA8172" w14:textId="77777777" w:rsidR="00142A49" w:rsidRPr="00DA5277" w:rsidRDefault="00142A49" w:rsidP="00E44CA2">
            <w:pPr>
              <w:widowControl w:val="0"/>
              <w:jc w:val="center"/>
              <w:rPr>
                <w:rFonts w:ascii="Arial" w:hAnsi="Arial" w:cs="Arial"/>
                <w:sz w:val="20"/>
                <w:szCs w:val="20"/>
              </w:rPr>
            </w:pPr>
            <w:r w:rsidRPr="00DA5277">
              <w:rPr>
                <w:rFonts w:ascii="Arial" w:hAnsi="Arial" w:cs="Arial"/>
                <w:sz w:val="20"/>
                <w:szCs w:val="20"/>
              </w:rPr>
              <w:t>Black</w:t>
            </w:r>
          </w:p>
        </w:tc>
        <w:tc>
          <w:tcPr>
            <w:tcW w:w="1530" w:type="dxa"/>
            <w:vAlign w:val="center"/>
          </w:tcPr>
          <w:p w14:paraId="1C74A631" w14:textId="445703C7"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42186CFC" w14:textId="043C00ED"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3E19DF75" w14:textId="743DA304"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019E522A" w14:textId="75345901"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531" w:type="dxa"/>
            <w:vAlign w:val="center"/>
          </w:tcPr>
          <w:p w14:paraId="31C2D3C0" w14:textId="42F18B00" w:rsidR="00142A49" w:rsidRPr="00DA5277" w:rsidRDefault="00ED671F" w:rsidP="00E44CA2">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142A49" w:rsidRPr="00646B9C" w14:paraId="68E2D28D" w14:textId="77777777" w:rsidTr="00E44CA2">
        <w:trPr>
          <w:cnfStyle w:val="010000000000" w:firstRow="0" w:lastRow="1"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tcBorders>
            <w:shd w:val="clear" w:color="auto" w:fill="00ADBE"/>
            <w:vAlign w:val="center"/>
          </w:tcPr>
          <w:p w14:paraId="5E7A604E" w14:textId="77777777" w:rsidR="00142A49" w:rsidRPr="00DA5277" w:rsidRDefault="00142A49" w:rsidP="00E44CA2">
            <w:pPr>
              <w:widowControl w:val="0"/>
              <w:jc w:val="center"/>
              <w:rPr>
                <w:rFonts w:ascii="Arial" w:hAnsi="Arial" w:cs="Arial"/>
                <w:color w:val="FFFFFF" w:themeColor="background1"/>
                <w:sz w:val="20"/>
                <w:szCs w:val="20"/>
              </w:rPr>
            </w:pPr>
            <w:r w:rsidRPr="00DA5277">
              <w:rPr>
                <w:rFonts w:ascii="Arial" w:hAnsi="Arial" w:cs="Arial"/>
                <w:color w:val="FFFFFF" w:themeColor="background1"/>
                <w:sz w:val="20"/>
                <w:szCs w:val="20"/>
              </w:rPr>
              <w:t>Total</w:t>
            </w:r>
          </w:p>
        </w:tc>
        <w:tc>
          <w:tcPr>
            <w:tcW w:w="1530" w:type="dxa"/>
            <w:tcBorders>
              <w:top w:val="none" w:sz="0" w:space="0" w:color="auto"/>
            </w:tcBorders>
            <w:shd w:val="clear" w:color="auto" w:fill="00ADBE"/>
            <w:vAlign w:val="center"/>
          </w:tcPr>
          <w:p w14:paraId="17CD6A54" w14:textId="77777777" w:rsidR="00142A49" w:rsidRPr="00DA5277" w:rsidRDefault="00142A49" w:rsidP="00E44CA2">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A5277">
              <w:rPr>
                <w:rFonts w:ascii="Arial" w:hAnsi="Arial" w:cs="Arial"/>
                <w:color w:val="FFFFFF" w:themeColor="background1"/>
                <w:sz w:val="20"/>
                <w:szCs w:val="20"/>
              </w:rPr>
              <w:t>62,533</w:t>
            </w:r>
          </w:p>
        </w:tc>
        <w:tc>
          <w:tcPr>
            <w:tcW w:w="1531" w:type="dxa"/>
            <w:tcBorders>
              <w:top w:val="none" w:sz="0" w:space="0" w:color="auto"/>
            </w:tcBorders>
            <w:shd w:val="clear" w:color="auto" w:fill="00ADBE"/>
            <w:vAlign w:val="center"/>
          </w:tcPr>
          <w:p w14:paraId="3E74D1C3" w14:textId="38CD205C" w:rsidR="00142A49" w:rsidRPr="00DA5277" w:rsidRDefault="00ED671F" w:rsidP="00E44CA2">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w:t>
            </w:r>
          </w:p>
        </w:tc>
        <w:tc>
          <w:tcPr>
            <w:tcW w:w="1531" w:type="dxa"/>
            <w:tcBorders>
              <w:top w:val="none" w:sz="0" w:space="0" w:color="auto"/>
            </w:tcBorders>
            <w:shd w:val="clear" w:color="auto" w:fill="00ADBE"/>
            <w:vAlign w:val="center"/>
          </w:tcPr>
          <w:p w14:paraId="229FF6FD" w14:textId="7B7E80CD" w:rsidR="00142A49" w:rsidRPr="00DA5277" w:rsidRDefault="00357094" w:rsidP="00E44CA2">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1,037,704</w:t>
            </w:r>
          </w:p>
        </w:tc>
        <w:tc>
          <w:tcPr>
            <w:tcW w:w="1531" w:type="dxa"/>
            <w:tcBorders>
              <w:top w:val="none" w:sz="0" w:space="0" w:color="auto"/>
            </w:tcBorders>
            <w:shd w:val="clear" w:color="auto" w:fill="00ADBE"/>
            <w:vAlign w:val="center"/>
          </w:tcPr>
          <w:p w14:paraId="6DD316E2" w14:textId="719D6764" w:rsidR="00142A49" w:rsidRPr="00DA5277" w:rsidRDefault="00ED671F" w:rsidP="00E44CA2">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w:t>
            </w:r>
          </w:p>
        </w:tc>
        <w:tc>
          <w:tcPr>
            <w:tcW w:w="1531" w:type="dxa"/>
            <w:tcBorders>
              <w:top w:val="none" w:sz="0" w:space="0" w:color="auto"/>
            </w:tcBorders>
            <w:shd w:val="clear" w:color="auto" w:fill="00ADBE"/>
            <w:vAlign w:val="center"/>
          </w:tcPr>
          <w:p w14:paraId="5621C72C" w14:textId="476E6820" w:rsidR="00142A49" w:rsidRPr="00DA5277" w:rsidRDefault="00ED671F" w:rsidP="00E44CA2">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w:t>
            </w:r>
          </w:p>
        </w:tc>
      </w:tr>
    </w:tbl>
    <w:p w14:paraId="366DF7F8" w14:textId="77777777" w:rsidR="002E1BD0" w:rsidRDefault="002E1BD0" w:rsidP="002E1BD0">
      <w:pPr>
        <w:spacing w:after="0" w:line="240" w:lineRule="auto"/>
        <w:rPr>
          <w:rFonts w:ascii="Arial" w:hAnsi="Arial" w:cs="Arial"/>
          <w:b/>
          <w:sz w:val="24"/>
          <w:szCs w:val="24"/>
        </w:rPr>
      </w:pPr>
    </w:p>
    <w:p w14:paraId="6C0C5F6B" w14:textId="5D827E67" w:rsidR="00713069" w:rsidRPr="004F56D5" w:rsidRDefault="00713069" w:rsidP="002E1BD0">
      <w:pPr>
        <w:pStyle w:val="ListParagraph"/>
        <w:numPr>
          <w:ilvl w:val="0"/>
          <w:numId w:val="18"/>
        </w:numPr>
        <w:spacing w:after="0" w:line="240" w:lineRule="auto"/>
        <w:rPr>
          <w:rFonts w:ascii="Arial" w:hAnsi="Arial" w:cs="Arial"/>
        </w:rPr>
      </w:pPr>
      <w:r w:rsidRPr="002E1BD0">
        <w:rPr>
          <w:rFonts w:ascii="Arial" w:hAnsi="Arial" w:cs="Arial"/>
          <w:b/>
          <w:sz w:val="24"/>
          <w:szCs w:val="24"/>
        </w:rPr>
        <w:t>REVISED STATE AID MAP</w:t>
      </w:r>
      <w:r w:rsidR="004F56D5">
        <w:rPr>
          <w:rFonts w:ascii="Arial" w:hAnsi="Arial" w:cs="Arial"/>
          <w:b/>
          <w:sz w:val="24"/>
          <w:szCs w:val="24"/>
        </w:rPr>
        <w:t>S</w:t>
      </w:r>
    </w:p>
    <w:p w14:paraId="72381327" w14:textId="77777777" w:rsidR="004F56D5" w:rsidRPr="004F56D5" w:rsidRDefault="004F56D5" w:rsidP="004F56D5">
      <w:pPr>
        <w:pStyle w:val="ListParagraph"/>
        <w:spacing w:after="0" w:line="240" w:lineRule="auto"/>
        <w:ind w:left="360"/>
        <w:rPr>
          <w:rFonts w:ascii="Arial" w:hAnsi="Arial" w:cs="Arial"/>
        </w:rPr>
      </w:pPr>
    </w:p>
    <w:p w14:paraId="24147B47" w14:textId="27A9AEB1" w:rsidR="004D277E" w:rsidRPr="00AA1483" w:rsidRDefault="004F56D5" w:rsidP="004D277E">
      <w:pPr>
        <w:pStyle w:val="ListParagraph"/>
        <w:numPr>
          <w:ilvl w:val="1"/>
          <w:numId w:val="18"/>
        </w:numPr>
        <w:spacing w:after="0" w:line="240" w:lineRule="auto"/>
        <w:rPr>
          <w:rFonts w:ascii="Arial" w:hAnsi="Arial" w:cs="Arial"/>
        </w:rPr>
      </w:pPr>
      <w:r w:rsidRPr="00AA1483">
        <w:rPr>
          <w:rFonts w:ascii="Arial" w:hAnsi="Arial" w:cs="Arial"/>
        </w:rPr>
        <w:t>The State Aid maps for the Intervention Area are shown below for NGA Broadband and Basic Broadband respectively</w:t>
      </w:r>
      <w:r w:rsidR="00AA1483">
        <w:rPr>
          <w:rFonts w:ascii="Arial" w:hAnsi="Arial" w:cs="Arial"/>
        </w:rPr>
        <w:t>.</w:t>
      </w:r>
    </w:p>
    <w:p w14:paraId="7C252D50" w14:textId="58F40299" w:rsidR="004D277E" w:rsidRPr="004D277E" w:rsidRDefault="004D277E" w:rsidP="004D277E">
      <w:pPr>
        <w:rPr>
          <w:rFonts w:ascii="Arial" w:hAnsi="Arial" w:cs="Arial"/>
        </w:rPr>
        <w:sectPr w:rsidR="004D277E" w:rsidRPr="004D277E" w:rsidSect="00DA5277">
          <w:headerReference w:type="default" r:id="rId18"/>
          <w:pgSz w:w="11906" w:h="16838"/>
          <w:pgMar w:top="1440" w:right="1410" w:bottom="1135" w:left="1410" w:header="720" w:footer="302" w:gutter="0"/>
          <w:pgNumType w:start="1"/>
          <w:cols w:space="720"/>
        </w:sectPr>
      </w:pPr>
    </w:p>
    <w:p w14:paraId="2799D541" w14:textId="03CACFF3" w:rsidR="00FB4D3B" w:rsidRPr="00611BE0" w:rsidRDefault="000665FC" w:rsidP="00611BE0">
      <w:pPr>
        <w:spacing w:after="0" w:line="240" w:lineRule="auto"/>
        <w:jc w:val="center"/>
        <w:rPr>
          <w:rFonts w:ascii="Arial" w:hAnsi="Arial" w:cs="Arial"/>
          <w:b/>
        </w:rPr>
      </w:pPr>
      <w:r>
        <w:rPr>
          <w:rFonts w:ascii="Arial" w:hAnsi="Arial" w:cs="Arial"/>
          <w:noProof/>
        </w:rPr>
        <w:lastRenderedPageBreak/>
        <w:drawing>
          <wp:anchor distT="0" distB="0" distL="114300" distR="114300" simplePos="0" relativeHeight="251658241" behindDoc="1" locked="0" layoutInCell="1" allowOverlap="1" wp14:anchorId="6954DB56" wp14:editId="31DBB2DA">
            <wp:simplePos x="0" y="0"/>
            <wp:positionH relativeFrom="column">
              <wp:posOffset>363855</wp:posOffset>
            </wp:positionH>
            <wp:positionV relativeFrom="paragraph">
              <wp:posOffset>-347345</wp:posOffset>
            </wp:positionV>
            <wp:extent cx="8953500" cy="6338576"/>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0" cy="6338576"/>
                    </a:xfrm>
                    <a:prstGeom prst="rect">
                      <a:avLst/>
                    </a:prstGeom>
                    <a:noFill/>
                    <a:ln>
                      <a:noFill/>
                    </a:ln>
                  </pic:spPr>
                </pic:pic>
              </a:graphicData>
            </a:graphic>
            <wp14:sizeRelH relativeFrom="page">
              <wp14:pctWidth>0</wp14:pctWidth>
            </wp14:sizeRelH>
            <wp14:sizeRelV relativeFrom="page">
              <wp14:pctHeight>0</wp14:pctHeight>
            </wp14:sizeRelV>
          </wp:anchor>
        </w:drawing>
      </w:r>
      <w:r w:rsidR="00611BE0" w:rsidRPr="00611BE0">
        <w:rPr>
          <w:rFonts w:ascii="Arial" w:hAnsi="Arial" w:cs="Arial"/>
          <w:b/>
        </w:rPr>
        <w:t>NGA BROADBAND MAP</w:t>
      </w:r>
    </w:p>
    <w:p w14:paraId="5FD5022F" w14:textId="66566C36" w:rsidR="00FB4D3B" w:rsidRDefault="00FB4D3B" w:rsidP="00D77CDF">
      <w:pPr>
        <w:spacing w:after="0" w:line="240" w:lineRule="auto"/>
        <w:rPr>
          <w:rFonts w:ascii="Arial" w:hAnsi="Arial" w:cs="Arial"/>
        </w:rPr>
      </w:pPr>
    </w:p>
    <w:p w14:paraId="674482C9" w14:textId="5ABF96AB" w:rsidR="00FB4D3B" w:rsidRDefault="00FB4D3B" w:rsidP="00D77CDF">
      <w:pPr>
        <w:spacing w:after="0" w:line="240" w:lineRule="auto"/>
        <w:rPr>
          <w:rFonts w:ascii="Arial" w:hAnsi="Arial" w:cs="Arial"/>
        </w:rPr>
      </w:pPr>
    </w:p>
    <w:p w14:paraId="0451F196" w14:textId="1225B9A1" w:rsidR="00FB4D3B" w:rsidRDefault="00FB4D3B" w:rsidP="00D77CDF">
      <w:pPr>
        <w:spacing w:after="0" w:line="240" w:lineRule="auto"/>
        <w:rPr>
          <w:rFonts w:ascii="Arial" w:hAnsi="Arial" w:cs="Arial"/>
        </w:rPr>
      </w:pPr>
    </w:p>
    <w:p w14:paraId="60667F39" w14:textId="572B9A5A" w:rsidR="00FB4D3B" w:rsidRDefault="00FB4D3B" w:rsidP="00D77CDF">
      <w:pPr>
        <w:spacing w:after="0" w:line="240" w:lineRule="auto"/>
        <w:rPr>
          <w:rFonts w:ascii="Arial" w:hAnsi="Arial" w:cs="Arial"/>
        </w:rPr>
      </w:pPr>
    </w:p>
    <w:p w14:paraId="3ECD5712" w14:textId="6692285A" w:rsidR="00FB4D3B" w:rsidRDefault="00FB4D3B" w:rsidP="00D77CDF">
      <w:pPr>
        <w:spacing w:after="0" w:line="240" w:lineRule="auto"/>
        <w:rPr>
          <w:rFonts w:ascii="Arial" w:hAnsi="Arial" w:cs="Arial"/>
        </w:rPr>
      </w:pPr>
    </w:p>
    <w:p w14:paraId="1022E43B" w14:textId="0EC7B8B1" w:rsidR="00FB4D3B" w:rsidRDefault="00FB4D3B" w:rsidP="00D77CDF">
      <w:pPr>
        <w:spacing w:after="0" w:line="240" w:lineRule="auto"/>
        <w:rPr>
          <w:rFonts w:ascii="Arial" w:hAnsi="Arial" w:cs="Arial"/>
        </w:rPr>
      </w:pPr>
    </w:p>
    <w:p w14:paraId="319EDB22" w14:textId="15BCAB00" w:rsidR="00FB4D3B" w:rsidRDefault="00FB4D3B" w:rsidP="00D77CDF">
      <w:pPr>
        <w:spacing w:after="0" w:line="240" w:lineRule="auto"/>
        <w:rPr>
          <w:rFonts w:ascii="Arial" w:hAnsi="Arial" w:cs="Arial"/>
        </w:rPr>
      </w:pPr>
    </w:p>
    <w:p w14:paraId="39B50B97" w14:textId="76B37A85" w:rsidR="00FB4D3B" w:rsidRDefault="00FB4D3B" w:rsidP="00D77CDF">
      <w:pPr>
        <w:spacing w:after="0" w:line="240" w:lineRule="auto"/>
        <w:rPr>
          <w:rFonts w:ascii="Arial" w:hAnsi="Arial" w:cs="Arial"/>
        </w:rPr>
      </w:pPr>
    </w:p>
    <w:p w14:paraId="67601F5C" w14:textId="6DA00BDF" w:rsidR="00FB4D3B" w:rsidRDefault="00FB4D3B" w:rsidP="00D77CDF">
      <w:pPr>
        <w:spacing w:after="0" w:line="240" w:lineRule="auto"/>
        <w:rPr>
          <w:rFonts w:ascii="Arial" w:hAnsi="Arial" w:cs="Arial"/>
        </w:rPr>
      </w:pPr>
    </w:p>
    <w:p w14:paraId="2FF46917" w14:textId="4E707397" w:rsidR="00FB4D3B" w:rsidRDefault="00FB4D3B" w:rsidP="00D77CDF">
      <w:pPr>
        <w:spacing w:after="0" w:line="240" w:lineRule="auto"/>
        <w:rPr>
          <w:rFonts w:ascii="Arial" w:hAnsi="Arial" w:cs="Arial"/>
        </w:rPr>
      </w:pPr>
    </w:p>
    <w:p w14:paraId="4B0F58B2" w14:textId="26CA93A2" w:rsidR="00FB4D3B" w:rsidRDefault="00FB4D3B" w:rsidP="00D77CDF">
      <w:pPr>
        <w:spacing w:after="0" w:line="240" w:lineRule="auto"/>
        <w:rPr>
          <w:rFonts w:ascii="Arial" w:hAnsi="Arial" w:cs="Arial"/>
        </w:rPr>
      </w:pPr>
    </w:p>
    <w:p w14:paraId="448E8811" w14:textId="2B06C254" w:rsidR="00FB4D3B" w:rsidRDefault="00FB4D3B" w:rsidP="00D77CDF">
      <w:pPr>
        <w:spacing w:after="0" w:line="240" w:lineRule="auto"/>
        <w:rPr>
          <w:rFonts w:ascii="Arial" w:hAnsi="Arial" w:cs="Arial"/>
        </w:rPr>
      </w:pPr>
    </w:p>
    <w:p w14:paraId="3D59D54D" w14:textId="3A58BB12" w:rsidR="00FB4D3B" w:rsidRDefault="00FB4D3B" w:rsidP="00D77CDF">
      <w:pPr>
        <w:spacing w:after="0" w:line="240" w:lineRule="auto"/>
        <w:rPr>
          <w:rFonts w:ascii="Arial" w:hAnsi="Arial" w:cs="Arial"/>
        </w:rPr>
      </w:pPr>
    </w:p>
    <w:p w14:paraId="790D820B" w14:textId="1642DE67" w:rsidR="00FB4D3B" w:rsidRDefault="00FB4D3B" w:rsidP="00D77CDF">
      <w:pPr>
        <w:spacing w:after="0" w:line="240" w:lineRule="auto"/>
        <w:rPr>
          <w:rFonts w:ascii="Arial" w:hAnsi="Arial" w:cs="Arial"/>
        </w:rPr>
      </w:pPr>
    </w:p>
    <w:p w14:paraId="1E5AD961" w14:textId="1E522E6A" w:rsidR="00FB4D3B" w:rsidRDefault="00FB4D3B" w:rsidP="00D77CDF">
      <w:pPr>
        <w:spacing w:after="0" w:line="240" w:lineRule="auto"/>
        <w:rPr>
          <w:rFonts w:ascii="Arial" w:hAnsi="Arial" w:cs="Arial"/>
        </w:rPr>
      </w:pPr>
    </w:p>
    <w:p w14:paraId="51CB599F" w14:textId="0139FCB0" w:rsidR="00FB4D3B" w:rsidRDefault="00FB4D3B" w:rsidP="00D77CDF">
      <w:pPr>
        <w:spacing w:after="0" w:line="240" w:lineRule="auto"/>
        <w:rPr>
          <w:rFonts w:ascii="Arial" w:hAnsi="Arial" w:cs="Arial"/>
        </w:rPr>
      </w:pPr>
    </w:p>
    <w:p w14:paraId="289F89D6" w14:textId="0B779C6E" w:rsidR="00FB4D3B" w:rsidRDefault="00FB4D3B" w:rsidP="00D77CDF">
      <w:pPr>
        <w:spacing w:after="0" w:line="240" w:lineRule="auto"/>
        <w:rPr>
          <w:rFonts w:ascii="Arial" w:hAnsi="Arial" w:cs="Arial"/>
        </w:rPr>
      </w:pPr>
    </w:p>
    <w:p w14:paraId="06B8E418" w14:textId="7E132A6B" w:rsidR="00FB4D3B" w:rsidRDefault="00FB4D3B" w:rsidP="00D77CDF">
      <w:pPr>
        <w:spacing w:after="0" w:line="240" w:lineRule="auto"/>
        <w:rPr>
          <w:rFonts w:ascii="Arial" w:hAnsi="Arial" w:cs="Arial"/>
        </w:rPr>
      </w:pPr>
    </w:p>
    <w:p w14:paraId="404F4E2F" w14:textId="3D773452" w:rsidR="00FB4D3B" w:rsidRDefault="00FB4D3B" w:rsidP="00D77CDF">
      <w:pPr>
        <w:spacing w:after="0" w:line="240" w:lineRule="auto"/>
        <w:rPr>
          <w:rFonts w:ascii="Arial" w:hAnsi="Arial" w:cs="Arial"/>
        </w:rPr>
      </w:pPr>
    </w:p>
    <w:p w14:paraId="211F0010" w14:textId="3D522A39" w:rsidR="00FB4D3B" w:rsidRDefault="00FB4D3B" w:rsidP="00D77CDF">
      <w:pPr>
        <w:spacing w:after="0" w:line="240" w:lineRule="auto"/>
        <w:rPr>
          <w:rFonts w:ascii="Arial" w:hAnsi="Arial" w:cs="Arial"/>
        </w:rPr>
      </w:pPr>
    </w:p>
    <w:p w14:paraId="142AA054" w14:textId="42558544" w:rsidR="00FB4D3B" w:rsidRDefault="00FB4D3B" w:rsidP="00D77CDF">
      <w:pPr>
        <w:spacing w:after="0" w:line="240" w:lineRule="auto"/>
        <w:rPr>
          <w:rFonts w:ascii="Arial" w:hAnsi="Arial" w:cs="Arial"/>
        </w:rPr>
      </w:pPr>
    </w:p>
    <w:p w14:paraId="65E657DE" w14:textId="50C5DB81" w:rsidR="00FB4D3B" w:rsidRDefault="00FB4D3B" w:rsidP="00D77CDF">
      <w:pPr>
        <w:spacing w:after="0" w:line="240" w:lineRule="auto"/>
        <w:rPr>
          <w:rFonts w:ascii="Arial" w:hAnsi="Arial" w:cs="Arial"/>
        </w:rPr>
      </w:pPr>
    </w:p>
    <w:p w14:paraId="5182C75E" w14:textId="21274362" w:rsidR="00FB4D3B" w:rsidRDefault="00FB4D3B" w:rsidP="00D77CDF">
      <w:pPr>
        <w:spacing w:after="0" w:line="240" w:lineRule="auto"/>
        <w:rPr>
          <w:rFonts w:ascii="Arial" w:hAnsi="Arial" w:cs="Arial"/>
        </w:rPr>
      </w:pPr>
    </w:p>
    <w:p w14:paraId="7A50BF18" w14:textId="06BFFA47" w:rsidR="00FB4D3B" w:rsidRDefault="00FB4D3B" w:rsidP="00D77CDF">
      <w:pPr>
        <w:spacing w:after="0" w:line="240" w:lineRule="auto"/>
        <w:rPr>
          <w:rFonts w:ascii="Arial" w:hAnsi="Arial" w:cs="Arial"/>
        </w:rPr>
      </w:pPr>
    </w:p>
    <w:p w14:paraId="0DF12154" w14:textId="76985B72" w:rsidR="00FB4D3B" w:rsidRDefault="00FB4D3B" w:rsidP="00D77CDF">
      <w:pPr>
        <w:spacing w:after="0" w:line="240" w:lineRule="auto"/>
        <w:rPr>
          <w:rFonts w:ascii="Arial" w:hAnsi="Arial" w:cs="Arial"/>
        </w:rPr>
      </w:pPr>
    </w:p>
    <w:p w14:paraId="4DF90CA4" w14:textId="6666BC87" w:rsidR="00FB4D3B" w:rsidRDefault="00FB4D3B" w:rsidP="00D77CDF">
      <w:pPr>
        <w:spacing w:after="0" w:line="240" w:lineRule="auto"/>
        <w:rPr>
          <w:rFonts w:ascii="Arial" w:hAnsi="Arial" w:cs="Arial"/>
        </w:rPr>
      </w:pPr>
    </w:p>
    <w:p w14:paraId="0E5B75CA" w14:textId="65C28BB1" w:rsidR="00FB4D3B" w:rsidRDefault="00FB4D3B" w:rsidP="00D77CDF">
      <w:pPr>
        <w:spacing w:after="0" w:line="240" w:lineRule="auto"/>
        <w:rPr>
          <w:rFonts w:ascii="Arial" w:hAnsi="Arial" w:cs="Arial"/>
        </w:rPr>
      </w:pPr>
    </w:p>
    <w:p w14:paraId="7375DFD0" w14:textId="0C181897" w:rsidR="00FB4D3B" w:rsidRDefault="00FB4D3B" w:rsidP="00D77CDF">
      <w:pPr>
        <w:spacing w:after="0" w:line="240" w:lineRule="auto"/>
        <w:rPr>
          <w:rFonts w:ascii="Arial" w:hAnsi="Arial" w:cs="Arial"/>
        </w:rPr>
      </w:pPr>
    </w:p>
    <w:p w14:paraId="13740D3C" w14:textId="662C68FF" w:rsidR="00FB4D3B" w:rsidRDefault="00FB4D3B" w:rsidP="00D77CDF">
      <w:pPr>
        <w:spacing w:after="0" w:line="240" w:lineRule="auto"/>
        <w:rPr>
          <w:rFonts w:ascii="Arial" w:hAnsi="Arial" w:cs="Arial"/>
        </w:rPr>
      </w:pPr>
    </w:p>
    <w:p w14:paraId="50C4F34D" w14:textId="2EB6A3B2" w:rsidR="00FB4D3B" w:rsidRDefault="00FB4D3B" w:rsidP="00D77CDF">
      <w:pPr>
        <w:spacing w:after="0" w:line="240" w:lineRule="auto"/>
        <w:rPr>
          <w:rFonts w:ascii="Arial" w:hAnsi="Arial" w:cs="Arial"/>
        </w:rPr>
      </w:pPr>
    </w:p>
    <w:p w14:paraId="2FB2AB86" w14:textId="746AEE92" w:rsidR="00FB4D3B" w:rsidRDefault="00FB4D3B" w:rsidP="00D77CDF">
      <w:pPr>
        <w:spacing w:after="0" w:line="240" w:lineRule="auto"/>
        <w:rPr>
          <w:rFonts w:ascii="Arial" w:hAnsi="Arial" w:cs="Arial"/>
        </w:rPr>
      </w:pPr>
    </w:p>
    <w:p w14:paraId="454F4E66" w14:textId="0E7F8689" w:rsidR="00FB4D3B" w:rsidRDefault="00FB4D3B" w:rsidP="00D77CDF">
      <w:pPr>
        <w:spacing w:after="0" w:line="240" w:lineRule="auto"/>
        <w:rPr>
          <w:rFonts w:ascii="Arial" w:hAnsi="Arial" w:cs="Arial"/>
        </w:rPr>
      </w:pPr>
    </w:p>
    <w:p w14:paraId="4D58E353" w14:textId="6615D1C6" w:rsidR="00FB4D3B" w:rsidRDefault="00FB4D3B" w:rsidP="00D77CDF">
      <w:pPr>
        <w:spacing w:after="0" w:line="240" w:lineRule="auto"/>
        <w:rPr>
          <w:rFonts w:ascii="Arial" w:hAnsi="Arial" w:cs="Arial"/>
        </w:rPr>
      </w:pPr>
    </w:p>
    <w:p w14:paraId="6E1D84F9" w14:textId="7D8341CF" w:rsidR="00FB4D3B" w:rsidRDefault="00FB4D3B" w:rsidP="00D77CDF">
      <w:pPr>
        <w:spacing w:after="0" w:line="240" w:lineRule="auto"/>
        <w:rPr>
          <w:rFonts w:ascii="Arial" w:hAnsi="Arial" w:cs="Arial"/>
        </w:rPr>
      </w:pPr>
    </w:p>
    <w:p w14:paraId="2F809E0F" w14:textId="0D682A95" w:rsidR="00FB4D3B" w:rsidRDefault="00191D8A" w:rsidP="00611BE0">
      <w:pPr>
        <w:spacing w:after="0" w:line="240" w:lineRule="auto"/>
        <w:jc w:val="center"/>
        <w:rPr>
          <w:rFonts w:ascii="Arial" w:hAnsi="Arial" w:cs="Arial"/>
        </w:rPr>
      </w:pPr>
      <w:r>
        <w:rPr>
          <w:rFonts w:ascii="Arial" w:hAnsi="Arial" w:cs="Arial"/>
          <w:noProof/>
        </w:rPr>
        <w:lastRenderedPageBreak/>
        <w:drawing>
          <wp:anchor distT="0" distB="0" distL="114300" distR="114300" simplePos="0" relativeHeight="251658242" behindDoc="1" locked="0" layoutInCell="1" allowOverlap="1" wp14:anchorId="7B915697" wp14:editId="3474A542">
            <wp:simplePos x="0" y="0"/>
            <wp:positionH relativeFrom="page">
              <wp:posOffset>854710</wp:posOffset>
            </wp:positionH>
            <wp:positionV relativeFrom="paragraph">
              <wp:posOffset>-357505</wp:posOffset>
            </wp:positionV>
            <wp:extent cx="8982075" cy="63588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82075" cy="635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BE0">
        <w:rPr>
          <w:rFonts w:ascii="Arial" w:hAnsi="Arial" w:cs="Arial"/>
          <w:b/>
        </w:rPr>
        <w:t>BASIC</w:t>
      </w:r>
      <w:r w:rsidR="00611BE0" w:rsidRPr="00611BE0">
        <w:rPr>
          <w:rFonts w:ascii="Arial" w:hAnsi="Arial" w:cs="Arial"/>
          <w:b/>
        </w:rPr>
        <w:t xml:space="preserve"> BROADBAND MAP</w:t>
      </w:r>
    </w:p>
    <w:p w14:paraId="4BA1FCF5" w14:textId="617CD79A" w:rsidR="00FB4D3B" w:rsidRDefault="00FB4D3B" w:rsidP="00D77CDF">
      <w:pPr>
        <w:spacing w:after="0" w:line="240" w:lineRule="auto"/>
        <w:rPr>
          <w:rFonts w:ascii="Arial" w:hAnsi="Arial" w:cs="Arial"/>
        </w:rPr>
      </w:pPr>
    </w:p>
    <w:p w14:paraId="54EBDA96" w14:textId="772DA127" w:rsidR="00FB4D3B" w:rsidRDefault="00FB4D3B" w:rsidP="00D77CDF">
      <w:pPr>
        <w:spacing w:after="0" w:line="240" w:lineRule="auto"/>
        <w:rPr>
          <w:rFonts w:ascii="Arial" w:hAnsi="Arial" w:cs="Arial"/>
        </w:rPr>
      </w:pPr>
    </w:p>
    <w:p w14:paraId="2C8C4E41" w14:textId="1DA2DB79" w:rsidR="00FB4D3B" w:rsidRDefault="00FB4D3B" w:rsidP="00D77CDF">
      <w:pPr>
        <w:spacing w:after="0" w:line="240" w:lineRule="auto"/>
        <w:rPr>
          <w:rFonts w:ascii="Arial" w:hAnsi="Arial" w:cs="Arial"/>
        </w:rPr>
      </w:pPr>
    </w:p>
    <w:p w14:paraId="0BCA6BDB" w14:textId="6F985B31" w:rsidR="00FB4D3B" w:rsidRDefault="00FB4D3B" w:rsidP="00D77CDF">
      <w:pPr>
        <w:spacing w:after="0" w:line="240" w:lineRule="auto"/>
        <w:rPr>
          <w:rFonts w:ascii="Arial" w:hAnsi="Arial" w:cs="Arial"/>
        </w:rPr>
      </w:pPr>
    </w:p>
    <w:p w14:paraId="42EF4E34" w14:textId="7197EDD7" w:rsidR="00FB4D3B" w:rsidRDefault="00FB4D3B" w:rsidP="00D77CDF">
      <w:pPr>
        <w:spacing w:after="0" w:line="240" w:lineRule="auto"/>
        <w:rPr>
          <w:rFonts w:ascii="Arial" w:hAnsi="Arial" w:cs="Arial"/>
        </w:rPr>
      </w:pPr>
    </w:p>
    <w:p w14:paraId="6C8C3FD9" w14:textId="5B7A53A7" w:rsidR="00FB4D3B" w:rsidRDefault="00FB4D3B" w:rsidP="00D77CDF">
      <w:pPr>
        <w:spacing w:after="0" w:line="240" w:lineRule="auto"/>
        <w:rPr>
          <w:rFonts w:ascii="Arial" w:hAnsi="Arial" w:cs="Arial"/>
        </w:rPr>
      </w:pPr>
    </w:p>
    <w:p w14:paraId="7EE81630" w14:textId="28A83E8D" w:rsidR="00FB4D3B" w:rsidRDefault="00FB4D3B" w:rsidP="00D77CDF">
      <w:pPr>
        <w:spacing w:after="0" w:line="240" w:lineRule="auto"/>
        <w:rPr>
          <w:rFonts w:ascii="Arial" w:hAnsi="Arial" w:cs="Arial"/>
        </w:rPr>
      </w:pPr>
    </w:p>
    <w:p w14:paraId="59747EAA" w14:textId="652C189F" w:rsidR="00FB4D3B" w:rsidRDefault="00FB4D3B" w:rsidP="00D77CDF">
      <w:pPr>
        <w:spacing w:after="0" w:line="240" w:lineRule="auto"/>
        <w:rPr>
          <w:rFonts w:ascii="Arial" w:hAnsi="Arial" w:cs="Arial"/>
        </w:rPr>
      </w:pPr>
    </w:p>
    <w:p w14:paraId="67B975EF" w14:textId="50EE3A6C" w:rsidR="00FB4D3B" w:rsidRDefault="00FB4D3B" w:rsidP="00D77CDF">
      <w:pPr>
        <w:spacing w:after="0" w:line="240" w:lineRule="auto"/>
        <w:rPr>
          <w:rFonts w:ascii="Arial" w:hAnsi="Arial" w:cs="Arial"/>
        </w:rPr>
      </w:pPr>
    </w:p>
    <w:p w14:paraId="5E4430F3" w14:textId="7916D3CF" w:rsidR="00FB4D3B" w:rsidRDefault="00FB4D3B" w:rsidP="00D77CDF">
      <w:pPr>
        <w:spacing w:after="0" w:line="240" w:lineRule="auto"/>
        <w:rPr>
          <w:rFonts w:ascii="Arial" w:hAnsi="Arial" w:cs="Arial"/>
        </w:rPr>
      </w:pPr>
    </w:p>
    <w:p w14:paraId="7BC89DDD" w14:textId="5A5D1641" w:rsidR="00FB4D3B" w:rsidRDefault="00FB4D3B" w:rsidP="00D77CDF">
      <w:pPr>
        <w:spacing w:after="0" w:line="240" w:lineRule="auto"/>
        <w:rPr>
          <w:rFonts w:ascii="Arial" w:hAnsi="Arial" w:cs="Arial"/>
        </w:rPr>
      </w:pPr>
    </w:p>
    <w:p w14:paraId="402B95E7" w14:textId="5D9B1030" w:rsidR="00FB4D3B" w:rsidRDefault="00FB4D3B" w:rsidP="00D77CDF">
      <w:pPr>
        <w:spacing w:after="0" w:line="240" w:lineRule="auto"/>
        <w:rPr>
          <w:rFonts w:ascii="Arial" w:hAnsi="Arial" w:cs="Arial"/>
        </w:rPr>
      </w:pPr>
    </w:p>
    <w:p w14:paraId="20C8EA90" w14:textId="56DB6A15" w:rsidR="00FB4D3B" w:rsidRDefault="00FB4D3B" w:rsidP="00D77CDF">
      <w:pPr>
        <w:spacing w:after="0" w:line="240" w:lineRule="auto"/>
        <w:rPr>
          <w:rFonts w:ascii="Arial" w:hAnsi="Arial" w:cs="Arial"/>
        </w:rPr>
      </w:pPr>
    </w:p>
    <w:p w14:paraId="3A818451" w14:textId="15BDE55B" w:rsidR="00FB4D3B" w:rsidRDefault="00FB4D3B" w:rsidP="00D77CDF">
      <w:pPr>
        <w:spacing w:after="0" w:line="240" w:lineRule="auto"/>
        <w:rPr>
          <w:rFonts w:ascii="Arial" w:hAnsi="Arial" w:cs="Arial"/>
        </w:rPr>
      </w:pPr>
    </w:p>
    <w:p w14:paraId="311483F0" w14:textId="7B166AA5" w:rsidR="00FB4D3B" w:rsidRDefault="00FB4D3B" w:rsidP="00D77CDF">
      <w:pPr>
        <w:spacing w:after="0" w:line="240" w:lineRule="auto"/>
        <w:rPr>
          <w:rFonts w:ascii="Arial" w:hAnsi="Arial" w:cs="Arial"/>
        </w:rPr>
      </w:pPr>
    </w:p>
    <w:p w14:paraId="260641B1" w14:textId="5912DF9E" w:rsidR="00FB4D3B" w:rsidRDefault="00FB4D3B" w:rsidP="00D77CDF">
      <w:pPr>
        <w:spacing w:after="0" w:line="240" w:lineRule="auto"/>
        <w:rPr>
          <w:rFonts w:ascii="Arial" w:hAnsi="Arial" w:cs="Arial"/>
        </w:rPr>
      </w:pPr>
    </w:p>
    <w:p w14:paraId="441992B4" w14:textId="241DE938" w:rsidR="00FB4D3B" w:rsidRDefault="00FB4D3B" w:rsidP="00D77CDF">
      <w:pPr>
        <w:spacing w:after="0" w:line="240" w:lineRule="auto"/>
        <w:rPr>
          <w:rFonts w:ascii="Arial" w:hAnsi="Arial" w:cs="Arial"/>
        </w:rPr>
      </w:pPr>
    </w:p>
    <w:p w14:paraId="2A88DD6A" w14:textId="5FA2FDB4" w:rsidR="00FB4D3B" w:rsidRDefault="00FB4D3B" w:rsidP="00D77CDF">
      <w:pPr>
        <w:spacing w:after="0" w:line="240" w:lineRule="auto"/>
        <w:rPr>
          <w:rFonts w:ascii="Arial" w:hAnsi="Arial" w:cs="Arial"/>
        </w:rPr>
      </w:pPr>
    </w:p>
    <w:p w14:paraId="0AEBC633" w14:textId="121F43E9" w:rsidR="00FB4D3B" w:rsidRDefault="00FB4D3B" w:rsidP="00D77CDF">
      <w:pPr>
        <w:spacing w:after="0" w:line="240" w:lineRule="auto"/>
        <w:rPr>
          <w:rFonts w:ascii="Arial" w:hAnsi="Arial" w:cs="Arial"/>
        </w:rPr>
      </w:pPr>
    </w:p>
    <w:p w14:paraId="547CE9A8" w14:textId="571CABB8" w:rsidR="00FB4D3B" w:rsidRDefault="00FB4D3B" w:rsidP="00D77CDF">
      <w:pPr>
        <w:spacing w:after="0" w:line="240" w:lineRule="auto"/>
        <w:rPr>
          <w:rFonts w:ascii="Arial" w:hAnsi="Arial" w:cs="Arial"/>
        </w:rPr>
      </w:pPr>
    </w:p>
    <w:p w14:paraId="01F49BF2" w14:textId="200F4E2F" w:rsidR="00FB4D3B" w:rsidRDefault="00FB4D3B" w:rsidP="00D77CDF">
      <w:pPr>
        <w:spacing w:after="0" w:line="240" w:lineRule="auto"/>
        <w:rPr>
          <w:rFonts w:ascii="Arial" w:hAnsi="Arial" w:cs="Arial"/>
        </w:rPr>
      </w:pPr>
    </w:p>
    <w:p w14:paraId="06372E8E" w14:textId="77777777" w:rsidR="00FB4D3B" w:rsidRDefault="00FB4D3B" w:rsidP="00D77CDF">
      <w:pPr>
        <w:spacing w:after="0" w:line="240" w:lineRule="auto"/>
        <w:rPr>
          <w:rFonts w:ascii="Arial" w:hAnsi="Arial" w:cs="Arial"/>
        </w:rPr>
      </w:pPr>
    </w:p>
    <w:p w14:paraId="094753B2" w14:textId="5ED2C093" w:rsidR="00895558" w:rsidRDefault="00895558">
      <w:pPr>
        <w:spacing w:after="0" w:line="240" w:lineRule="auto"/>
        <w:rPr>
          <w:rFonts w:ascii="Arial" w:hAnsi="Arial" w:cs="Arial"/>
        </w:rPr>
      </w:pPr>
      <w:bookmarkStart w:id="2" w:name="h.gjdgxs" w:colFirst="0" w:colLast="0"/>
      <w:bookmarkEnd w:id="2"/>
    </w:p>
    <w:p w14:paraId="5632B5EC" w14:textId="7279F580" w:rsidR="009855E4" w:rsidRDefault="009855E4">
      <w:pPr>
        <w:spacing w:after="0" w:line="240" w:lineRule="auto"/>
        <w:rPr>
          <w:rFonts w:ascii="Arial" w:hAnsi="Arial" w:cs="Arial"/>
        </w:rPr>
      </w:pPr>
    </w:p>
    <w:p w14:paraId="4BCC1660" w14:textId="2B4F4F79" w:rsidR="009855E4" w:rsidRDefault="009855E4">
      <w:pPr>
        <w:spacing w:after="0" w:line="240" w:lineRule="auto"/>
        <w:rPr>
          <w:rFonts w:ascii="Arial" w:hAnsi="Arial" w:cs="Arial"/>
        </w:rPr>
      </w:pPr>
    </w:p>
    <w:p w14:paraId="1CA8A223" w14:textId="0C60CFA4" w:rsidR="009855E4" w:rsidRDefault="009855E4">
      <w:pPr>
        <w:spacing w:after="0" w:line="240" w:lineRule="auto"/>
        <w:rPr>
          <w:rFonts w:ascii="Arial" w:hAnsi="Arial" w:cs="Arial"/>
        </w:rPr>
      </w:pPr>
    </w:p>
    <w:p w14:paraId="790A7F85" w14:textId="22CB1352" w:rsidR="009855E4" w:rsidRDefault="009855E4">
      <w:pPr>
        <w:spacing w:after="0" w:line="240" w:lineRule="auto"/>
        <w:rPr>
          <w:rFonts w:ascii="Arial" w:hAnsi="Arial" w:cs="Arial"/>
        </w:rPr>
      </w:pPr>
    </w:p>
    <w:p w14:paraId="31D5F642" w14:textId="77777777" w:rsidR="009855E4" w:rsidRDefault="009855E4">
      <w:pPr>
        <w:spacing w:after="0" w:line="240" w:lineRule="auto"/>
        <w:rPr>
          <w:rFonts w:ascii="Arial" w:hAnsi="Arial" w:cs="Arial"/>
        </w:rPr>
        <w:sectPr w:rsidR="009855E4" w:rsidSect="00DA5277">
          <w:headerReference w:type="default" r:id="rId21"/>
          <w:footerReference w:type="default" r:id="rId22"/>
          <w:pgSz w:w="16838" w:h="11906" w:orient="landscape"/>
          <w:pgMar w:top="1410" w:right="1440" w:bottom="1410" w:left="567" w:header="720" w:footer="328" w:gutter="0"/>
          <w:cols w:space="720"/>
          <w:docGrid w:linePitch="299"/>
        </w:sectPr>
      </w:pPr>
    </w:p>
    <w:p w14:paraId="63B0E9F5" w14:textId="7EB7828C" w:rsidR="009855E4" w:rsidRDefault="009855E4">
      <w:pPr>
        <w:spacing w:after="0" w:line="240" w:lineRule="auto"/>
        <w:rPr>
          <w:rFonts w:ascii="Arial" w:hAnsi="Arial" w:cs="Arial"/>
        </w:rPr>
      </w:pPr>
    </w:p>
    <w:p w14:paraId="611824CD" w14:textId="0BB97B39" w:rsidR="009855E4" w:rsidRDefault="009855E4" w:rsidP="009855E4">
      <w:pPr>
        <w:pStyle w:val="ListParagraph"/>
        <w:numPr>
          <w:ilvl w:val="0"/>
          <w:numId w:val="18"/>
        </w:numPr>
        <w:spacing w:after="0" w:line="240" w:lineRule="auto"/>
        <w:rPr>
          <w:rFonts w:ascii="Arial" w:hAnsi="Arial" w:cs="Arial"/>
          <w:b/>
          <w:sz w:val="24"/>
          <w:szCs w:val="24"/>
        </w:rPr>
      </w:pPr>
      <w:r>
        <w:rPr>
          <w:rFonts w:ascii="Arial" w:hAnsi="Arial" w:cs="Arial"/>
          <w:b/>
          <w:sz w:val="24"/>
          <w:szCs w:val="24"/>
        </w:rPr>
        <w:t>STATUS OF THE INTERVENTION AREA</w:t>
      </w:r>
    </w:p>
    <w:p w14:paraId="65B8E1CB" w14:textId="77777777" w:rsidR="009855E4" w:rsidRDefault="009855E4" w:rsidP="009855E4">
      <w:pPr>
        <w:pStyle w:val="ListParagraph"/>
        <w:spacing w:after="0" w:line="240" w:lineRule="auto"/>
        <w:ind w:left="360"/>
        <w:rPr>
          <w:rFonts w:ascii="Arial" w:hAnsi="Arial" w:cs="Arial"/>
          <w:b/>
          <w:sz w:val="24"/>
          <w:szCs w:val="24"/>
        </w:rPr>
      </w:pPr>
    </w:p>
    <w:p w14:paraId="11CBE23B" w14:textId="174CCE9D" w:rsidR="009855E4" w:rsidRDefault="009855E4" w:rsidP="009855E4">
      <w:pPr>
        <w:pStyle w:val="ListParagraph"/>
        <w:numPr>
          <w:ilvl w:val="1"/>
          <w:numId w:val="18"/>
        </w:numPr>
        <w:spacing w:after="0" w:line="240" w:lineRule="auto"/>
        <w:rPr>
          <w:rFonts w:ascii="Arial" w:hAnsi="Arial" w:cs="Arial"/>
          <w:sz w:val="24"/>
          <w:szCs w:val="24"/>
        </w:rPr>
      </w:pPr>
      <w:r w:rsidRPr="009855E4">
        <w:rPr>
          <w:rFonts w:ascii="Arial" w:hAnsi="Arial" w:cs="Arial"/>
          <w:sz w:val="24"/>
          <w:szCs w:val="24"/>
        </w:rPr>
        <w:t>The State Aid Public</w:t>
      </w:r>
      <w:r>
        <w:rPr>
          <w:rFonts w:ascii="Arial" w:hAnsi="Arial" w:cs="Arial"/>
          <w:sz w:val="24"/>
          <w:szCs w:val="24"/>
        </w:rPr>
        <w:t xml:space="preserve"> Consultation is now closed. </w:t>
      </w:r>
      <w:r w:rsidR="007B569C">
        <w:rPr>
          <w:rFonts w:ascii="Arial" w:hAnsi="Arial" w:cs="Arial"/>
          <w:sz w:val="24"/>
          <w:szCs w:val="24"/>
        </w:rPr>
        <w:t xml:space="preserve">The Combined Authority has submitted its State Aid (Part 1) notification to the National Competence Centres (part of the Department for Culture Media and Sport) which oversees the UK National Broadband Scheme. A decision on the eligibility of the proposed Intervention Areas </w:t>
      </w:r>
      <w:r w:rsidR="00CE6C52">
        <w:rPr>
          <w:rFonts w:ascii="Arial" w:hAnsi="Arial" w:cs="Arial"/>
          <w:sz w:val="24"/>
          <w:szCs w:val="24"/>
        </w:rPr>
        <w:t xml:space="preserve">is expected in December 2018. If clearance is granted, the Intervention Areas mapped above will be confirmed as eligible for public sector intervention </w:t>
      </w:r>
      <w:r w:rsidR="00090AA0">
        <w:rPr>
          <w:rFonts w:ascii="Arial" w:hAnsi="Arial" w:cs="Arial"/>
          <w:sz w:val="24"/>
          <w:szCs w:val="24"/>
        </w:rPr>
        <w:t>for the next stage of the Superfast West Yorkshire and York project.</w:t>
      </w:r>
    </w:p>
    <w:p w14:paraId="789F2531" w14:textId="77777777" w:rsidR="00090AA0" w:rsidRDefault="00090AA0" w:rsidP="00090AA0">
      <w:pPr>
        <w:pStyle w:val="ListParagraph"/>
        <w:spacing w:after="0" w:line="240" w:lineRule="auto"/>
        <w:rPr>
          <w:rFonts w:ascii="Arial" w:hAnsi="Arial" w:cs="Arial"/>
          <w:sz w:val="24"/>
          <w:szCs w:val="24"/>
        </w:rPr>
      </w:pPr>
    </w:p>
    <w:p w14:paraId="24FEEF5A" w14:textId="39A1E532" w:rsidR="00090AA0" w:rsidRDefault="00090AA0" w:rsidP="00090AA0">
      <w:pPr>
        <w:pStyle w:val="ListParagraph"/>
        <w:numPr>
          <w:ilvl w:val="0"/>
          <w:numId w:val="18"/>
        </w:numPr>
        <w:spacing w:after="0" w:line="240" w:lineRule="auto"/>
        <w:rPr>
          <w:rFonts w:ascii="Arial" w:hAnsi="Arial" w:cs="Arial"/>
          <w:b/>
          <w:sz w:val="24"/>
          <w:szCs w:val="24"/>
        </w:rPr>
      </w:pPr>
      <w:r w:rsidRPr="00090AA0">
        <w:rPr>
          <w:rFonts w:ascii="Arial" w:hAnsi="Arial" w:cs="Arial"/>
          <w:b/>
          <w:sz w:val="24"/>
          <w:szCs w:val="24"/>
        </w:rPr>
        <w:t>CONTACT DETAILS</w:t>
      </w:r>
    </w:p>
    <w:p w14:paraId="12E287E2" w14:textId="6BCF1B5A" w:rsidR="00562A5A" w:rsidRPr="00B40AFB" w:rsidRDefault="00B40AFB" w:rsidP="00B40AFB">
      <w:pPr>
        <w:pStyle w:val="ListParagraph"/>
        <w:numPr>
          <w:ilvl w:val="1"/>
          <w:numId w:val="18"/>
        </w:numPr>
        <w:spacing w:after="0" w:line="240" w:lineRule="auto"/>
        <w:rPr>
          <w:rFonts w:ascii="Arial" w:hAnsi="Arial" w:cs="Arial"/>
          <w:sz w:val="24"/>
          <w:szCs w:val="24"/>
        </w:rPr>
      </w:pPr>
      <w:r w:rsidRPr="00B40AFB">
        <w:rPr>
          <w:rFonts w:ascii="Arial" w:hAnsi="Arial" w:cs="Arial"/>
          <w:sz w:val="24"/>
          <w:szCs w:val="24"/>
        </w:rPr>
        <w:t>If you have any questions about any of the above, please contact:</w:t>
      </w:r>
    </w:p>
    <w:p w14:paraId="03594EC0" w14:textId="77777777" w:rsidR="00B40AFB" w:rsidRDefault="00B40AFB" w:rsidP="00B40AFB">
      <w:pPr>
        <w:pStyle w:val="ListParagraph"/>
        <w:spacing w:after="0" w:line="240" w:lineRule="auto"/>
        <w:ind w:left="360"/>
        <w:rPr>
          <w:rFonts w:ascii="Arial" w:hAnsi="Arial" w:cs="Arial"/>
          <w:b/>
          <w:sz w:val="24"/>
          <w:szCs w:val="24"/>
        </w:rPr>
      </w:pPr>
    </w:p>
    <w:p w14:paraId="2A3E6C1B" w14:textId="77777777" w:rsidR="00562A5A" w:rsidRPr="00B40AFB" w:rsidRDefault="00562A5A" w:rsidP="00B40AFB">
      <w:pPr>
        <w:pStyle w:val="ListParagraph"/>
        <w:spacing w:after="0" w:line="240" w:lineRule="auto"/>
        <w:rPr>
          <w:rFonts w:ascii="Arial" w:hAnsi="Arial" w:cs="Arial"/>
          <w:sz w:val="24"/>
          <w:szCs w:val="24"/>
        </w:rPr>
      </w:pPr>
      <w:r w:rsidRPr="00B40AFB">
        <w:rPr>
          <w:rFonts w:ascii="Arial" w:hAnsi="Arial" w:cs="Arial"/>
          <w:sz w:val="24"/>
          <w:szCs w:val="24"/>
        </w:rPr>
        <w:t>John Bullivent</w:t>
      </w:r>
    </w:p>
    <w:p w14:paraId="47140E54" w14:textId="77777777" w:rsidR="00562A5A" w:rsidRPr="00B40AFB" w:rsidRDefault="00562A5A" w:rsidP="00B40AFB">
      <w:pPr>
        <w:spacing w:after="0" w:line="240" w:lineRule="auto"/>
        <w:ind w:firstLine="720"/>
        <w:rPr>
          <w:rFonts w:ascii="Arial" w:hAnsi="Arial" w:cs="Arial"/>
          <w:sz w:val="24"/>
          <w:szCs w:val="24"/>
        </w:rPr>
      </w:pPr>
      <w:r w:rsidRPr="00B40AFB">
        <w:rPr>
          <w:rFonts w:ascii="Arial" w:hAnsi="Arial" w:cs="Arial"/>
          <w:sz w:val="24"/>
          <w:szCs w:val="24"/>
        </w:rPr>
        <w:t xml:space="preserve">C/O: </w:t>
      </w:r>
      <w:hyperlink r:id="rId23" w:history="1">
        <w:r w:rsidRPr="00B40AFB">
          <w:rPr>
            <w:rStyle w:val="Hyperlink"/>
            <w:rFonts w:ascii="Arial" w:hAnsi="Arial" w:cs="Arial"/>
            <w:sz w:val="24"/>
            <w:szCs w:val="24"/>
          </w:rPr>
          <w:t>SFWY@leeds.gov.uk</w:t>
        </w:r>
      </w:hyperlink>
      <w:r w:rsidRPr="00B40AFB">
        <w:rPr>
          <w:rFonts w:ascii="Arial" w:hAnsi="Arial" w:cs="Arial"/>
          <w:sz w:val="24"/>
          <w:szCs w:val="24"/>
        </w:rPr>
        <w:t xml:space="preserve"> </w:t>
      </w:r>
    </w:p>
    <w:p w14:paraId="076E0DBF" w14:textId="77777777" w:rsidR="00090AA0" w:rsidRPr="00090AA0" w:rsidRDefault="00090AA0" w:rsidP="00B40AFB">
      <w:pPr>
        <w:pStyle w:val="ListParagraph"/>
        <w:spacing w:after="0" w:line="240" w:lineRule="auto"/>
        <w:ind w:left="360"/>
        <w:rPr>
          <w:rFonts w:ascii="Arial" w:hAnsi="Arial" w:cs="Arial"/>
          <w:b/>
          <w:sz w:val="24"/>
          <w:szCs w:val="24"/>
        </w:rPr>
      </w:pPr>
    </w:p>
    <w:sectPr w:rsidR="00090AA0" w:rsidRPr="00090AA0" w:rsidSect="009855E4">
      <w:headerReference w:type="default" r:id="rId24"/>
      <w:footerReference w:type="default" r:id="rId25"/>
      <w:pgSz w:w="11906" w:h="16838"/>
      <w:pgMar w:top="1440" w:right="1410" w:bottom="567" w:left="1410" w:header="720" w:footer="328"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5F822" w16cid:durableId="1FC39019"/>
  <w16cid:commentId w16cid:paraId="5F224817" w16cid:durableId="1FC369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A9643" w14:textId="77777777" w:rsidR="00C5795D" w:rsidRDefault="00C5795D">
      <w:pPr>
        <w:spacing w:after="0" w:line="240" w:lineRule="auto"/>
      </w:pPr>
      <w:r>
        <w:separator/>
      </w:r>
    </w:p>
  </w:endnote>
  <w:endnote w:type="continuationSeparator" w:id="0">
    <w:p w14:paraId="45BBC9C5" w14:textId="77777777" w:rsidR="00C5795D" w:rsidRDefault="00C5795D">
      <w:pPr>
        <w:spacing w:after="0" w:line="240" w:lineRule="auto"/>
      </w:pPr>
      <w:r>
        <w:continuationSeparator/>
      </w:r>
    </w:p>
  </w:endnote>
  <w:endnote w:type="continuationNotice" w:id="1">
    <w:p w14:paraId="37F575B8" w14:textId="77777777" w:rsidR="00950D27" w:rsidRDefault="00950D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4 Text">
    <w:altName w:val="C4 Tex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663DC" w14:textId="77777777" w:rsidR="003C5A2B" w:rsidRDefault="003C5A2B" w:rsidP="00C63E13">
    <w:pPr>
      <w:pStyle w:val="Footer"/>
      <w:jc w:val="center"/>
    </w:pPr>
    <w:r>
      <w:t xml:space="preserve"> </w:t>
    </w:r>
    <w:r>
      <w:fldChar w:fldCharType="begin"/>
    </w:r>
    <w:r w:rsidRPr="00C63E13">
      <w:instrText xml:space="preserve"> DOCPROPERTY "aliashHeaderFooter" \* MERGEFORMAT </w:instrText>
    </w:r>
    <w:r>
      <w:fldChar w:fldCharType="separate"/>
    </w:r>
    <w:r>
      <w:t>NOT PROTECTIVELY MARKED - INTERNAL USE ONLY</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rPr>
      <w:id w:val="-1079893438"/>
      <w:docPartObj>
        <w:docPartGallery w:val="Page Numbers (Bottom of Page)"/>
        <w:docPartUnique/>
      </w:docPartObj>
    </w:sdtPr>
    <w:sdtEndPr>
      <w:rPr>
        <w:noProof/>
      </w:rPr>
    </w:sdtEndPr>
    <w:sdtContent>
      <w:p w14:paraId="73335AB0" w14:textId="061DDDCC" w:rsidR="003C5A2B" w:rsidRPr="004F56D5" w:rsidRDefault="004F56D5" w:rsidP="004F56D5">
        <w:pPr>
          <w:pStyle w:val="Footer"/>
          <w:rPr>
            <w:rFonts w:ascii="Arial" w:hAnsi="Arial" w:cs="Arial"/>
            <w:b/>
          </w:rPr>
        </w:pPr>
        <w:r w:rsidRPr="004F56D5">
          <w:rPr>
            <w:rFonts w:ascii="Arial" w:hAnsi="Arial" w:cs="Arial"/>
            <w:b/>
          </w:rPr>
          <w:t xml:space="preserve">Public Consultation Closure Note </w:t>
        </w:r>
        <w:r w:rsidRPr="004F56D5">
          <w:rPr>
            <w:rFonts w:ascii="Arial" w:hAnsi="Arial" w:cs="Arial"/>
            <w:b/>
          </w:rPr>
          <w:tab/>
        </w:r>
        <w:r w:rsidRPr="004F56D5">
          <w:rPr>
            <w:rFonts w:ascii="Arial" w:hAnsi="Arial" w:cs="Arial"/>
            <w:b/>
          </w:rPr>
          <w:tab/>
        </w:r>
        <w:r w:rsidR="003C5A2B" w:rsidRPr="004F56D5">
          <w:rPr>
            <w:rFonts w:ascii="Arial" w:hAnsi="Arial" w:cs="Arial"/>
            <w:b/>
          </w:rPr>
          <w:fldChar w:fldCharType="begin"/>
        </w:r>
        <w:r w:rsidR="003C5A2B" w:rsidRPr="004F56D5">
          <w:rPr>
            <w:rFonts w:ascii="Arial" w:hAnsi="Arial" w:cs="Arial"/>
            <w:b/>
          </w:rPr>
          <w:instrText xml:space="preserve"> PAGE   \* MERGEFORMAT </w:instrText>
        </w:r>
        <w:r w:rsidR="003C5A2B" w:rsidRPr="004F56D5">
          <w:rPr>
            <w:rFonts w:ascii="Arial" w:hAnsi="Arial" w:cs="Arial"/>
            <w:b/>
          </w:rPr>
          <w:fldChar w:fldCharType="separate"/>
        </w:r>
        <w:r w:rsidR="004647D8">
          <w:rPr>
            <w:rFonts w:ascii="Arial" w:hAnsi="Arial" w:cs="Arial"/>
            <w:b/>
            <w:noProof/>
          </w:rPr>
          <w:t>3</w:t>
        </w:r>
        <w:r w:rsidR="003C5A2B" w:rsidRPr="004F56D5">
          <w:rPr>
            <w:rFonts w:ascii="Arial" w:hAnsi="Arial" w:cs="Arial"/>
            <w:b/>
            <w:noProof/>
          </w:rPr>
          <w:fldChar w:fldCharType="end"/>
        </w:r>
      </w:p>
    </w:sdtContent>
  </w:sdt>
  <w:p w14:paraId="142B06FA" w14:textId="77777777" w:rsidR="003C5A2B" w:rsidRPr="004F56D5" w:rsidRDefault="003C5A2B" w:rsidP="00974E37">
    <w:pPr>
      <w:pStyle w:val="Footer"/>
      <w:jc w:val="right"/>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rPr>
      <w:id w:val="1573692863"/>
      <w:docPartObj>
        <w:docPartGallery w:val="Page Numbers (Bottom of Page)"/>
        <w:docPartUnique/>
      </w:docPartObj>
    </w:sdtPr>
    <w:sdtEndPr>
      <w:rPr>
        <w:noProof/>
      </w:rPr>
    </w:sdtEndPr>
    <w:sdtContent>
      <w:p w14:paraId="52C65D72" w14:textId="709C4E2D" w:rsidR="00611BE0" w:rsidRPr="004F56D5" w:rsidRDefault="00611BE0" w:rsidP="004F56D5">
        <w:pPr>
          <w:pStyle w:val="Footer"/>
          <w:rPr>
            <w:rFonts w:ascii="Arial" w:hAnsi="Arial" w:cs="Arial"/>
            <w:b/>
          </w:rPr>
        </w:pPr>
        <w:r w:rsidRPr="004F56D5">
          <w:rPr>
            <w:rFonts w:ascii="Arial" w:hAnsi="Arial" w:cs="Arial"/>
            <w:b/>
          </w:rPr>
          <w:t xml:space="preserve">Public Consultation Closure Note </w:t>
        </w:r>
        <w:r w:rsidRPr="004F56D5">
          <w:rPr>
            <w:rFonts w:ascii="Arial" w:hAnsi="Arial" w:cs="Arial"/>
            <w:b/>
          </w:rPr>
          <w:tab/>
        </w:r>
        <w:r w:rsidRPr="004F56D5">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11BE0">
          <w:rPr>
            <w:rFonts w:ascii="Arial" w:hAnsi="Arial" w:cs="Arial"/>
            <w:b/>
          </w:rPr>
          <w:fldChar w:fldCharType="begin"/>
        </w:r>
        <w:r w:rsidRPr="00611BE0">
          <w:rPr>
            <w:rFonts w:ascii="Arial" w:hAnsi="Arial" w:cs="Arial"/>
            <w:b/>
          </w:rPr>
          <w:instrText xml:space="preserve"> PAGE   \* MERGEFORMAT </w:instrText>
        </w:r>
        <w:r w:rsidRPr="00611BE0">
          <w:rPr>
            <w:rFonts w:ascii="Arial" w:hAnsi="Arial" w:cs="Arial"/>
            <w:b/>
          </w:rPr>
          <w:fldChar w:fldCharType="separate"/>
        </w:r>
        <w:r w:rsidR="004647D8">
          <w:rPr>
            <w:rFonts w:ascii="Arial" w:hAnsi="Arial" w:cs="Arial"/>
            <w:b/>
            <w:noProof/>
          </w:rPr>
          <w:t>4</w:t>
        </w:r>
        <w:r w:rsidRPr="00611BE0">
          <w:rPr>
            <w:rFonts w:ascii="Arial" w:hAnsi="Arial" w:cs="Arial"/>
            <w:b/>
            <w:noProof/>
          </w:rPr>
          <w:fldChar w:fldCharType="end"/>
        </w:r>
      </w:p>
    </w:sdtContent>
  </w:sdt>
  <w:p w14:paraId="1EFBC691" w14:textId="77777777" w:rsidR="00611BE0" w:rsidRPr="004F56D5" w:rsidRDefault="00611BE0" w:rsidP="00974E37">
    <w:pPr>
      <w:pStyle w:val="Footer"/>
      <w:jc w:val="right"/>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rPr>
      <w:id w:val="423773564"/>
      <w:docPartObj>
        <w:docPartGallery w:val="Page Numbers (Bottom of Page)"/>
        <w:docPartUnique/>
      </w:docPartObj>
    </w:sdtPr>
    <w:sdtEndPr>
      <w:rPr>
        <w:noProof/>
      </w:rPr>
    </w:sdtEndPr>
    <w:sdtContent>
      <w:p w14:paraId="7F772D06" w14:textId="25398BC7" w:rsidR="009855E4" w:rsidRPr="004F56D5" w:rsidRDefault="009855E4" w:rsidP="004F56D5">
        <w:pPr>
          <w:pStyle w:val="Footer"/>
          <w:rPr>
            <w:rFonts w:ascii="Arial" w:hAnsi="Arial" w:cs="Arial"/>
            <w:b/>
          </w:rPr>
        </w:pPr>
        <w:r w:rsidRPr="004F56D5">
          <w:rPr>
            <w:rFonts w:ascii="Arial" w:hAnsi="Arial" w:cs="Arial"/>
            <w:b/>
          </w:rPr>
          <w:t xml:space="preserve">Public Consultation Closure Note </w:t>
        </w:r>
        <w:r w:rsidRPr="004F56D5">
          <w:rPr>
            <w:rFonts w:ascii="Arial" w:hAnsi="Arial" w:cs="Arial"/>
            <w:b/>
          </w:rPr>
          <w:tab/>
        </w:r>
        <w:r w:rsidRPr="004F56D5">
          <w:rPr>
            <w:rFonts w:ascii="Arial" w:hAnsi="Arial" w:cs="Arial"/>
            <w:b/>
          </w:rPr>
          <w:tab/>
        </w:r>
        <w:r w:rsidRPr="00611BE0">
          <w:rPr>
            <w:rFonts w:ascii="Arial" w:hAnsi="Arial" w:cs="Arial"/>
            <w:b/>
          </w:rPr>
          <w:fldChar w:fldCharType="begin"/>
        </w:r>
        <w:r w:rsidRPr="00611BE0">
          <w:rPr>
            <w:rFonts w:ascii="Arial" w:hAnsi="Arial" w:cs="Arial"/>
            <w:b/>
          </w:rPr>
          <w:instrText xml:space="preserve"> PAGE   \* MERGEFORMAT </w:instrText>
        </w:r>
        <w:r w:rsidRPr="00611BE0">
          <w:rPr>
            <w:rFonts w:ascii="Arial" w:hAnsi="Arial" w:cs="Arial"/>
            <w:b/>
          </w:rPr>
          <w:fldChar w:fldCharType="separate"/>
        </w:r>
        <w:r w:rsidR="004647D8">
          <w:rPr>
            <w:rFonts w:ascii="Arial" w:hAnsi="Arial" w:cs="Arial"/>
            <w:b/>
            <w:noProof/>
          </w:rPr>
          <w:t>6</w:t>
        </w:r>
        <w:r w:rsidRPr="00611BE0">
          <w:rPr>
            <w:rFonts w:ascii="Arial" w:hAnsi="Arial" w:cs="Arial"/>
            <w:b/>
            <w:noProof/>
          </w:rPr>
          <w:fldChar w:fldCharType="end"/>
        </w:r>
      </w:p>
    </w:sdtContent>
  </w:sdt>
  <w:p w14:paraId="1A074D9F" w14:textId="77777777" w:rsidR="009855E4" w:rsidRPr="004F56D5" w:rsidRDefault="009855E4" w:rsidP="00974E37">
    <w:pPr>
      <w:pStyle w:val="Footer"/>
      <w:jc w:val="righ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A7EFB" w14:textId="77777777" w:rsidR="00C5795D" w:rsidRDefault="00C5795D">
      <w:pPr>
        <w:spacing w:after="0" w:line="240" w:lineRule="auto"/>
      </w:pPr>
      <w:r>
        <w:separator/>
      </w:r>
    </w:p>
  </w:footnote>
  <w:footnote w:type="continuationSeparator" w:id="0">
    <w:p w14:paraId="392A108F" w14:textId="77777777" w:rsidR="00C5795D" w:rsidRDefault="00C5795D">
      <w:pPr>
        <w:spacing w:after="0" w:line="240" w:lineRule="auto"/>
      </w:pPr>
      <w:r>
        <w:continuationSeparator/>
      </w:r>
    </w:p>
  </w:footnote>
  <w:footnote w:type="continuationNotice" w:id="1">
    <w:p w14:paraId="1C16BAA9" w14:textId="77777777" w:rsidR="00950D27" w:rsidRDefault="00950D27">
      <w:pPr>
        <w:spacing w:after="0" w:line="240" w:lineRule="auto"/>
      </w:pPr>
    </w:p>
  </w:footnote>
  <w:footnote w:id="2">
    <w:p w14:paraId="456E9E52" w14:textId="77777777" w:rsidR="00B26A10" w:rsidRPr="002A2327" w:rsidRDefault="00B26A10" w:rsidP="00B26A10">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The white premises in these postcodes will be subject to monitoring and review as explained above.</w:t>
      </w:r>
    </w:p>
    <w:p w14:paraId="3D6C0902" w14:textId="34099D05" w:rsidR="00B26A10" w:rsidRDefault="00B26A10" w:rsidP="00B26A1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378C" w14:textId="77777777" w:rsidR="003C5A2B" w:rsidRDefault="003C5A2B" w:rsidP="00C63E13">
    <w:pPr>
      <w:pStyle w:val="Header"/>
      <w:jc w:val="center"/>
    </w:pPr>
    <w:r>
      <w:t xml:space="preserve"> </w:t>
    </w:r>
    <w:r>
      <w:fldChar w:fldCharType="begin"/>
    </w:r>
    <w:r w:rsidRPr="00C63E13">
      <w:instrText xml:space="preserve"> DOCPROPERTY "aliashHeaderFooter" \* MERGEFORMAT </w:instrText>
    </w:r>
    <w:r>
      <w:fldChar w:fldCharType="separate"/>
    </w:r>
    <w:r>
      <w:t>NOT PROTECTIVELY MARKED - INTERNAL USE ONLY</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A7B73" w14:textId="77777777" w:rsidR="003C5A2B" w:rsidRDefault="003C5A2B" w:rsidP="00C63E13">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986"/>
    </w:tblGrid>
    <w:tr w:rsidR="003C5A2B" w14:paraId="4B5B7F22" w14:textId="77777777" w:rsidTr="006576B4">
      <w:tc>
        <w:tcPr>
          <w:tcW w:w="7225" w:type="dxa"/>
          <w:vAlign w:val="center"/>
        </w:tcPr>
        <w:p w14:paraId="1BDEC897" w14:textId="77777777" w:rsidR="003C5A2B" w:rsidRDefault="003C5A2B" w:rsidP="00E90D8A">
          <w:pPr>
            <w:pStyle w:val="Header"/>
            <w:jc w:val="right"/>
          </w:pPr>
        </w:p>
      </w:tc>
      <w:tc>
        <w:tcPr>
          <w:tcW w:w="3537" w:type="dxa"/>
          <w:vAlign w:val="center"/>
        </w:tcPr>
        <w:p w14:paraId="4CC20C37" w14:textId="77777777" w:rsidR="003C5A2B" w:rsidRDefault="003C5A2B" w:rsidP="006576B4">
          <w:pPr>
            <w:pStyle w:val="Header"/>
            <w:jc w:val="right"/>
          </w:pPr>
          <w:r>
            <w:rPr>
              <w:noProof/>
            </w:rPr>
            <w:drawing>
              <wp:inline distT="0" distB="0" distL="0" distR="0" wp14:anchorId="05F07D2D" wp14:editId="75FEDBDF">
                <wp:extent cx="3027345" cy="181833"/>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CA footer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62118" cy="207947"/>
                        </a:xfrm>
                        <a:prstGeom prst="rect">
                          <a:avLst/>
                        </a:prstGeom>
                      </pic:spPr>
                    </pic:pic>
                  </a:graphicData>
                </a:graphic>
              </wp:inline>
            </w:drawing>
          </w:r>
        </w:p>
      </w:tc>
    </w:tr>
  </w:tbl>
  <w:p w14:paraId="10291D70" w14:textId="77777777" w:rsidR="003C5A2B" w:rsidRDefault="003C5A2B" w:rsidP="004260DD">
    <w:pPr>
      <w:pStyle w:val="Header"/>
      <w:jc w:val="center"/>
    </w:pPr>
    <w:r>
      <w:rPr>
        <w:noProof/>
      </w:rPr>
      <mc:AlternateContent>
        <mc:Choice Requires="wps">
          <w:drawing>
            <wp:anchor distT="0" distB="0" distL="114300" distR="114300" simplePos="0" relativeHeight="251658240" behindDoc="0" locked="0" layoutInCell="1" allowOverlap="1" wp14:anchorId="4D45E083" wp14:editId="0CC2EE04">
              <wp:simplePos x="0" y="0"/>
              <wp:positionH relativeFrom="column">
                <wp:posOffset>-23495</wp:posOffset>
              </wp:positionH>
              <wp:positionV relativeFrom="paragraph">
                <wp:posOffset>125466</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68580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8AE6275" id="Straight Connector 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85pt,9.9pt" to="538.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" strokecolor="#a5a5a5 [2092]" strokeweight=".5pt">
              <v:stroke joinstyle="miter"/>
            </v:line>
          </w:pict>
        </mc:Fallback>
      </mc:AlternateContent>
    </w:r>
  </w:p>
  <w:p w14:paraId="145AFC40" w14:textId="77777777" w:rsidR="003C5A2B" w:rsidRDefault="003C5A2B" w:rsidP="004260D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F04AE" w14:textId="5B34961B" w:rsidR="003C5A2B" w:rsidRDefault="003C5A2B">
    <w:pPr>
      <w:pStyle w:val="Header"/>
    </w:pPr>
    <w:r>
      <w:rPr>
        <w:noProof/>
      </w:rPr>
      <w:drawing>
        <wp:inline distT="0" distB="0" distL="0" distR="0" wp14:anchorId="0B6F7D34" wp14:editId="4F22DCE0">
          <wp:extent cx="1291463" cy="90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CA-logo-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412BF" w14:textId="2FBD6D0E" w:rsidR="00AC5CF7" w:rsidRDefault="00AC5CF7">
    <w:pPr>
      <w:pStyle w:val="Header"/>
    </w:pPr>
    <w:r>
      <w:rPr>
        <w:noProof/>
      </w:rPr>
      <w:drawing>
        <wp:inline distT="0" distB="0" distL="0" distR="0" wp14:anchorId="37700921" wp14:editId="7412E98B">
          <wp:extent cx="1291463" cy="900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CA-logo-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DC7BC" w14:textId="0F62676E" w:rsidR="00611BE0" w:rsidRDefault="00611BE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D92E2" w14:textId="191E4990" w:rsidR="009855E4" w:rsidRDefault="009855E4">
    <w:pPr>
      <w:pStyle w:val="Header"/>
    </w:pPr>
    <w:r>
      <w:rPr>
        <w:noProof/>
      </w:rPr>
      <w:drawing>
        <wp:inline distT="0" distB="0" distL="0" distR="0" wp14:anchorId="39F8CC6A" wp14:editId="18C6D3B4">
          <wp:extent cx="1291463" cy="9000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CA-logo-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77CCE"/>
    <w:multiLevelType w:val="hybridMultilevel"/>
    <w:tmpl w:val="83FE3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A52566"/>
    <w:multiLevelType w:val="multilevel"/>
    <w:tmpl w:val="E74045F6"/>
    <w:lvl w:ilvl="0">
      <w:start w:val="4"/>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15:restartNumberingAfterBreak="0">
    <w:nsid w:val="1AF42D2F"/>
    <w:multiLevelType w:val="multilevel"/>
    <w:tmpl w:val="3A60F4D6"/>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3"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EA441D2"/>
    <w:multiLevelType w:val="multilevel"/>
    <w:tmpl w:val="AED4793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 w15:restartNumberingAfterBreak="0">
    <w:nsid w:val="286A19F1"/>
    <w:multiLevelType w:val="multilevel"/>
    <w:tmpl w:val="DCD0B88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15:restartNumberingAfterBreak="0">
    <w:nsid w:val="2D2B785F"/>
    <w:multiLevelType w:val="multilevel"/>
    <w:tmpl w:val="30BA9DA6"/>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7" w15:restartNumberingAfterBreak="0">
    <w:nsid w:val="31666086"/>
    <w:multiLevelType w:val="multilevel"/>
    <w:tmpl w:val="8146FE40"/>
    <w:lvl w:ilvl="0">
      <w:start w:val="1"/>
      <w:numFmt w:val="decimal"/>
      <w:lvlText w:val="%1."/>
      <w:lvlJc w:val="left"/>
      <w:pPr>
        <w:ind w:left="390" w:hanging="39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37AA32D1"/>
    <w:multiLevelType w:val="multilevel"/>
    <w:tmpl w:val="7E8E6E3C"/>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9" w15:restartNumberingAfterBreak="0">
    <w:nsid w:val="381420FC"/>
    <w:multiLevelType w:val="multilevel"/>
    <w:tmpl w:val="36C6D488"/>
    <w:lvl w:ilvl="0">
      <w:start w:val="5"/>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0" w15:restartNumberingAfterBreak="0">
    <w:nsid w:val="3B2124CB"/>
    <w:multiLevelType w:val="multilevel"/>
    <w:tmpl w:val="772A18B2"/>
    <w:lvl w:ilvl="0">
      <w:start w:val="8"/>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1" w15:restartNumberingAfterBreak="0">
    <w:nsid w:val="3CF25E73"/>
    <w:multiLevelType w:val="multilevel"/>
    <w:tmpl w:val="D546860C"/>
    <w:lvl w:ilvl="0">
      <w:start w:val="2"/>
      <w:numFmt w:val="decimal"/>
      <w:lvlText w:val="%1."/>
      <w:lvlJc w:val="left"/>
      <w:pPr>
        <w:ind w:left="360" w:hanging="360"/>
      </w:pPr>
      <w:rPr>
        <w:rFonts w:hint="default"/>
        <w:b/>
        <w:sz w:val="22"/>
      </w:rPr>
    </w:lvl>
    <w:lvl w:ilvl="1">
      <w:start w:val="1"/>
      <w:numFmt w:val="decimal"/>
      <w:lvlText w:val="%1.%2."/>
      <w:lvlJc w:val="left"/>
      <w:pPr>
        <w:ind w:left="720" w:hanging="720"/>
      </w:pPr>
      <w:rPr>
        <w:rFonts w:hint="default"/>
        <w:b w:val="0"/>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2" w15:restartNumberingAfterBreak="0">
    <w:nsid w:val="3F736429"/>
    <w:multiLevelType w:val="multilevel"/>
    <w:tmpl w:val="64325684"/>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13" w15:restartNumberingAfterBreak="0">
    <w:nsid w:val="4A5569B4"/>
    <w:multiLevelType w:val="multilevel"/>
    <w:tmpl w:val="FAAE7BFE"/>
    <w:lvl w:ilvl="0">
      <w:start w:val="7"/>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4" w15:restartNumberingAfterBreak="0">
    <w:nsid w:val="51200AA1"/>
    <w:multiLevelType w:val="multilevel"/>
    <w:tmpl w:val="CA56F58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1B6057F"/>
    <w:multiLevelType w:val="multilevel"/>
    <w:tmpl w:val="EED87106"/>
    <w:lvl w:ilvl="0">
      <w:start w:val="2"/>
      <w:numFmt w:val="decimal"/>
      <w:lvlText w:val="%1."/>
      <w:lvlJc w:val="left"/>
      <w:pPr>
        <w:ind w:left="360" w:hanging="360"/>
      </w:pPr>
      <w:rPr>
        <w:rFonts w:hint="default"/>
        <w:b/>
        <w:sz w:val="22"/>
      </w:rPr>
    </w:lvl>
    <w:lvl w:ilvl="1">
      <w:start w:val="1"/>
      <w:numFmt w:val="bullet"/>
      <w:lvlText w:val=""/>
      <w:lvlJc w:val="left"/>
      <w:pPr>
        <w:ind w:left="720" w:hanging="720"/>
      </w:pPr>
      <w:rPr>
        <w:rFonts w:ascii="Symbol" w:hAnsi="Symbol"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6" w15:restartNumberingAfterBreak="0">
    <w:nsid w:val="54A513E2"/>
    <w:multiLevelType w:val="multilevel"/>
    <w:tmpl w:val="EED87106"/>
    <w:lvl w:ilvl="0">
      <w:start w:val="2"/>
      <w:numFmt w:val="decimal"/>
      <w:lvlText w:val="%1."/>
      <w:lvlJc w:val="left"/>
      <w:pPr>
        <w:ind w:left="360" w:hanging="360"/>
      </w:pPr>
      <w:rPr>
        <w:rFonts w:hint="default"/>
        <w:b/>
        <w:sz w:val="22"/>
      </w:rPr>
    </w:lvl>
    <w:lvl w:ilvl="1">
      <w:start w:val="1"/>
      <w:numFmt w:val="bullet"/>
      <w:lvlText w:val=""/>
      <w:lvlJc w:val="left"/>
      <w:pPr>
        <w:ind w:left="720" w:hanging="720"/>
      </w:pPr>
      <w:rPr>
        <w:rFonts w:ascii="Symbol" w:hAnsi="Symbol"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7" w15:restartNumberingAfterBreak="0">
    <w:nsid w:val="558D5147"/>
    <w:multiLevelType w:val="hybridMultilevel"/>
    <w:tmpl w:val="B4D6FF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8AD300D"/>
    <w:multiLevelType w:val="hybridMultilevel"/>
    <w:tmpl w:val="354E5E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A861543"/>
    <w:multiLevelType w:val="multilevel"/>
    <w:tmpl w:val="BD2A85F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E9D67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A6B482B"/>
    <w:multiLevelType w:val="multilevel"/>
    <w:tmpl w:val="B5F86B14"/>
    <w:lvl w:ilvl="0">
      <w:start w:val="6"/>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22" w15:restartNumberingAfterBreak="0">
    <w:nsid w:val="6DFF178A"/>
    <w:multiLevelType w:val="hybridMultilevel"/>
    <w:tmpl w:val="71822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2A4496"/>
    <w:multiLevelType w:val="multilevel"/>
    <w:tmpl w:val="D86C5E28"/>
    <w:lvl w:ilvl="0">
      <w:start w:val="4"/>
      <w:numFmt w:val="decimal"/>
      <w:lvlText w:val="%1."/>
      <w:lvlJc w:val="right"/>
      <w:pPr>
        <w:ind w:left="720" w:firstLine="1080"/>
      </w:pPr>
      <w:rPr>
        <w:u w:val="none"/>
      </w:rPr>
    </w:lvl>
    <w:lvl w:ilvl="1">
      <w:start w:val="1"/>
      <w:numFmt w:val="decimal"/>
      <w:lvlText w:val="%1.%2."/>
      <w:lvlJc w:val="right"/>
      <w:pPr>
        <w:ind w:left="1440" w:firstLine="2520"/>
      </w:pPr>
      <w:rPr>
        <w:u w:val="none"/>
      </w:rPr>
    </w:lvl>
    <w:lvl w:ilvl="2">
      <w:start w:val="1"/>
      <w:numFmt w:val="decimal"/>
      <w:lvlText w:val="%1.%2.%3."/>
      <w:lvlJc w:val="right"/>
      <w:pPr>
        <w:ind w:left="2160" w:firstLine="3960"/>
      </w:pPr>
      <w:rPr>
        <w:u w:val="none"/>
      </w:rPr>
    </w:lvl>
    <w:lvl w:ilvl="3">
      <w:start w:val="1"/>
      <w:numFmt w:val="decimal"/>
      <w:lvlText w:val="%1.%2.%3.%4."/>
      <w:lvlJc w:val="right"/>
      <w:pPr>
        <w:ind w:left="2880" w:firstLine="5400"/>
      </w:pPr>
      <w:rPr>
        <w:u w:val="none"/>
      </w:rPr>
    </w:lvl>
    <w:lvl w:ilvl="4">
      <w:start w:val="1"/>
      <w:numFmt w:val="decimal"/>
      <w:lvlText w:val="%1.%2.%3.%4.%5."/>
      <w:lvlJc w:val="right"/>
      <w:pPr>
        <w:ind w:left="3600" w:firstLine="6840"/>
      </w:pPr>
      <w:rPr>
        <w:u w:val="none"/>
      </w:rPr>
    </w:lvl>
    <w:lvl w:ilvl="5">
      <w:start w:val="1"/>
      <w:numFmt w:val="decimal"/>
      <w:lvlText w:val="%1.%2.%3.%4.%5.%6."/>
      <w:lvlJc w:val="right"/>
      <w:pPr>
        <w:ind w:left="4320" w:firstLine="8280"/>
      </w:pPr>
      <w:rPr>
        <w:u w:val="none"/>
      </w:rPr>
    </w:lvl>
    <w:lvl w:ilvl="6">
      <w:start w:val="1"/>
      <w:numFmt w:val="decimal"/>
      <w:lvlText w:val="%1.%2.%3.%4.%5.%6.%7."/>
      <w:lvlJc w:val="right"/>
      <w:pPr>
        <w:ind w:left="5040" w:firstLine="9720"/>
      </w:pPr>
      <w:rPr>
        <w:u w:val="none"/>
      </w:rPr>
    </w:lvl>
    <w:lvl w:ilvl="7">
      <w:start w:val="1"/>
      <w:numFmt w:val="decimal"/>
      <w:lvlText w:val="%1.%2.%3.%4.%5.%6.%7.%8."/>
      <w:lvlJc w:val="right"/>
      <w:pPr>
        <w:ind w:left="5760" w:firstLine="11160"/>
      </w:pPr>
      <w:rPr>
        <w:u w:val="none"/>
      </w:rPr>
    </w:lvl>
    <w:lvl w:ilvl="8">
      <w:start w:val="1"/>
      <w:numFmt w:val="decimal"/>
      <w:lvlText w:val="%1.%2.%3.%4.%5.%6.%7.%8.%9."/>
      <w:lvlJc w:val="right"/>
      <w:pPr>
        <w:ind w:left="6480" w:firstLine="12600"/>
      </w:pPr>
      <w:rPr>
        <w:u w:val="none"/>
      </w:rPr>
    </w:lvl>
  </w:abstractNum>
  <w:abstractNum w:abstractNumId="24" w15:restartNumberingAfterBreak="0">
    <w:nsid w:val="78E7757F"/>
    <w:multiLevelType w:val="multilevel"/>
    <w:tmpl w:val="A1BE7B8E"/>
    <w:lvl w:ilvl="0">
      <w:start w:val="3"/>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num w:numId="1">
    <w:abstractNumId w:val="2"/>
  </w:num>
  <w:num w:numId="2">
    <w:abstractNumId w:val="5"/>
  </w:num>
  <w:num w:numId="3">
    <w:abstractNumId w:val="10"/>
  </w:num>
  <w:num w:numId="4">
    <w:abstractNumId w:val="21"/>
  </w:num>
  <w:num w:numId="5">
    <w:abstractNumId w:val="12"/>
  </w:num>
  <w:num w:numId="6">
    <w:abstractNumId w:val="6"/>
  </w:num>
  <w:num w:numId="7">
    <w:abstractNumId w:val="9"/>
  </w:num>
  <w:num w:numId="8">
    <w:abstractNumId w:val="23"/>
  </w:num>
  <w:num w:numId="9">
    <w:abstractNumId w:val="13"/>
  </w:num>
  <w:num w:numId="10">
    <w:abstractNumId w:val="4"/>
  </w:num>
  <w:num w:numId="11">
    <w:abstractNumId w:val="1"/>
  </w:num>
  <w:num w:numId="12">
    <w:abstractNumId w:val="8"/>
  </w:num>
  <w:num w:numId="13">
    <w:abstractNumId w:val="3"/>
  </w:num>
  <w:num w:numId="14">
    <w:abstractNumId w:val="22"/>
  </w:num>
  <w:num w:numId="15">
    <w:abstractNumId w:val="17"/>
  </w:num>
  <w:num w:numId="16">
    <w:abstractNumId w:val="7"/>
  </w:num>
  <w:num w:numId="17">
    <w:abstractNumId w:val="20"/>
  </w:num>
  <w:num w:numId="18">
    <w:abstractNumId w:val="11"/>
  </w:num>
  <w:num w:numId="19">
    <w:abstractNumId w:val="24"/>
  </w:num>
  <w:num w:numId="20">
    <w:abstractNumId w:val="19"/>
  </w:num>
  <w:num w:numId="21">
    <w:abstractNumId w:val="14"/>
  </w:num>
  <w:num w:numId="22">
    <w:abstractNumId w:val="18"/>
  </w:num>
  <w:num w:numId="23">
    <w:abstractNumId w:val="0"/>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A40"/>
    <w:rsid w:val="00037016"/>
    <w:rsid w:val="000665FC"/>
    <w:rsid w:val="0007004C"/>
    <w:rsid w:val="00070592"/>
    <w:rsid w:val="00090AA0"/>
    <w:rsid w:val="00095F06"/>
    <w:rsid w:val="000A761C"/>
    <w:rsid w:val="000B75F2"/>
    <w:rsid w:val="000C286C"/>
    <w:rsid w:val="000C65A6"/>
    <w:rsid w:val="000C688A"/>
    <w:rsid w:val="000F1C83"/>
    <w:rsid w:val="001030BC"/>
    <w:rsid w:val="00126F61"/>
    <w:rsid w:val="00142A49"/>
    <w:rsid w:val="001472A0"/>
    <w:rsid w:val="00157E37"/>
    <w:rsid w:val="0016128D"/>
    <w:rsid w:val="00165EF8"/>
    <w:rsid w:val="00166AC6"/>
    <w:rsid w:val="00180FF0"/>
    <w:rsid w:val="0018150E"/>
    <w:rsid w:val="00184A40"/>
    <w:rsid w:val="00191D8A"/>
    <w:rsid w:val="001923D8"/>
    <w:rsid w:val="001C6DF6"/>
    <w:rsid w:val="001E4B5D"/>
    <w:rsid w:val="001E65ED"/>
    <w:rsid w:val="001F7EDC"/>
    <w:rsid w:val="00243422"/>
    <w:rsid w:val="00277DCF"/>
    <w:rsid w:val="002A2327"/>
    <w:rsid w:val="002E1BD0"/>
    <w:rsid w:val="002F668C"/>
    <w:rsid w:val="003240DF"/>
    <w:rsid w:val="00330133"/>
    <w:rsid w:val="00333FA9"/>
    <w:rsid w:val="00354458"/>
    <w:rsid w:val="00355162"/>
    <w:rsid w:val="00357094"/>
    <w:rsid w:val="003878A3"/>
    <w:rsid w:val="00395673"/>
    <w:rsid w:val="003C5A2B"/>
    <w:rsid w:val="003D58A8"/>
    <w:rsid w:val="003F581D"/>
    <w:rsid w:val="004043CB"/>
    <w:rsid w:val="00427771"/>
    <w:rsid w:val="004475CB"/>
    <w:rsid w:val="00457B1C"/>
    <w:rsid w:val="004647D8"/>
    <w:rsid w:val="0048093D"/>
    <w:rsid w:val="004B34FE"/>
    <w:rsid w:val="004D277E"/>
    <w:rsid w:val="004E0F07"/>
    <w:rsid w:val="004E76B0"/>
    <w:rsid w:val="004F1FEF"/>
    <w:rsid w:val="004F56D5"/>
    <w:rsid w:val="00521116"/>
    <w:rsid w:val="00522BA1"/>
    <w:rsid w:val="00541FD1"/>
    <w:rsid w:val="005564AF"/>
    <w:rsid w:val="00562A5A"/>
    <w:rsid w:val="00571A2D"/>
    <w:rsid w:val="00585E4C"/>
    <w:rsid w:val="005A4D6D"/>
    <w:rsid w:val="005A6691"/>
    <w:rsid w:val="005D5874"/>
    <w:rsid w:val="005E5D65"/>
    <w:rsid w:val="00611BE0"/>
    <w:rsid w:val="00622583"/>
    <w:rsid w:val="00627B5F"/>
    <w:rsid w:val="00646B9C"/>
    <w:rsid w:val="00647E7F"/>
    <w:rsid w:val="00652237"/>
    <w:rsid w:val="006569CB"/>
    <w:rsid w:val="00656BF1"/>
    <w:rsid w:val="00660A00"/>
    <w:rsid w:val="00667681"/>
    <w:rsid w:val="0068632E"/>
    <w:rsid w:val="006B2752"/>
    <w:rsid w:val="006F65EB"/>
    <w:rsid w:val="0070211A"/>
    <w:rsid w:val="0070375D"/>
    <w:rsid w:val="00705FBE"/>
    <w:rsid w:val="00713069"/>
    <w:rsid w:val="0071315C"/>
    <w:rsid w:val="00730B6C"/>
    <w:rsid w:val="007576C6"/>
    <w:rsid w:val="007A7628"/>
    <w:rsid w:val="007A787E"/>
    <w:rsid w:val="007B569C"/>
    <w:rsid w:val="007C1144"/>
    <w:rsid w:val="007C7407"/>
    <w:rsid w:val="007D1DAD"/>
    <w:rsid w:val="007F3A53"/>
    <w:rsid w:val="00801F4B"/>
    <w:rsid w:val="00804D29"/>
    <w:rsid w:val="00821AA8"/>
    <w:rsid w:val="00880064"/>
    <w:rsid w:val="00885A05"/>
    <w:rsid w:val="00895558"/>
    <w:rsid w:val="008D4117"/>
    <w:rsid w:val="008F45B1"/>
    <w:rsid w:val="00907644"/>
    <w:rsid w:val="00914548"/>
    <w:rsid w:val="0092335A"/>
    <w:rsid w:val="009404A0"/>
    <w:rsid w:val="00950D27"/>
    <w:rsid w:val="009668BB"/>
    <w:rsid w:val="00977C22"/>
    <w:rsid w:val="009855E4"/>
    <w:rsid w:val="009A2D95"/>
    <w:rsid w:val="009B6773"/>
    <w:rsid w:val="009F2D24"/>
    <w:rsid w:val="009F535C"/>
    <w:rsid w:val="00A064A4"/>
    <w:rsid w:val="00A6295E"/>
    <w:rsid w:val="00A7481A"/>
    <w:rsid w:val="00A8010B"/>
    <w:rsid w:val="00A91E6B"/>
    <w:rsid w:val="00AA1483"/>
    <w:rsid w:val="00AB1991"/>
    <w:rsid w:val="00AC5CF7"/>
    <w:rsid w:val="00AC65DD"/>
    <w:rsid w:val="00B01B3A"/>
    <w:rsid w:val="00B13816"/>
    <w:rsid w:val="00B20BCB"/>
    <w:rsid w:val="00B26A10"/>
    <w:rsid w:val="00B31710"/>
    <w:rsid w:val="00B40AFB"/>
    <w:rsid w:val="00B51F9C"/>
    <w:rsid w:val="00B676F6"/>
    <w:rsid w:val="00B70B8F"/>
    <w:rsid w:val="00B82E05"/>
    <w:rsid w:val="00B848E8"/>
    <w:rsid w:val="00BA24CE"/>
    <w:rsid w:val="00BA4709"/>
    <w:rsid w:val="00BC31E6"/>
    <w:rsid w:val="00BE1216"/>
    <w:rsid w:val="00C16469"/>
    <w:rsid w:val="00C2176C"/>
    <w:rsid w:val="00C23626"/>
    <w:rsid w:val="00C30BD2"/>
    <w:rsid w:val="00C32E4C"/>
    <w:rsid w:val="00C368F6"/>
    <w:rsid w:val="00C504A5"/>
    <w:rsid w:val="00C536AE"/>
    <w:rsid w:val="00C5795D"/>
    <w:rsid w:val="00C82B8F"/>
    <w:rsid w:val="00CA13B1"/>
    <w:rsid w:val="00CA6041"/>
    <w:rsid w:val="00CB0AA7"/>
    <w:rsid w:val="00CB5B2B"/>
    <w:rsid w:val="00CD13FD"/>
    <w:rsid w:val="00CE6C52"/>
    <w:rsid w:val="00D204B2"/>
    <w:rsid w:val="00D56EB5"/>
    <w:rsid w:val="00D654A1"/>
    <w:rsid w:val="00D77CDF"/>
    <w:rsid w:val="00DA5277"/>
    <w:rsid w:val="00DA63CB"/>
    <w:rsid w:val="00DB4F3B"/>
    <w:rsid w:val="00DB67D2"/>
    <w:rsid w:val="00DC2171"/>
    <w:rsid w:val="00E011B3"/>
    <w:rsid w:val="00E21FB8"/>
    <w:rsid w:val="00E22844"/>
    <w:rsid w:val="00E5307D"/>
    <w:rsid w:val="00E676DE"/>
    <w:rsid w:val="00E712B1"/>
    <w:rsid w:val="00E74DAA"/>
    <w:rsid w:val="00EA603C"/>
    <w:rsid w:val="00EC6600"/>
    <w:rsid w:val="00ED671F"/>
    <w:rsid w:val="00ED695E"/>
    <w:rsid w:val="00EE0F2F"/>
    <w:rsid w:val="00F223E3"/>
    <w:rsid w:val="00F41D98"/>
    <w:rsid w:val="00F44DD9"/>
    <w:rsid w:val="00F454D0"/>
    <w:rsid w:val="00F47520"/>
    <w:rsid w:val="00F768A5"/>
    <w:rsid w:val="00F80F9B"/>
    <w:rsid w:val="00FB4D3B"/>
    <w:rsid w:val="00FB5FE8"/>
    <w:rsid w:val="00FD1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AE3F951"/>
  <w15:docId w15:val="{46ED5EFD-5BD9-4E5A-959F-DD46BCE2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76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8A5"/>
  </w:style>
  <w:style w:type="paragraph" w:styleId="Footer">
    <w:name w:val="footer"/>
    <w:basedOn w:val="Normal"/>
    <w:link w:val="FooterChar"/>
    <w:uiPriority w:val="99"/>
    <w:unhideWhenUsed/>
    <w:rsid w:val="00F76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8A5"/>
  </w:style>
  <w:style w:type="character" w:styleId="CommentReference">
    <w:name w:val="annotation reference"/>
    <w:basedOn w:val="DefaultParagraphFont"/>
    <w:uiPriority w:val="99"/>
    <w:semiHidden/>
    <w:unhideWhenUsed/>
    <w:rsid w:val="00427771"/>
    <w:rPr>
      <w:sz w:val="16"/>
      <w:szCs w:val="16"/>
    </w:rPr>
  </w:style>
  <w:style w:type="paragraph" w:styleId="CommentText">
    <w:name w:val="annotation text"/>
    <w:basedOn w:val="Normal"/>
    <w:link w:val="CommentTextChar"/>
    <w:uiPriority w:val="99"/>
    <w:semiHidden/>
    <w:unhideWhenUsed/>
    <w:rsid w:val="00427771"/>
    <w:pPr>
      <w:spacing w:line="240" w:lineRule="auto"/>
    </w:pPr>
    <w:rPr>
      <w:sz w:val="20"/>
      <w:szCs w:val="20"/>
    </w:rPr>
  </w:style>
  <w:style w:type="character" w:customStyle="1" w:styleId="CommentTextChar">
    <w:name w:val="Comment Text Char"/>
    <w:basedOn w:val="DefaultParagraphFont"/>
    <w:link w:val="CommentText"/>
    <w:uiPriority w:val="99"/>
    <w:semiHidden/>
    <w:rsid w:val="00427771"/>
    <w:rPr>
      <w:sz w:val="20"/>
      <w:szCs w:val="20"/>
    </w:rPr>
  </w:style>
  <w:style w:type="paragraph" w:styleId="CommentSubject">
    <w:name w:val="annotation subject"/>
    <w:basedOn w:val="CommentText"/>
    <w:next w:val="CommentText"/>
    <w:link w:val="CommentSubjectChar"/>
    <w:uiPriority w:val="99"/>
    <w:semiHidden/>
    <w:unhideWhenUsed/>
    <w:rsid w:val="00427771"/>
    <w:rPr>
      <w:b/>
      <w:bCs/>
    </w:rPr>
  </w:style>
  <w:style w:type="character" w:customStyle="1" w:styleId="CommentSubjectChar">
    <w:name w:val="Comment Subject Char"/>
    <w:basedOn w:val="CommentTextChar"/>
    <w:link w:val="CommentSubject"/>
    <w:uiPriority w:val="99"/>
    <w:semiHidden/>
    <w:rsid w:val="00427771"/>
    <w:rPr>
      <w:b/>
      <w:bCs/>
      <w:sz w:val="20"/>
      <w:szCs w:val="20"/>
    </w:rPr>
  </w:style>
  <w:style w:type="paragraph" w:styleId="BalloonText">
    <w:name w:val="Balloon Text"/>
    <w:basedOn w:val="Normal"/>
    <w:link w:val="BalloonTextChar"/>
    <w:uiPriority w:val="99"/>
    <w:semiHidden/>
    <w:unhideWhenUsed/>
    <w:rsid w:val="00427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771"/>
    <w:rPr>
      <w:rFonts w:ascii="Segoe UI" w:hAnsi="Segoe UI" w:cs="Segoe UI"/>
      <w:sz w:val="18"/>
      <w:szCs w:val="18"/>
    </w:rPr>
  </w:style>
  <w:style w:type="paragraph" w:styleId="FootnoteText">
    <w:name w:val="footnote text"/>
    <w:basedOn w:val="Normal"/>
    <w:link w:val="FootnoteTextChar"/>
    <w:uiPriority w:val="99"/>
    <w:semiHidden/>
    <w:unhideWhenUsed/>
    <w:rsid w:val="00646B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6B9C"/>
    <w:rPr>
      <w:sz w:val="20"/>
      <w:szCs w:val="20"/>
    </w:rPr>
  </w:style>
  <w:style w:type="character" w:styleId="FootnoteReference">
    <w:name w:val="footnote reference"/>
    <w:basedOn w:val="DefaultParagraphFont"/>
    <w:uiPriority w:val="99"/>
    <w:semiHidden/>
    <w:unhideWhenUsed/>
    <w:rsid w:val="00646B9C"/>
    <w:rPr>
      <w:vertAlign w:val="superscript"/>
    </w:rPr>
  </w:style>
  <w:style w:type="character" w:styleId="Hyperlink">
    <w:name w:val="Hyperlink"/>
    <w:rsid w:val="00AC5CF7"/>
    <w:rPr>
      <w:color w:val="0000FF"/>
      <w:u w:val="single"/>
    </w:rPr>
  </w:style>
  <w:style w:type="paragraph" w:styleId="Revision">
    <w:name w:val="Revision"/>
    <w:hidden/>
    <w:uiPriority w:val="99"/>
    <w:semiHidden/>
    <w:rsid w:val="007C7407"/>
    <w:pPr>
      <w:spacing w:after="0" w:line="240" w:lineRule="auto"/>
    </w:pPr>
  </w:style>
  <w:style w:type="paragraph" w:styleId="ListParagraph">
    <w:name w:val="List Paragraph"/>
    <w:basedOn w:val="Normal"/>
    <w:link w:val="ListParagraphChar"/>
    <w:uiPriority w:val="34"/>
    <w:qFormat/>
    <w:rsid w:val="00541FD1"/>
    <w:pPr>
      <w:ind w:left="720"/>
      <w:contextualSpacing/>
    </w:pPr>
  </w:style>
  <w:style w:type="table" w:styleId="TableGrid">
    <w:name w:val="Table Grid"/>
    <w:basedOn w:val="TableNormal"/>
    <w:uiPriority w:val="39"/>
    <w:rsid w:val="003C5A2B"/>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2"/>
    <w:rsid w:val="003C5A2B"/>
    <w:rPr>
      <w:b/>
      <w:sz w:val="72"/>
      <w:szCs w:val="72"/>
    </w:rPr>
  </w:style>
  <w:style w:type="character" w:customStyle="1" w:styleId="ListParagraphChar">
    <w:name w:val="List Paragraph Char"/>
    <w:basedOn w:val="DefaultParagraphFont"/>
    <w:link w:val="ListParagraph"/>
    <w:uiPriority w:val="34"/>
    <w:locked/>
    <w:rsid w:val="003C5A2B"/>
  </w:style>
  <w:style w:type="character" w:customStyle="1" w:styleId="Heading1Char">
    <w:name w:val="Heading 1 Char"/>
    <w:basedOn w:val="DefaultParagraphFont"/>
    <w:link w:val="Heading1"/>
    <w:rsid w:val="003C5A2B"/>
    <w:rPr>
      <w:b/>
      <w:sz w:val="48"/>
      <w:szCs w:val="48"/>
    </w:rPr>
  </w:style>
  <w:style w:type="character" w:customStyle="1" w:styleId="Heading2Char">
    <w:name w:val="Heading 2 Char"/>
    <w:basedOn w:val="DefaultParagraphFont"/>
    <w:link w:val="Heading2"/>
    <w:rsid w:val="003C5A2B"/>
    <w:rPr>
      <w:b/>
      <w:sz w:val="36"/>
      <w:szCs w:val="36"/>
    </w:rPr>
  </w:style>
  <w:style w:type="paragraph" w:customStyle="1" w:styleId="Author">
    <w:name w:val="Author"/>
    <w:basedOn w:val="Subtitle"/>
    <w:link w:val="AuthorChar"/>
    <w:uiPriority w:val="2"/>
    <w:qFormat/>
    <w:rsid w:val="003C5A2B"/>
    <w:pPr>
      <w:spacing w:before="0" w:after="1200" w:line="240" w:lineRule="auto"/>
      <w:contextualSpacing/>
    </w:pPr>
    <w:rPr>
      <w:rFonts w:ascii="Arial" w:eastAsia="Arial" w:hAnsi="Arial" w:cs="Arial"/>
      <w:sz w:val="32"/>
    </w:rPr>
  </w:style>
  <w:style w:type="paragraph" w:customStyle="1" w:styleId="Standfirst">
    <w:name w:val="Standfirst"/>
    <w:basedOn w:val="Normal"/>
    <w:next w:val="Normal"/>
    <w:link w:val="StandfirstChar"/>
    <w:uiPriority w:val="1"/>
    <w:qFormat/>
    <w:rsid w:val="003C5A2B"/>
    <w:pPr>
      <w:spacing w:after="240" w:line="240" w:lineRule="auto"/>
    </w:pPr>
    <w:rPr>
      <w:rFonts w:ascii="Arial" w:eastAsia="Arial" w:hAnsi="Arial" w:cs="Arial"/>
      <w:color w:val="24B1C5"/>
      <w:sz w:val="32"/>
    </w:rPr>
  </w:style>
  <w:style w:type="character" w:customStyle="1" w:styleId="SubtitleChar">
    <w:name w:val="Subtitle Char"/>
    <w:basedOn w:val="DefaultParagraphFont"/>
    <w:link w:val="Subtitle"/>
    <w:rsid w:val="003C5A2B"/>
    <w:rPr>
      <w:rFonts w:ascii="Georgia" w:eastAsia="Georgia" w:hAnsi="Georgia" w:cs="Georgia"/>
      <w:i/>
      <w:color w:val="666666"/>
      <w:sz w:val="48"/>
      <w:szCs w:val="48"/>
    </w:rPr>
  </w:style>
  <w:style w:type="character" w:customStyle="1" w:styleId="AuthorChar">
    <w:name w:val="Author Char"/>
    <w:basedOn w:val="SubtitleChar"/>
    <w:link w:val="Author"/>
    <w:uiPriority w:val="2"/>
    <w:rsid w:val="003C5A2B"/>
    <w:rPr>
      <w:rFonts w:ascii="Arial" w:eastAsia="Arial" w:hAnsi="Arial" w:cs="Arial"/>
      <w:i/>
      <w:color w:val="666666"/>
      <w:sz w:val="32"/>
      <w:szCs w:val="48"/>
    </w:rPr>
  </w:style>
  <w:style w:type="character" w:customStyle="1" w:styleId="StandfirstChar">
    <w:name w:val="Standfirst Char"/>
    <w:basedOn w:val="DefaultParagraphFont"/>
    <w:link w:val="Standfirst"/>
    <w:uiPriority w:val="1"/>
    <w:rsid w:val="003C5A2B"/>
    <w:rPr>
      <w:rFonts w:ascii="Arial" w:eastAsia="Arial" w:hAnsi="Arial" w:cs="Arial"/>
      <w:color w:val="24B1C5"/>
      <w:sz w:val="32"/>
    </w:rPr>
  </w:style>
  <w:style w:type="paragraph" w:customStyle="1" w:styleId="Default">
    <w:name w:val="Default"/>
    <w:rsid w:val="003C5A2B"/>
    <w:pPr>
      <w:autoSpaceDE w:val="0"/>
      <w:autoSpaceDN w:val="0"/>
      <w:adjustRightInd w:val="0"/>
      <w:spacing w:after="0" w:line="240" w:lineRule="auto"/>
    </w:pPr>
    <w:rPr>
      <w:rFonts w:ascii="C4 Text" w:eastAsiaTheme="minorHAnsi" w:hAnsi="C4 Text" w:cs="C4 Text"/>
      <w:sz w:val="24"/>
      <w:szCs w:val="24"/>
      <w:lang w:eastAsia="en-US"/>
    </w:rPr>
  </w:style>
  <w:style w:type="table" w:styleId="GridTable5Dark-Accent1">
    <w:name w:val="Grid Table 5 Dark Accent 1"/>
    <w:basedOn w:val="TableNormal"/>
    <w:uiPriority w:val="50"/>
    <w:rsid w:val="005211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5">
    <w:name w:val="Grid Table 4 Accent 5"/>
    <w:basedOn w:val="TableNormal"/>
    <w:uiPriority w:val="49"/>
    <w:rsid w:val="0052111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705F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1F7E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estyorks-ca.gov.uk/economy/superfast-west-yorkshire-and-york-broadband/"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SFWY@leeds.gov.uk"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theme" Target="theme/theme1.xml"/><Relationship Id="rId30"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7175996F2AF048AB60C48279B2A7FB" ma:contentTypeVersion="4" ma:contentTypeDescription="Create a new document." ma:contentTypeScope="" ma:versionID="bf3631064cb784a6ecf62b1bf696884f">
  <xsd:schema xmlns:xsd="http://www.w3.org/2001/XMLSchema" xmlns:xs="http://www.w3.org/2001/XMLSchema" xmlns:p="http://schemas.microsoft.com/office/2006/metadata/properties" xmlns:ns2="68a44dde-13b2-4fb0-b439-112b43191628" targetNamespace="http://schemas.microsoft.com/office/2006/metadata/properties" ma:root="true" ma:fieldsID="b5fee3252aa86e85c1d5af357cdd3424" ns2:_="">
    <xsd:import namespace="68a44dde-13b2-4fb0-b439-112b431916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44dde-13b2-4fb0-b439-112b4319162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E3443-B3E5-404C-A2E9-862CFF3FE151}">
  <ds:schemaRefs>
    <ds:schemaRef ds:uri="http://schemas.microsoft.com/office/2006/metadata/properties"/>
    <ds:schemaRef ds:uri="http://purl.org/dc/elements/1.1/"/>
    <ds:schemaRef ds:uri="http://schemas.openxmlformats.org/package/2006/metadata/core-properties"/>
    <ds:schemaRef ds:uri="68a44dde-13b2-4fb0-b439-112b43191628"/>
    <ds:schemaRef ds:uri="http://www.w3.org/XML/1998/namespace"/>
    <ds:schemaRef ds:uri="http://schemas.microsoft.com/office/2006/documentManagement/types"/>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4B25EF3A-DAE1-415D-8BB0-FB017E17F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44dde-13b2-4fb0-b439-112b43191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F50382-EA1D-47DF-8C13-0842D5150EE0}">
  <ds:schemaRefs>
    <ds:schemaRef ds:uri="http://schemas.microsoft.com/sharepoint/v3/contenttype/forms"/>
  </ds:schemaRefs>
</ds:datastoreItem>
</file>

<file path=customXml/itemProps4.xml><?xml version="1.0" encoding="utf-8"?>
<ds:datastoreItem xmlns:ds="http://schemas.openxmlformats.org/officeDocument/2006/customXml" ds:itemID="{7CCA2BB0-B00E-454E-9C2D-D216A36DE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Crandon</dc:creator>
  <cp:lastModifiedBy>Maxwell, Martine</cp:lastModifiedBy>
  <cp:revision>4</cp:revision>
  <dcterms:created xsi:type="dcterms:W3CDTF">2018-12-19T10:17:00Z</dcterms:created>
  <dcterms:modified xsi:type="dcterms:W3CDTF">2018-12-19T13:41:00Z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0x010100677175996F2AF048AB60C48279B2A7FB</vt:lpwstr>
  </property>
</Properties>
</file>