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A22014" w14:textId="70DDC12C" w:rsidR="00BA54CC" w:rsidRDefault="00BA54CC" w:rsidP="00BA54CC">
      <w:r w:rsidRPr="00BA54CC">
        <w:rPr>
          <w:noProof/>
        </w:rPr>
        <w:drawing>
          <wp:anchor distT="0" distB="0" distL="114300" distR="114300" simplePos="0" relativeHeight="251658240" behindDoc="0" locked="0" layoutInCell="1" allowOverlap="1" wp14:anchorId="5BFD0671" wp14:editId="7B146590">
            <wp:simplePos x="0" y="0"/>
            <wp:positionH relativeFrom="column">
              <wp:posOffset>4795123</wp:posOffset>
            </wp:positionH>
            <wp:positionV relativeFrom="paragraph">
              <wp:posOffset>-165100</wp:posOffset>
            </wp:positionV>
            <wp:extent cx="1231900" cy="75809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31900" cy="758092"/>
                    </a:xfrm>
                    <a:prstGeom prst="rect">
                      <a:avLst/>
                    </a:prstGeom>
                  </pic:spPr>
                </pic:pic>
              </a:graphicData>
            </a:graphic>
            <wp14:sizeRelH relativeFrom="page">
              <wp14:pctWidth>0</wp14:pctWidth>
            </wp14:sizeRelH>
            <wp14:sizeRelV relativeFrom="page">
              <wp14:pctHeight>0</wp14:pctHeight>
            </wp14:sizeRelV>
          </wp:anchor>
        </w:drawing>
      </w:r>
    </w:p>
    <w:p w14:paraId="74E59EA2" w14:textId="5BE1E15E" w:rsidR="00BA54CC" w:rsidRDefault="00BA54CC" w:rsidP="00BA54CC"/>
    <w:p w14:paraId="30913E25" w14:textId="77777777" w:rsidR="00BA54CC" w:rsidRDefault="00BA54CC" w:rsidP="00BA54CC"/>
    <w:p w14:paraId="4760BFB0" w14:textId="43A75368" w:rsidR="00BA54CC" w:rsidRDefault="00BA54CC" w:rsidP="00BA54CC"/>
    <w:p w14:paraId="29AA3A3F" w14:textId="77777777" w:rsidR="00BA54CC" w:rsidRDefault="00BA54CC" w:rsidP="00BA54CC"/>
    <w:p w14:paraId="6561BAAC" w14:textId="77777777" w:rsidR="00BA54CC" w:rsidRDefault="00BA54CC" w:rsidP="00BA54CC"/>
    <w:p w14:paraId="3A02A1EC" w14:textId="4CA73259" w:rsidR="00BA54CC" w:rsidRDefault="00BA54CC" w:rsidP="00BA54CC"/>
    <w:p w14:paraId="041493CB" w14:textId="3ED9DF58" w:rsidR="000D0584" w:rsidRDefault="00966323" w:rsidP="00BA54CC">
      <w:pPr>
        <w:rPr>
          <w:b/>
          <w:bCs/>
          <w:color w:val="009A91"/>
          <w:sz w:val="56"/>
          <w:szCs w:val="56"/>
        </w:rPr>
      </w:pPr>
      <w:r w:rsidRPr="00966323">
        <w:rPr>
          <w:b/>
          <w:bCs/>
          <w:color w:val="009A91"/>
          <w:sz w:val="56"/>
          <w:szCs w:val="56"/>
        </w:rPr>
        <w:t xml:space="preserve">Scheme setting out proposals for changes to the governance and functions of the West Yorkshire Combined Authority </w:t>
      </w:r>
      <w:r w:rsidR="00DF4D45">
        <w:rPr>
          <w:b/>
          <w:bCs/>
          <w:color w:val="009A91"/>
          <w:sz w:val="56"/>
          <w:szCs w:val="56"/>
        </w:rPr>
        <w:br/>
      </w:r>
    </w:p>
    <w:p w14:paraId="2F17409E" w14:textId="77777777" w:rsidR="00966323" w:rsidRPr="00966323" w:rsidRDefault="00966323" w:rsidP="00BA54CC">
      <w:pPr>
        <w:rPr>
          <w:sz w:val="22"/>
          <w:szCs w:val="21"/>
        </w:rPr>
      </w:pPr>
    </w:p>
    <w:p w14:paraId="749A4CC3" w14:textId="46D5019C" w:rsidR="000D0584" w:rsidRPr="00BA54CC" w:rsidRDefault="00966323" w:rsidP="00BA54CC">
      <w:r w:rsidRPr="00966323">
        <w:rPr>
          <w:b/>
          <w:bCs/>
          <w:color w:val="16223C"/>
          <w:sz w:val="44"/>
          <w:szCs w:val="40"/>
        </w:rPr>
        <w:t>Section 112 Local Democracy, Economic Development and Construction Act 2009</w:t>
      </w:r>
    </w:p>
    <w:p w14:paraId="5E7FBD97" w14:textId="77777777" w:rsidR="000D0584" w:rsidRPr="00BA54CC" w:rsidRDefault="000D0584" w:rsidP="00BA54CC">
      <w:r w:rsidRPr="00BA54CC">
        <w:tab/>
      </w:r>
    </w:p>
    <w:p w14:paraId="6599214B" w14:textId="77777777" w:rsidR="000D0584" w:rsidRPr="00BA54CC" w:rsidRDefault="000D0584" w:rsidP="00BA54CC"/>
    <w:p w14:paraId="587F253E" w14:textId="77777777" w:rsidR="00BA54CC" w:rsidRDefault="00BA54CC" w:rsidP="00BA54CC"/>
    <w:p w14:paraId="380375BB" w14:textId="67962F1F" w:rsidR="000D0584" w:rsidRPr="00BA54CC" w:rsidRDefault="000D0584" w:rsidP="00BA54CC"/>
    <w:p w14:paraId="68837749" w14:textId="76FF6530" w:rsidR="00B02F6B" w:rsidRPr="00BA54CC" w:rsidRDefault="000D0584" w:rsidP="00BA54CC">
      <w:r w:rsidRPr="00BA54CC">
        <w:br w:type="page"/>
      </w:r>
    </w:p>
    <w:p w14:paraId="209473FA" w14:textId="77777777" w:rsidR="00966323" w:rsidRDefault="00966323" w:rsidP="00966323">
      <w:pPr>
        <w:pStyle w:val="Heading1"/>
      </w:pPr>
      <w:r w:rsidRPr="00966323">
        <w:lastRenderedPageBreak/>
        <w:t>Preamble</w:t>
      </w:r>
    </w:p>
    <w:p w14:paraId="7F3AED75" w14:textId="181F7E70" w:rsidR="00F82853" w:rsidRPr="00F82853" w:rsidRDefault="00F82853" w:rsidP="00F82853">
      <w:pPr>
        <w:pStyle w:val="TOCHeading"/>
        <w:rPr>
          <w:rFonts w:eastAsia="Arial"/>
          <w:b/>
          <w:bCs/>
          <w:sz w:val="32"/>
        </w:rPr>
      </w:pPr>
      <w:r w:rsidRPr="00F82853">
        <w:rPr>
          <w:rFonts w:eastAsia="Arial"/>
          <w:b/>
          <w:bCs/>
          <w:sz w:val="32"/>
        </w:rPr>
        <w:t>This scheme has been jointly prepared by:</w:t>
      </w:r>
    </w:p>
    <w:p w14:paraId="047C7397" w14:textId="2DA071CF" w:rsidR="00966323" w:rsidRPr="00F82853" w:rsidRDefault="00966323" w:rsidP="00B9310D">
      <w:pPr>
        <w:pStyle w:val="TOCHeading"/>
        <w:numPr>
          <w:ilvl w:val="0"/>
          <w:numId w:val="35"/>
        </w:numPr>
        <w:rPr>
          <w:rFonts w:eastAsia="Arial"/>
          <w:sz w:val="24"/>
          <w:szCs w:val="24"/>
        </w:rPr>
      </w:pPr>
      <w:r w:rsidRPr="00F82853">
        <w:rPr>
          <w:sz w:val="24"/>
          <w:szCs w:val="24"/>
        </w:rPr>
        <w:t>City of Bradford Metropolitan District Council,</w:t>
      </w:r>
    </w:p>
    <w:p w14:paraId="356B1A3F" w14:textId="77777777" w:rsidR="00966323" w:rsidRPr="00F82853" w:rsidRDefault="00966323" w:rsidP="00B9310D">
      <w:pPr>
        <w:pStyle w:val="TOCHeading"/>
        <w:numPr>
          <w:ilvl w:val="0"/>
          <w:numId w:val="35"/>
        </w:numPr>
        <w:rPr>
          <w:rFonts w:eastAsiaTheme="minorEastAsia"/>
          <w:sz w:val="24"/>
          <w:szCs w:val="24"/>
        </w:rPr>
      </w:pPr>
      <w:r w:rsidRPr="00F82853">
        <w:rPr>
          <w:sz w:val="24"/>
          <w:szCs w:val="24"/>
        </w:rPr>
        <w:t xml:space="preserve">Borough Council of Calderdale, </w:t>
      </w:r>
    </w:p>
    <w:p w14:paraId="68DAAF6C" w14:textId="77777777" w:rsidR="00966323" w:rsidRPr="00F82853" w:rsidRDefault="00966323" w:rsidP="00B9310D">
      <w:pPr>
        <w:pStyle w:val="TOCHeading"/>
        <w:numPr>
          <w:ilvl w:val="0"/>
          <w:numId w:val="35"/>
        </w:numPr>
        <w:rPr>
          <w:rFonts w:eastAsiaTheme="minorEastAsia"/>
          <w:sz w:val="24"/>
          <w:szCs w:val="24"/>
        </w:rPr>
      </w:pPr>
      <w:r w:rsidRPr="00F82853">
        <w:rPr>
          <w:sz w:val="24"/>
          <w:szCs w:val="24"/>
        </w:rPr>
        <w:t xml:space="preserve">Council of the Borough of Kirklees, </w:t>
      </w:r>
    </w:p>
    <w:p w14:paraId="2888C429" w14:textId="77777777" w:rsidR="00966323" w:rsidRPr="00F82853" w:rsidRDefault="00966323" w:rsidP="00B9310D">
      <w:pPr>
        <w:pStyle w:val="TOCHeading"/>
        <w:numPr>
          <w:ilvl w:val="0"/>
          <w:numId w:val="35"/>
        </w:numPr>
        <w:rPr>
          <w:rFonts w:eastAsiaTheme="minorEastAsia"/>
          <w:sz w:val="24"/>
          <w:szCs w:val="24"/>
        </w:rPr>
      </w:pPr>
      <w:r w:rsidRPr="00F82853">
        <w:rPr>
          <w:sz w:val="24"/>
          <w:szCs w:val="24"/>
        </w:rPr>
        <w:t>Leeds City Council,</w:t>
      </w:r>
    </w:p>
    <w:p w14:paraId="21DA3163" w14:textId="77777777" w:rsidR="00966323" w:rsidRPr="00F82853" w:rsidRDefault="00966323" w:rsidP="00B9310D">
      <w:pPr>
        <w:pStyle w:val="TOCHeading"/>
        <w:numPr>
          <w:ilvl w:val="0"/>
          <w:numId w:val="35"/>
        </w:numPr>
        <w:rPr>
          <w:rFonts w:eastAsiaTheme="minorEastAsia"/>
          <w:sz w:val="24"/>
          <w:szCs w:val="24"/>
        </w:rPr>
      </w:pPr>
      <w:r w:rsidRPr="00F82853">
        <w:rPr>
          <w:sz w:val="24"/>
          <w:szCs w:val="24"/>
        </w:rPr>
        <w:t>Council of the City of Wakefield, and</w:t>
      </w:r>
    </w:p>
    <w:p w14:paraId="4AA56A4C" w14:textId="2DF68FFA" w:rsidR="00966323" w:rsidRPr="00F82853" w:rsidRDefault="00966323" w:rsidP="00B9310D">
      <w:pPr>
        <w:pStyle w:val="TOCHeading"/>
        <w:numPr>
          <w:ilvl w:val="0"/>
          <w:numId w:val="35"/>
        </w:numPr>
        <w:rPr>
          <w:rFonts w:eastAsiaTheme="minorEastAsia"/>
          <w:sz w:val="24"/>
          <w:szCs w:val="24"/>
        </w:rPr>
      </w:pPr>
      <w:r w:rsidRPr="00F82853">
        <w:rPr>
          <w:sz w:val="24"/>
          <w:szCs w:val="24"/>
        </w:rPr>
        <w:t xml:space="preserve">West Yorkshire Combined Authority </w:t>
      </w:r>
    </w:p>
    <w:p w14:paraId="46EBBC73" w14:textId="77777777" w:rsidR="00966323" w:rsidRPr="00F82853" w:rsidRDefault="00966323" w:rsidP="00966323">
      <w:pPr>
        <w:pStyle w:val="BodyText"/>
        <w:rPr>
          <w:szCs w:val="24"/>
        </w:rPr>
      </w:pPr>
    </w:p>
    <w:p w14:paraId="5CA9759F" w14:textId="77777777" w:rsidR="00966323" w:rsidRPr="00F82853" w:rsidRDefault="00966323" w:rsidP="00966323">
      <w:pPr>
        <w:pStyle w:val="BodyText"/>
        <w:rPr>
          <w:szCs w:val="24"/>
        </w:rPr>
      </w:pPr>
      <w:r w:rsidRPr="00F82853">
        <w:rPr>
          <w:szCs w:val="24"/>
        </w:rPr>
        <w:t xml:space="preserve">This Scheme sets out proposals to change the governance arrangements of the West Yorkshire Combined Authority (the Combined Authority), by adopting a mayoral model (with the Mayor exercising the functions currently exercised by the Police and Crime Commissioner for West Yorkshire)  and making related changes to constitutional arrangements. </w:t>
      </w:r>
    </w:p>
    <w:p w14:paraId="6C12398A" w14:textId="77777777" w:rsidR="00966323" w:rsidRPr="00F82853" w:rsidRDefault="00966323" w:rsidP="00966323">
      <w:pPr>
        <w:pStyle w:val="BodyText"/>
        <w:rPr>
          <w:szCs w:val="24"/>
        </w:rPr>
      </w:pPr>
    </w:p>
    <w:p w14:paraId="123648BD" w14:textId="77777777" w:rsidR="00966323" w:rsidRPr="00F82853" w:rsidRDefault="00966323" w:rsidP="00966323">
      <w:pPr>
        <w:pStyle w:val="BodyText"/>
        <w:rPr>
          <w:szCs w:val="24"/>
        </w:rPr>
      </w:pPr>
      <w:r w:rsidRPr="00F82853">
        <w:rPr>
          <w:szCs w:val="24"/>
        </w:rPr>
        <w:t>It also sets out proposals for the Combined Authority to be delegated additional functions.</w:t>
      </w:r>
    </w:p>
    <w:p w14:paraId="479139D3" w14:textId="77777777" w:rsidR="00966323" w:rsidRPr="00380943" w:rsidRDefault="00966323" w:rsidP="00966323">
      <w:pPr>
        <w:pStyle w:val="BodyText"/>
      </w:pPr>
    </w:p>
    <w:p w14:paraId="03E7244D" w14:textId="325B2DB2" w:rsidR="00966323" w:rsidRPr="00966323" w:rsidRDefault="00966323" w:rsidP="00966323">
      <w:pPr>
        <w:pStyle w:val="Heading2"/>
      </w:pPr>
      <w:r w:rsidRPr="00380943">
        <w:t>Interpretation</w:t>
      </w:r>
    </w:p>
    <w:p w14:paraId="1F4E4BD6" w14:textId="3F61FFD5" w:rsidR="00966323" w:rsidRPr="00380943" w:rsidRDefault="00966323" w:rsidP="00966323">
      <w:pPr>
        <w:pStyle w:val="BodyText"/>
        <w:rPr>
          <w:szCs w:val="24"/>
        </w:rPr>
      </w:pPr>
      <w:r w:rsidRPr="00380943">
        <w:rPr>
          <w:szCs w:val="24"/>
        </w:rPr>
        <w:t>In this Scheme:</w:t>
      </w:r>
      <w:r w:rsidR="00F82853">
        <w:rPr>
          <w:szCs w:val="24"/>
        </w:rPr>
        <w:br/>
      </w:r>
    </w:p>
    <w:p w14:paraId="7B5111C1" w14:textId="4C99DADB" w:rsidR="00966323" w:rsidRPr="00380943" w:rsidRDefault="00966323" w:rsidP="00966323">
      <w:pPr>
        <w:pStyle w:val="BodyText"/>
      </w:pPr>
      <w:r>
        <w:t xml:space="preserve">“the </w:t>
      </w:r>
      <w:r w:rsidR="0039B3EC">
        <w:t>2008</w:t>
      </w:r>
      <w:r>
        <w:t xml:space="preserve"> Act” means the </w:t>
      </w:r>
      <w:r w:rsidR="7DE297C2">
        <w:t xml:space="preserve">Housing and Regeneration </w:t>
      </w:r>
      <w:r>
        <w:t xml:space="preserve">Act </w:t>
      </w:r>
      <w:r w:rsidR="5E1E9EA2">
        <w:t>2008</w:t>
      </w:r>
      <w:r>
        <w:t>,</w:t>
      </w:r>
      <w:r w:rsidR="00F82853">
        <w:br/>
      </w:r>
    </w:p>
    <w:p w14:paraId="0F0D58E7" w14:textId="5FC49381" w:rsidR="00966323" w:rsidRPr="00380943" w:rsidRDefault="00966323" w:rsidP="00966323">
      <w:pPr>
        <w:pStyle w:val="BodyText"/>
        <w:rPr>
          <w:szCs w:val="24"/>
        </w:rPr>
      </w:pPr>
      <w:r w:rsidRPr="00380943">
        <w:rPr>
          <w:szCs w:val="24"/>
        </w:rPr>
        <w:t>“the 2009 Act” means the Local Democracy, Economic Development and Construction Act 2009</w:t>
      </w:r>
      <w:r>
        <w:rPr>
          <w:szCs w:val="24"/>
        </w:rPr>
        <w:t>,</w:t>
      </w:r>
      <w:r w:rsidR="00F82853">
        <w:rPr>
          <w:szCs w:val="24"/>
        </w:rPr>
        <w:br/>
      </w:r>
    </w:p>
    <w:p w14:paraId="530F8D05" w14:textId="1E69E6B6" w:rsidR="00966323" w:rsidRPr="00380943" w:rsidRDefault="00966323" w:rsidP="00966323">
      <w:pPr>
        <w:pStyle w:val="BodyText"/>
        <w:rPr>
          <w:szCs w:val="24"/>
        </w:rPr>
      </w:pPr>
      <w:r w:rsidRPr="00380943">
        <w:rPr>
          <w:szCs w:val="24"/>
        </w:rPr>
        <w:t>“the 2011 Act” means the Police Reform and Social Responsibility Act 2011</w:t>
      </w:r>
      <w:r>
        <w:rPr>
          <w:szCs w:val="24"/>
        </w:rPr>
        <w:t>,</w:t>
      </w:r>
      <w:r w:rsidRPr="00380943">
        <w:rPr>
          <w:szCs w:val="24"/>
        </w:rPr>
        <w:t xml:space="preserve"> </w:t>
      </w:r>
      <w:r w:rsidR="00F82853">
        <w:rPr>
          <w:szCs w:val="24"/>
        </w:rPr>
        <w:br/>
      </w:r>
    </w:p>
    <w:p w14:paraId="5AECF3C0" w14:textId="252F30A5" w:rsidR="00966323" w:rsidRPr="00380943" w:rsidRDefault="00966323" w:rsidP="00966323">
      <w:pPr>
        <w:pStyle w:val="BodyText"/>
        <w:rPr>
          <w:szCs w:val="24"/>
        </w:rPr>
      </w:pPr>
      <w:r w:rsidRPr="00380943">
        <w:rPr>
          <w:szCs w:val="24"/>
        </w:rPr>
        <w:t>“the 2014 Order” means the West Yorkshire Combined Authority Order 2014 (SI 2014/864)</w:t>
      </w:r>
      <w:r>
        <w:rPr>
          <w:szCs w:val="24"/>
        </w:rPr>
        <w:t>,</w:t>
      </w:r>
      <w:r w:rsidR="00F82853">
        <w:rPr>
          <w:szCs w:val="24"/>
        </w:rPr>
        <w:br/>
      </w:r>
    </w:p>
    <w:p w14:paraId="4AAC59BB" w14:textId="1A2554B4" w:rsidR="00966323" w:rsidRPr="00380943" w:rsidRDefault="00966323" w:rsidP="00966323">
      <w:pPr>
        <w:pStyle w:val="BodyText"/>
        <w:rPr>
          <w:szCs w:val="24"/>
        </w:rPr>
      </w:pPr>
      <w:r w:rsidRPr="00380943">
        <w:rPr>
          <w:szCs w:val="24"/>
        </w:rPr>
        <w:t>“the Combined Authority” means the West Yorkshire Combined Authorit</w:t>
      </w:r>
      <w:r>
        <w:rPr>
          <w:szCs w:val="24"/>
        </w:rPr>
        <w:t>y,</w:t>
      </w:r>
      <w:r w:rsidR="00F82853">
        <w:rPr>
          <w:szCs w:val="24"/>
        </w:rPr>
        <w:br/>
      </w:r>
    </w:p>
    <w:p w14:paraId="4EC5B161" w14:textId="4595D5FF" w:rsidR="00966323" w:rsidRPr="00380943" w:rsidRDefault="00966323" w:rsidP="00966323">
      <w:pPr>
        <w:pStyle w:val="BodyText"/>
        <w:rPr>
          <w:szCs w:val="24"/>
        </w:rPr>
      </w:pPr>
      <w:r w:rsidRPr="00380943">
        <w:rPr>
          <w:szCs w:val="24"/>
        </w:rPr>
        <w:t>“Constituent Councils” means</w:t>
      </w:r>
    </w:p>
    <w:p w14:paraId="6123BABA" w14:textId="530D242F" w:rsidR="00966323" w:rsidRPr="00966323" w:rsidRDefault="00966323" w:rsidP="005B10E0">
      <w:pPr>
        <w:pStyle w:val="BodyText"/>
        <w:numPr>
          <w:ilvl w:val="0"/>
          <w:numId w:val="3"/>
        </w:numPr>
        <w:rPr>
          <w:rFonts w:eastAsiaTheme="minorEastAsia"/>
          <w:szCs w:val="24"/>
        </w:rPr>
      </w:pPr>
      <w:r w:rsidRPr="00380943">
        <w:rPr>
          <w:szCs w:val="24"/>
        </w:rPr>
        <w:t>City of Bradford Metropolitan District Council,</w:t>
      </w:r>
    </w:p>
    <w:p w14:paraId="32BF6B54" w14:textId="77777777" w:rsidR="00966323" w:rsidRPr="00380943" w:rsidRDefault="00966323" w:rsidP="005B10E0">
      <w:pPr>
        <w:pStyle w:val="BodyText"/>
        <w:numPr>
          <w:ilvl w:val="0"/>
          <w:numId w:val="3"/>
        </w:numPr>
        <w:rPr>
          <w:rFonts w:eastAsiaTheme="minorEastAsia"/>
          <w:szCs w:val="24"/>
        </w:rPr>
      </w:pPr>
      <w:r w:rsidRPr="00380943">
        <w:rPr>
          <w:szCs w:val="24"/>
        </w:rPr>
        <w:t xml:space="preserve">Borough Council of Calderdale, </w:t>
      </w:r>
    </w:p>
    <w:p w14:paraId="748555B8" w14:textId="77777777" w:rsidR="00966323" w:rsidRPr="00380943" w:rsidRDefault="00966323" w:rsidP="005B10E0">
      <w:pPr>
        <w:pStyle w:val="BodyText"/>
        <w:numPr>
          <w:ilvl w:val="0"/>
          <w:numId w:val="3"/>
        </w:numPr>
        <w:rPr>
          <w:rFonts w:eastAsiaTheme="minorEastAsia"/>
          <w:szCs w:val="24"/>
        </w:rPr>
      </w:pPr>
      <w:r w:rsidRPr="00380943">
        <w:rPr>
          <w:szCs w:val="24"/>
        </w:rPr>
        <w:lastRenderedPageBreak/>
        <w:t xml:space="preserve">Council of the Borough of Kirklees, </w:t>
      </w:r>
    </w:p>
    <w:p w14:paraId="3A367CBD" w14:textId="77777777" w:rsidR="00966323" w:rsidRPr="00380943" w:rsidRDefault="00966323" w:rsidP="005B10E0">
      <w:pPr>
        <w:pStyle w:val="BodyText"/>
        <w:numPr>
          <w:ilvl w:val="0"/>
          <w:numId w:val="3"/>
        </w:numPr>
        <w:rPr>
          <w:rFonts w:eastAsiaTheme="minorEastAsia"/>
          <w:szCs w:val="24"/>
        </w:rPr>
      </w:pPr>
      <w:r w:rsidRPr="00380943">
        <w:rPr>
          <w:szCs w:val="24"/>
        </w:rPr>
        <w:t>Leeds City Council,</w:t>
      </w:r>
    </w:p>
    <w:p w14:paraId="575C331A" w14:textId="23374380" w:rsidR="00966323" w:rsidRPr="00380943" w:rsidRDefault="00966323" w:rsidP="005B10E0">
      <w:pPr>
        <w:pStyle w:val="BodyText"/>
        <w:numPr>
          <w:ilvl w:val="0"/>
          <w:numId w:val="3"/>
        </w:numPr>
        <w:rPr>
          <w:rFonts w:eastAsiaTheme="minorEastAsia"/>
          <w:szCs w:val="24"/>
        </w:rPr>
      </w:pPr>
      <w:r w:rsidRPr="00380943">
        <w:rPr>
          <w:szCs w:val="24"/>
        </w:rPr>
        <w:t>Council of the City of Wakefield</w:t>
      </w:r>
      <w:r w:rsidR="00F82853">
        <w:rPr>
          <w:szCs w:val="24"/>
        </w:rPr>
        <w:br/>
      </w:r>
    </w:p>
    <w:p w14:paraId="26A5A13F" w14:textId="7E4B1B3D" w:rsidR="00966323" w:rsidRPr="00380943" w:rsidRDefault="00966323" w:rsidP="00966323">
      <w:pPr>
        <w:pStyle w:val="BodyText"/>
        <w:rPr>
          <w:szCs w:val="24"/>
        </w:rPr>
      </w:pPr>
      <w:r w:rsidRPr="00380943">
        <w:rPr>
          <w:szCs w:val="24"/>
        </w:rPr>
        <w:t>“Deputy Mayor for Policing and Crime” means the deputy mayor for policing and crime for the Combined Area</w:t>
      </w:r>
      <w:r>
        <w:rPr>
          <w:szCs w:val="24"/>
        </w:rPr>
        <w:t>,</w:t>
      </w:r>
      <w:r w:rsidR="00F82853">
        <w:rPr>
          <w:szCs w:val="24"/>
        </w:rPr>
        <w:br/>
      </w:r>
    </w:p>
    <w:p w14:paraId="001D5CA2" w14:textId="24082BD9" w:rsidR="00966323" w:rsidRPr="00380943" w:rsidRDefault="00966323" w:rsidP="00966323">
      <w:pPr>
        <w:pStyle w:val="BodyText"/>
        <w:rPr>
          <w:szCs w:val="24"/>
        </w:rPr>
      </w:pPr>
      <w:r w:rsidRPr="00380943">
        <w:rPr>
          <w:szCs w:val="24"/>
        </w:rPr>
        <w:t>“Combined Area” means the area consisting of the areas of the Constituent Councils</w:t>
      </w:r>
      <w:r>
        <w:rPr>
          <w:szCs w:val="24"/>
        </w:rPr>
        <w:t>,</w:t>
      </w:r>
      <w:r w:rsidRPr="00380943">
        <w:rPr>
          <w:szCs w:val="24"/>
        </w:rPr>
        <w:t xml:space="preserve"> </w:t>
      </w:r>
      <w:r w:rsidR="00F82853">
        <w:rPr>
          <w:szCs w:val="24"/>
        </w:rPr>
        <w:br/>
      </w:r>
    </w:p>
    <w:p w14:paraId="5E6681A0" w14:textId="1C1D7A15" w:rsidR="00966323" w:rsidRPr="00380943" w:rsidRDefault="00966323" w:rsidP="00966323">
      <w:pPr>
        <w:pStyle w:val="BodyText"/>
        <w:rPr>
          <w:szCs w:val="24"/>
        </w:rPr>
      </w:pPr>
      <w:r w:rsidRPr="00380943">
        <w:rPr>
          <w:szCs w:val="24"/>
        </w:rPr>
        <w:t>“LEP” means the Leeds City Region Enterprise Partnership</w:t>
      </w:r>
      <w:r>
        <w:rPr>
          <w:szCs w:val="24"/>
        </w:rPr>
        <w:t>,</w:t>
      </w:r>
      <w:r w:rsidR="00F82853">
        <w:rPr>
          <w:szCs w:val="24"/>
        </w:rPr>
        <w:br/>
      </w:r>
    </w:p>
    <w:p w14:paraId="7B3D142B" w14:textId="768479BE" w:rsidR="00966323" w:rsidRPr="00380943" w:rsidRDefault="00966323" w:rsidP="00966323">
      <w:pPr>
        <w:pStyle w:val="BodyText"/>
        <w:rPr>
          <w:szCs w:val="24"/>
        </w:rPr>
      </w:pPr>
      <w:r w:rsidRPr="00380943">
        <w:rPr>
          <w:szCs w:val="24"/>
        </w:rPr>
        <w:t>“Mayor” means the mayor for the Combined Area</w:t>
      </w:r>
      <w:r>
        <w:rPr>
          <w:szCs w:val="24"/>
        </w:rPr>
        <w:t>,</w:t>
      </w:r>
      <w:r w:rsidRPr="00380943">
        <w:rPr>
          <w:szCs w:val="24"/>
        </w:rPr>
        <w:t xml:space="preserve"> </w:t>
      </w:r>
      <w:r w:rsidR="00F82853">
        <w:rPr>
          <w:szCs w:val="24"/>
        </w:rPr>
        <w:br/>
      </w:r>
    </w:p>
    <w:p w14:paraId="1998DE8A" w14:textId="223BC1C6" w:rsidR="00966323" w:rsidRPr="00966323" w:rsidRDefault="00966323" w:rsidP="00966323">
      <w:pPr>
        <w:pStyle w:val="BodyText"/>
        <w:rPr>
          <w:szCs w:val="24"/>
        </w:rPr>
      </w:pPr>
      <w:r w:rsidRPr="00380943">
        <w:rPr>
          <w:szCs w:val="24"/>
        </w:rPr>
        <w:t>“Mayoral Function” means any function which is the responsibility of the Mayor</w:t>
      </w:r>
      <w:r w:rsidRPr="00620B6E">
        <w:rPr>
          <w:szCs w:val="24"/>
        </w:rPr>
        <w:t>,</w:t>
      </w:r>
      <w:r w:rsidR="00F53023" w:rsidRPr="00F53023">
        <w:rPr>
          <w:szCs w:val="24"/>
        </w:rPr>
        <w:t xml:space="preserve"> </w:t>
      </w:r>
      <w:r w:rsidR="00F53023" w:rsidRPr="459467B3">
        <w:rPr>
          <w:szCs w:val="24"/>
        </w:rPr>
        <w:t xml:space="preserve">other than </w:t>
      </w:r>
      <w:r w:rsidR="00F53023" w:rsidRPr="00620B6E">
        <w:rPr>
          <w:szCs w:val="24"/>
        </w:rPr>
        <w:t>a PCC Function</w:t>
      </w:r>
      <w:r w:rsidR="732B5065">
        <w:t>,</w:t>
      </w:r>
      <w:r w:rsidR="00F82853">
        <w:rPr>
          <w:szCs w:val="24"/>
        </w:rPr>
        <w:br/>
      </w:r>
    </w:p>
    <w:p w14:paraId="02C1AFE6" w14:textId="469FC3B3" w:rsidR="00966323" w:rsidRPr="00380943" w:rsidRDefault="00966323" w:rsidP="00966323">
      <w:pPr>
        <w:pStyle w:val="BodyText"/>
        <w:rPr>
          <w:szCs w:val="24"/>
        </w:rPr>
      </w:pPr>
      <w:r w:rsidRPr="00620B6E">
        <w:rPr>
          <w:szCs w:val="24"/>
        </w:rPr>
        <w:t>“PCC Function” means any function carried out by a PCC, which is exercisable by the Mayor</w:t>
      </w:r>
      <w:r>
        <w:rPr>
          <w:szCs w:val="24"/>
        </w:rPr>
        <w:t>,</w:t>
      </w:r>
      <w:r w:rsidRPr="00620B6E">
        <w:rPr>
          <w:szCs w:val="24"/>
        </w:rPr>
        <w:t xml:space="preserve"> </w:t>
      </w:r>
      <w:r w:rsidR="00F82853">
        <w:rPr>
          <w:szCs w:val="24"/>
        </w:rPr>
        <w:br/>
      </w:r>
    </w:p>
    <w:p w14:paraId="33C9D6BD" w14:textId="1618B21B" w:rsidR="00966323" w:rsidRPr="00380943" w:rsidRDefault="00966323" w:rsidP="00966323">
      <w:pPr>
        <w:pStyle w:val="BodyText"/>
        <w:rPr>
          <w:szCs w:val="24"/>
        </w:rPr>
      </w:pPr>
      <w:r w:rsidRPr="00380943">
        <w:rPr>
          <w:szCs w:val="24"/>
        </w:rPr>
        <w:t>“MCA” means the mayoral combined authority</w:t>
      </w:r>
      <w:r>
        <w:rPr>
          <w:szCs w:val="24"/>
        </w:rPr>
        <w:t>,</w:t>
      </w:r>
      <w:r w:rsidRPr="00380943">
        <w:rPr>
          <w:szCs w:val="24"/>
        </w:rPr>
        <w:t xml:space="preserve"> </w:t>
      </w:r>
      <w:r w:rsidR="00F82853">
        <w:rPr>
          <w:szCs w:val="24"/>
        </w:rPr>
        <w:br/>
      </w:r>
    </w:p>
    <w:p w14:paraId="6A4536FE" w14:textId="5091C230" w:rsidR="00966323" w:rsidRPr="00380943" w:rsidRDefault="00966323" w:rsidP="00966323">
      <w:pPr>
        <w:pStyle w:val="BodyText"/>
        <w:rPr>
          <w:szCs w:val="24"/>
        </w:rPr>
      </w:pPr>
      <w:r w:rsidRPr="00380943">
        <w:rPr>
          <w:szCs w:val="24"/>
        </w:rPr>
        <w:t>“Non-Mayoral Function” means any function of the Combined Authority which is not a Mayoral Function or a PCC Function</w:t>
      </w:r>
      <w:r>
        <w:rPr>
          <w:szCs w:val="24"/>
        </w:rPr>
        <w:t>,</w:t>
      </w:r>
      <w:r w:rsidRPr="00380943">
        <w:rPr>
          <w:szCs w:val="24"/>
        </w:rPr>
        <w:t xml:space="preserve"> </w:t>
      </w:r>
      <w:r w:rsidR="00F82853">
        <w:rPr>
          <w:szCs w:val="24"/>
        </w:rPr>
        <w:br/>
      </w:r>
    </w:p>
    <w:p w14:paraId="3070D971" w14:textId="06CF0112" w:rsidR="00966323" w:rsidRPr="00380943" w:rsidRDefault="00966323" w:rsidP="00966323">
      <w:pPr>
        <w:pStyle w:val="BodyText"/>
        <w:rPr>
          <w:szCs w:val="24"/>
        </w:rPr>
      </w:pPr>
      <w:r w:rsidRPr="00380943">
        <w:rPr>
          <w:szCs w:val="24"/>
        </w:rPr>
        <w:t xml:space="preserve">“PCC” means </w:t>
      </w:r>
      <w:r>
        <w:rPr>
          <w:szCs w:val="24"/>
        </w:rPr>
        <w:t>p</w:t>
      </w:r>
      <w:r w:rsidRPr="00380943">
        <w:rPr>
          <w:szCs w:val="24"/>
        </w:rPr>
        <w:t xml:space="preserve">olice and </w:t>
      </w:r>
      <w:r>
        <w:rPr>
          <w:szCs w:val="24"/>
        </w:rPr>
        <w:t>c</w:t>
      </w:r>
      <w:r w:rsidRPr="00380943">
        <w:rPr>
          <w:szCs w:val="24"/>
        </w:rPr>
        <w:t xml:space="preserve">rime </w:t>
      </w:r>
      <w:r>
        <w:rPr>
          <w:szCs w:val="24"/>
        </w:rPr>
        <w:t>c</w:t>
      </w:r>
      <w:r w:rsidRPr="00380943">
        <w:rPr>
          <w:szCs w:val="24"/>
        </w:rPr>
        <w:t>ommissioner</w:t>
      </w:r>
      <w:r>
        <w:rPr>
          <w:szCs w:val="24"/>
        </w:rPr>
        <w:t>,</w:t>
      </w:r>
      <w:r w:rsidRPr="00380943">
        <w:rPr>
          <w:szCs w:val="24"/>
        </w:rPr>
        <w:t xml:space="preserve"> </w:t>
      </w:r>
      <w:r w:rsidR="00F82853">
        <w:rPr>
          <w:szCs w:val="24"/>
        </w:rPr>
        <w:br/>
      </w:r>
    </w:p>
    <w:p w14:paraId="1BFC797E" w14:textId="2C501C0B" w:rsidR="00966323" w:rsidRPr="00380943" w:rsidRDefault="00966323" w:rsidP="00966323">
      <w:pPr>
        <w:pStyle w:val="BodyText"/>
        <w:rPr>
          <w:szCs w:val="24"/>
        </w:rPr>
      </w:pPr>
      <w:r w:rsidRPr="00380943">
        <w:rPr>
          <w:szCs w:val="24"/>
        </w:rPr>
        <w:t>“Review” means the review carried out the West Yorkshire Authorities under section 111 of the 2009 Act in 2020</w:t>
      </w:r>
      <w:r>
        <w:rPr>
          <w:szCs w:val="24"/>
        </w:rPr>
        <w:t>, and</w:t>
      </w:r>
      <w:r w:rsidR="00F82853">
        <w:rPr>
          <w:szCs w:val="24"/>
        </w:rPr>
        <w:br/>
      </w:r>
    </w:p>
    <w:p w14:paraId="3FCD90D8" w14:textId="44445FA3" w:rsidR="00966323" w:rsidRPr="00380943" w:rsidRDefault="00966323" w:rsidP="00966323">
      <w:pPr>
        <w:pStyle w:val="BodyText"/>
        <w:rPr>
          <w:szCs w:val="24"/>
        </w:rPr>
      </w:pPr>
      <w:r w:rsidRPr="00380943">
        <w:rPr>
          <w:szCs w:val="24"/>
        </w:rPr>
        <w:t>“West Yorkshire Authorities” means the Constituent Councils and the Combined Authority</w:t>
      </w:r>
      <w:r>
        <w:rPr>
          <w:szCs w:val="24"/>
        </w:rPr>
        <w:t>.</w:t>
      </w:r>
    </w:p>
    <w:p w14:paraId="3419A4EB" w14:textId="56D8A85B" w:rsidR="00966323" w:rsidRPr="00380943" w:rsidRDefault="00966323" w:rsidP="00966323">
      <w:pPr>
        <w:rPr>
          <w:b/>
          <w:szCs w:val="24"/>
        </w:rPr>
      </w:pPr>
      <w:r>
        <w:rPr>
          <w:b/>
          <w:szCs w:val="24"/>
        </w:rPr>
        <w:br w:type="page"/>
      </w:r>
    </w:p>
    <w:p w14:paraId="7B3BBF80" w14:textId="77777777" w:rsidR="00966323" w:rsidRPr="00620B6E" w:rsidRDefault="00966323" w:rsidP="00966323">
      <w:pPr>
        <w:pStyle w:val="Heading1"/>
      </w:pPr>
      <w:r w:rsidRPr="00620B6E">
        <w:lastRenderedPageBreak/>
        <w:t>Introduction</w:t>
      </w:r>
    </w:p>
    <w:p w14:paraId="3E2E80B2" w14:textId="77777777" w:rsidR="00966323" w:rsidRPr="00380943" w:rsidRDefault="00966323" w:rsidP="00966323">
      <w:pPr>
        <w:pStyle w:val="BodyText"/>
      </w:pPr>
    </w:p>
    <w:p w14:paraId="190BF56C" w14:textId="3C129F0C" w:rsidR="00966323" w:rsidRPr="00380943" w:rsidRDefault="00966323" w:rsidP="00966323">
      <w:pPr>
        <w:pStyle w:val="BodyText"/>
        <w:ind w:left="709" w:hanging="709"/>
        <w:rPr>
          <w:szCs w:val="24"/>
        </w:rPr>
      </w:pPr>
      <w:r>
        <w:rPr>
          <w:szCs w:val="24"/>
        </w:rPr>
        <w:t>1.1</w:t>
      </w:r>
      <w:r>
        <w:rPr>
          <w:szCs w:val="24"/>
        </w:rPr>
        <w:tab/>
      </w:r>
      <w:r w:rsidRPr="00380943">
        <w:rPr>
          <w:szCs w:val="24"/>
        </w:rPr>
        <w:t>On 11</w:t>
      </w:r>
      <w:r w:rsidRPr="00380943">
        <w:rPr>
          <w:szCs w:val="24"/>
          <w:vertAlign w:val="superscript"/>
        </w:rPr>
        <w:t>th</w:t>
      </w:r>
      <w:r w:rsidRPr="00380943">
        <w:rPr>
          <w:szCs w:val="24"/>
        </w:rPr>
        <w:t xml:space="preserve"> March 2020</w:t>
      </w:r>
      <w:r>
        <w:rPr>
          <w:szCs w:val="24"/>
        </w:rPr>
        <w:t>,</w:t>
      </w:r>
      <w:r w:rsidRPr="00380943">
        <w:rPr>
          <w:szCs w:val="24"/>
        </w:rPr>
        <w:t xml:space="preserve"> the West Yorkshire Authorities agreed a “minded to” devolution</w:t>
      </w:r>
      <w:r w:rsidRPr="00380943">
        <w:rPr>
          <w:spacing w:val="38"/>
          <w:szCs w:val="24"/>
        </w:rPr>
        <w:t xml:space="preserve"> </w:t>
      </w:r>
      <w:r w:rsidRPr="00380943">
        <w:rPr>
          <w:szCs w:val="24"/>
        </w:rPr>
        <w:t>deal</w:t>
      </w:r>
      <w:r w:rsidRPr="00380943">
        <w:rPr>
          <w:spacing w:val="36"/>
          <w:szCs w:val="24"/>
        </w:rPr>
        <w:t xml:space="preserve"> </w:t>
      </w:r>
      <w:r w:rsidRPr="00380943">
        <w:rPr>
          <w:szCs w:val="24"/>
        </w:rPr>
        <w:t>with</w:t>
      </w:r>
      <w:r w:rsidRPr="00380943">
        <w:rPr>
          <w:spacing w:val="43"/>
          <w:szCs w:val="24"/>
        </w:rPr>
        <w:t xml:space="preserve"> </w:t>
      </w:r>
      <w:r w:rsidRPr="00380943">
        <w:rPr>
          <w:szCs w:val="24"/>
        </w:rPr>
        <w:t>HM</w:t>
      </w:r>
      <w:r w:rsidRPr="00380943">
        <w:rPr>
          <w:spacing w:val="36"/>
          <w:szCs w:val="24"/>
        </w:rPr>
        <w:t xml:space="preserve"> </w:t>
      </w:r>
      <w:r w:rsidRPr="00380943">
        <w:rPr>
          <w:szCs w:val="24"/>
        </w:rPr>
        <w:t>Government. The deal details £1.8bn of government investment</w:t>
      </w:r>
      <w:r w:rsidR="003A0EFE">
        <w:rPr>
          <w:szCs w:val="24"/>
        </w:rPr>
        <w:t xml:space="preserve"> </w:t>
      </w:r>
      <w:r w:rsidR="00B94755">
        <w:rPr>
          <w:szCs w:val="24"/>
        </w:rPr>
        <w:t xml:space="preserve">(including £1.14bn over 30 years), </w:t>
      </w:r>
      <w:r w:rsidRPr="00380943">
        <w:rPr>
          <w:szCs w:val="24"/>
        </w:rPr>
        <w:t xml:space="preserve">which will be subject to local influence and decision making, enabling spend on local priorities, together with a range of devolved functions. This devolution deal is subject to adopting </w:t>
      </w:r>
      <w:r w:rsidRPr="00380943" w:rsidDel="15ADA75D">
        <w:rPr>
          <w:szCs w:val="24"/>
        </w:rPr>
        <w:t xml:space="preserve">the </w:t>
      </w:r>
      <w:r w:rsidRPr="00380943">
        <w:rPr>
          <w:szCs w:val="24"/>
        </w:rPr>
        <w:t xml:space="preserve">model of a directly elected mayor </w:t>
      </w:r>
      <w:r w:rsidRPr="00176128">
        <w:rPr>
          <w:szCs w:val="24"/>
        </w:rPr>
        <w:t xml:space="preserve">(Mayor) </w:t>
      </w:r>
      <w:r w:rsidRPr="00380943">
        <w:rPr>
          <w:szCs w:val="24"/>
        </w:rPr>
        <w:t xml:space="preserve">over the Combined Area (West Yorkshire) that is, becoming a mayoral combined authority (MCA).  </w:t>
      </w:r>
    </w:p>
    <w:p w14:paraId="099B9617" w14:textId="77777777" w:rsidR="00966323" w:rsidRPr="00380943" w:rsidRDefault="00966323" w:rsidP="00966323">
      <w:pPr>
        <w:pStyle w:val="BodyText"/>
        <w:ind w:left="709" w:hanging="709"/>
        <w:rPr>
          <w:szCs w:val="24"/>
        </w:rPr>
      </w:pPr>
      <w:r>
        <w:rPr>
          <w:szCs w:val="24"/>
        </w:rPr>
        <w:t>1.2</w:t>
      </w:r>
      <w:r>
        <w:rPr>
          <w:szCs w:val="24"/>
        </w:rPr>
        <w:tab/>
      </w:r>
      <w:r w:rsidRPr="00380943">
        <w:rPr>
          <w:szCs w:val="24"/>
        </w:rPr>
        <w:t xml:space="preserve">The West Yorkshire Authorities must also follow relevant statutory procedures to adopt the model of a directly elected mayor, and secure changes to the constitutional arrangements set out in the 2014 Order (which established the Combined Authority) and the additional functions set out in the deal.  </w:t>
      </w:r>
    </w:p>
    <w:p w14:paraId="393F66AE" w14:textId="77777777" w:rsidR="00966323" w:rsidRDefault="00966323" w:rsidP="00966323">
      <w:pPr>
        <w:pStyle w:val="BodyText"/>
        <w:ind w:left="709" w:hanging="709"/>
        <w:rPr>
          <w:szCs w:val="24"/>
        </w:rPr>
      </w:pPr>
      <w:r>
        <w:rPr>
          <w:szCs w:val="24"/>
        </w:rPr>
        <w:t>1.3</w:t>
      </w:r>
      <w:r>
        <w:rPr>
          <w:szCs w:val="24"/>
        </w:rPr>
        <w:tab/>
      </w:r>
      <w:r w:rsidRPr="00380943">
        <w:rPr>
          <w:szCs w:val="24"/>
        </w:rPr>
        <w:t>The West Yorkshire Authorities therefore</w:t>
      </w:r>
      <w:r w:rsidRPr="00380943">
        <w:rPr>
          <w:spacing w:val="-1"/>
          <w:szCs w:val="24"/>
        </w:rPr>
        <w:t xml:space="preserve"> </w:t>
      </w:r>
      <w:r w:rsidRPr="00380943">
        <w:rPr>
          <w:szCs w:val="24"/>
        </w:rPr>
        <w:t xml:space="preserve">conducted a review under section 111 of the 2009 Act (the Review) in relation to: </w:t>
      </w:r>
      <w:r>
        <w:rPr>
          <w:szCs w:val="24"/>
        </w:rPr>
        <w:t xml:space="preserve"> </w:t>
      </w:r>
    </w:p>
    <w:p w14:paraId="022589A8" w14:textId="5269A081" w:rsidR="00966323" w:rsidRPr="00966323" w:rsidRDefault="00966323" w:rsidP="005B10E0">
      <w:pPr>
        <w:pStyle w:val="BodyText"/>
        <w:numPr>
          <w:ilvl w:val="0"/>
          <w:numId w:val="4"/>
        </w:numPr>
        <w:rPr>
          <w:szCs w:val="24"/>
        </w:rPr>
      </w:pPr>
      <w:r>
        <w:rPr>
          <w:szCs w:val="24"/>
        </w:rPr>
        <w:t>c</w:t>
      </w:r>
      <w:r w:rsidRPr="00380943">
        <w:rPr>
          <w:szCs w:val="24"/>
        </w:rPr>
        <w:t>hanging</w:t>
      </w:r>
      <w:r>
        <w:rPr>
          <w:szCs w:val="24"/>
        </w:rPr>
        <w:t xml:space="preserve"> </w:t>
      </w:r>
      <w:r w:rsidRPr="00380943">
        <w:rPr>
          <w:szCs w:val="24"/>
        </w:rPr>
        <w:t xml:space="preserve">constitutional arrangements of the Combined Authority, and </w:t>
      </w:r>
    </w:p>
    <w:p w14:paraId="341959E5" w14:textId="40CDEA3E" w:rsidR="00966323" w:rsidRPr="00966323" w:rsidRDefault="00966323" w:rsidP="005B10E0">
      <w:pPr>
        <w:pStyle w:val="BodyText"/>
        <w:numPr>
          <w:ilvl w:val="0"/>
          <w:numId w:val="4"/>
        </w:numPr>
        <w:rPr>
          <w:rFonts w:eastAsiaTheme="minorEastAsia"/>
          <w:szCs w:val="24"/>
        </w:rPr>
      </w:pPr>
      <w:r w:rsidRPr="21F0C93C">
        <w:rPr>
          <w:szCs w:val="24"/>
        </w:rPr>
        <w:t xml:space="preserve">the delegation to the Combined Authority of additional functions under section 104 and section 105 of the 2009 Act (transport-related functions of the Secretary of State and functions concurrent to local authorities). </w:t>
      </w:r>
    </w:p>
    <w:p w14:paraId="7CEA35B8" w14:textId="50B3EEE5" w:rsidR="00966323" w:rsidRPr="00380943" w:rsidRDefault="00966323" w:rsidP="00966323">
      <w:pPr>
        <w:pStyle w:val="BodyText"/>
        <w:ind w:left="709" w:hanging="709"/>
        <w:rPr>
          <w:szCs w:val="24"/>
        </w:rPr>
      </w:pPr>
      <w:r>
        <w:rPr>
          <w:szCs w:val="24"/>
        </w:rPr>
        <w:t>1.4</w:t>
      </w:r>
      <w:r>
        <w:rPr>
          <w:szCs w:val="24"/>
        </w:rPr>
        <w:tab/>
      </w:r>
      <w:r w:rsidRPr="00380943">
        <w:rPr>
          <w:szCs w:val="24"/>
        </w:rPr>
        <w:t xml:space="preserve">Having considered the findings of the Review, the West Yorkshire Authorities concluded that an Order by the Secretary of State to make the changes considered in the Review, including delegating additional functions to the Combined Authority, would be likely to improve the exercise of statutory functions in relation to the Combined Area. The West Yorkshire Authorities have therefore resolved to prepare and publish this Scheme under section 112 of the 2009 Act. </w:t>
      </w:r>
    </w:p>
    <w:p w14:paraId="60682940" w14:textId="77777777" w:rsidR="00966323" w:rsidRDefault="00966323" w:rsidP="00966323">
      <w:pPr>
        <w:pStyle w:val="BodyText"/>
        <w:ind w:left="709" w:hanging="709"/>
        <w:rPr>
          <w:szCs w:val="24"/>
        </w:rPr>
      </w:pPr>
      <w:r>
        <w:rPr>
          <w:szCs w:val="24"/>
        </w:rPr>
        <w:t>1.5</w:t>
      </w:r>
      <w:r>
        <w:rPr>
          <w:szCs w:val="24"/>
        </w:rPr>
        <w:tab/>
      </w:r>
      <w:r w:rsidRPr="00380943">
        <w:rPr>
          <w:szCs w:val="24"/>
        </w:rPr>
        <w:t>In addition, to secure the devolution of new government investment and the range of additional functions set out in the devolution deal, the West Yorkshire Authorities have included the following proposals in this Scheme:</w:t>
      </w:r>
    </w:p>
    <w:p w14:paraId="0DE3DF20" w14:textId="79F395A7" w:rsidR="00370BA2" w:rsidRDefault="00966323" w:rsidP="00370BA2">
      <w:pPr>
        <w:pStyle w:val="BodyText"/>
        <w:numPr>
          <w:ilvl w:val="0"/>
          <w:numId w:val="6"/>
        </w:numPr>
        <w:ind w:firstLine="414"/>
        <w:rPr>
          <w:szCs w:val="24"/>
        </w:rPr>
      </w:pPr>
      <w:r w:rsidRPr="00380943">
        <w:rPr>
          <w:szCs w:val="24"/>
        </w:rPr>
        <w:t>to adopt the model of an MCA for the Combined Authority, and</w:t>
      </w:r>
      <w:r>
        <w:rPr>
          <w:szCs w:val="24"/>
        </w:rPr>
        <w:t xml:space="preserve"> </w:t>
      </w:r>
    </w:p>
    <w:p w14:paraId="555575DA" w14:textId="563D6F4E" w:rsidR="00966323" w:rsidRPr="00966323" w:rsidRDefault="00966323" w:rsidP="00370BA2">
      <w:pPr>
        <w:pStyle w:val="BodyText"/>
        <w:numPr>
          <w:ilvl w:val="0"/>
          <w:numId w:val="6"/>
        </w:numPr>
        <w:ind w:left="1418" w:hanging="284"/>
        <w:rPr>
          <w:szCs w:val="24"/>
        </w:rPr>
      </w:pPr>
      <w:r w:rsidRPr="21F0C93C">
        <w:rPr>
          <w:szCs w:val="24"/>
        </w:rPr>
        <w:t xml:space="preserve">for the Combined Authority to be delegated functions under section 105A of the 2009 Act (functions of a public authority).  </w:t>
      </w:r>
    </w:p>
    <w:p w14:paraId="256FF4B1" w14:textId="68B861F1" w:rsidR="00DB6BC6" w:rsidRPr="00341982" w:rsidRDefault="00966323" w:rsidP="00F2467E">
      <w:pPr>
        <w:spacing w:after="120"/>
        <w:ind w:left="709" w:right="114" w:hanging="709"/>
        <w:rPr>
          <w:color w:val="auto"/>
        </w:rPr>
      </w:pPr>
      <w:r w:rsidRPr="637CA42C">
        <w:t>1.6</w:t>
      </w:r>
      <w:r>
        <w:rPr>
          <w:szCs w:val="24"/>
        </w:rPr>
        <w:tab/>
      </w:r>
      <w:r w:rsidRPr="637CA42C">
        <w:t xml:space="preserve">It is also proposed that the functions currently exercised by the PCC for West </w:t>
      </w:r>
      <w:r w:rsidRPr="637CA42C">
        <w:rPr>
          <w:color w:val="auto"/>
        </w:rPr>
        <w:t>Yorkshire (the PCC Functions) will be exercised by the Mayor from 2021.</w:t>
      </w:r>
      <w:r w:rsidR="00341982" w:rsidRPr="637CA42C">
        <w:rPr>
          <w:color w:val="auto"/>
        </w:rPr>
        <w:t xml:space="preserve"> The postponement of the PCC elections to May 2021 has created a potential opportunity to transfer those functions to the Mayor by that time, subject to feasibility.</w:t>
      </w:r>
    </w:p>
    <w:p w14:paraId="67092448" w14:textId="60BE81AE" w:rsidR="00966323" w:rsidRPr="00966323" w:rsidRDefault="00966323" w:rsidP="00F2467E">
      <w:pPr>
        <w:pStyle w:val="BodyText"/>
        <w:ind w:left="709" w:hanging="709"/>
        <w:rPr>
          <w:szCs w:val="24"/>
        </w:rPr>
      </w:pPr>
      <w:r>
        <w:rPr>
          <w:szCs w:val="24"/>
        </w:rPr>
        <w:t>1.7</w:t>
      </w:r>
      <w:r>
        <w:rPr>
          <w:szCs w:val="24"/>
        </w:rPr>
        <w:tab/>
      </w:r>
      <w:r w:rsidRPr="00380943">
        <w:rPr>
          <w:szCs w:val="24"/>
        </w:rPr>
        <w:t xml:space="preserve">Proposals contained in the Scheme will be subject to public consultation from </w:t>
      </w:r>
      <w:r w:rsidRPr="00F9736A">
        <w:rPr>
          <w:szCs w:val="24"/>
        </w:rPr>
        <w:t>25 May 2020 to 19 July 2020.</w:t>
      </w:r>
    </w:p>
    <w:p w14:paraId="79BEE0A5" w14:textId="0CB81893" w:rsidR="00966323" w:rsidRPr="00380943" w:rsidRDefault="00966323" w:rsidP="00966323">
      <w:pPr>
        <w:pStyle w:val="BodyText"/>
        <w:ind w:left="709" w:hanging="709"/>
      </w:pPr>
      <w:r w:rsidRPr="5B1EE1A9">
        <w:lastRenderedPageBreak/>
        <w:t>1.8</w:t>
      </w:r>
      <w:r>
        <w:rPr>
          <w:szCs w:val="24"/>
        </w:rPr>
        <w:tab/>
      </w:r>
      <w:r w:rsidRPr="5B1EE1A9">
        <w:t>As set out below, it is proposed that the Combined Authority will continue to exercise the functions conferred on the Combined Authority by the 2014 Order, as well as the new additional functions described in this</w:t>
      </w:r>
      <w:r w:rsidRPr="00380943">
        <w:rPr>
          <w:spacing w:val="-3"/>
          <w:szCs w:val="24"/>
        </w:rPr>
        <w:t xml:space="preserve"> </w:t>
      </w:r>
      <w:r w:rsidRPr="5B1EE1A9">
        <w:t>Scheme.</w:t>
      </w:r>
    </w:p>
    <w:p w14:paraId="2ABD21CA" w14:textId="77777777" w:rsidR="00966323" w:rsidRPr="00380943" w:rsidRDefault="00966323" w:rsidP="00966323">
      <w:pPr>
        <w:pStyle w:val="BodyText"/>
        <w:ind w:left="709" w:hanging="709"/>
        <w:rPr>
          <w:szCs w:val="24"/>
        </w:rPr>
      </w:pPr>
      <w:r>
        <w:rPr>
          <w:szCs w:val="24"/>
        </w:rPr>
        <w:t>1.9</w:t>
      </w:r>
      <w:r>
        <w:rPr>
          <w:szCs w:val="24"/>
        </w:rPr>
        <w:tab/>
      </w:r>
      <w:r w:rsidRPr="00380943">
        <w:rPr>
          <w:szCs w:val="24"/>
        </w:rPr>
        <w:t>Any transfer to the Combined Authority, or to the Mayor, of existing functions or resources currently held by any Constituent Council must be by agreement with the Constituent Council.</w:t>
      </w:r>
    </w:p>
    <w:p w14:paraId="34C601FF" w14:textId="77777777" w:rsidR="00966323" w:rsidRPr="00380943" w:rsidRDefault="00966323" w:rsidP="00966323">
      <w:pPr>
        <w:pStyle w:val="BodyText"/>
        <w:rPr>
          <w:szCs w:val="24"/>
        </w:rPr>
      </w:pPr>
    </w:p>
    <w:p w14:paraId="2B4775A5" w14:textId="7D6D70C8" w:rsidR="00966323" w:rsidRPr="00176128" w:rsidRDefault="00370BA2" w:rsidP="00B36BE4">
      <w:pPr>
        <w:pStyle w:val="Heading1"/>
        <w:ind w:left="851" w:hanging="851"/>
      </w:pPr>
      <w:r>
        <w:lastRenderedPageBreak/>
        <w:t xml:space="preserve">2 </w:t>
      </w:r>
      <w:r w:rsidR="00B36BE4">
        <w:tab/>
      </w:r>
      <w:r w:rsidR="00966323" w:rsidRPr="00370BA2">
        <w:t>Proposed</w:t>
      </w:r>
      <w:r w:rsidR="00966323" w:rsidRPr="00176128">
        <w:t xml:space="preserve"> MCA for West Yorkshire</w:t>
      </w:r>
    </w:p>
    <w:p w14:paraId="6F7904E5" w14:textId="77777777" w:rsidR="00966323" w:rsidRPr="00380943" w:rsidRDefault="00966323" w:rsidP="00B36BE4">
      <w:pPr>
        <w:pStyle w:val="BodyText"/>
        <w:ind w:left="851" w:hanging="851"/>
        <w:rPr>
          <w:b/>
          <w:bCs/>
          <w:szCs w:val="24"/>
        </w:rPr>
      </w:pPr>
    </w:p>
    <w:p w14:paraId="10BDA9C0" w14:textId="77777777" w:rsidR="00966323" w:rsidRPr="00380943" w:rsidRDefault="00966323" w:rsidP="00B36BE4">
      <w:pPr>
        <w:pStyle w:val="BodyText"/>
        <w:ind w:left="851" w:hanging="851"/>
        <w:rPr>
          <w:szCs w:val="24"/>
        </w:rPr>
      </w:pPr>
      <w:r>
        <w:rPr>
          <w:szCs w:val="24"/>
        </w:rPr>
        <w:t>2.0.1</w:t>
      </w:r>
      <w:r>
        <w:rPr>
          <w:szCs w:val="24"/>
        </w:rPr>
        <w:tab/>
      </w:r>
      <w:r w:rsidRPr="00380943">
        <w:rPr>
          <w:szCs w:val="24"/>
        </w:rPr>
        <w:t>The following part of the Scheme sets out how it is proposed that the Combined Authority will operate and discharge its functions as an MCA.</w:t>
      </w:r>
    </w:p>
    <w:p w14:paraId="5725D53C" w14:textId="77777777" w:rsidR="00966323" w:rsidRPr="00380943" w:rsidRDefault="00966323" w:rsidP="00966323">
      <w:pPr>
        <w:pStyle w:val="BodyText"/>
      </w:pPr>
    </w:p>
    <w:p w14:paraId="61723842" w14:textId="4CE43840" w:rsidR="00966323" w:rsidRPr="00380943" w:rsidRDefault="00370BA2" w:rsidP="00B36BE4">
      <w:pPr>
        <w:pStyle w:val="Heading2"/>
        <w:ind w:left="851" w:hanging="851"/>
      </w:pPr>
      <w:r>
        <w:t xml:space="preserve">2.1 </w:t>
      </w:r>
      <w:r w:rsidR="00B36BE4">
        <w:tab/>
      </w:r>
      <w:r w:rsidR="00966323" w:rsidRPr="00380943">
        <w:t>Geography</w:t>
      </w:r>
    </w:p>
    <w:p w14:paraId="75E53788" w14:textId="77777777" w:rsidR="00966323" w:rsidRPr="00380943" w:rsidRDefault="00966323" w:rsidP="00B36BE4">
      <w:pPr>
        <w:pStyle w:val="BodyText"/>
        <w:ind w:left="851" w:hanging="851"/>
      </w:pPr>
    </w:p>
    <w:p w14:paraId="75904A66" w14:textId="77777777" w:rsidR="00966323" w:rsidRPr="00380943" w:rsidRDefault="00966323" w:rsidP="00B36BE4">
      <w:pPr>
        <w:pStyle w:val="BodyText"/>
        <w:ind w:left="851" w:hanging="851"/>
        <w:rPr>
          <w:szCs w:val="24"/>
        </w:rPr>
      </w:pPr>
      <w:r>
        <w:rPr>
          <w:szCs w:val="24"/>
        </w:rPr>
        <w:t>2.1.1</w:t>
      </w:r>
      <w:r>
        <w:rPr>
          <w:szCs w:val="24"/>
        </w:rPr>
        <w:tab/>
      </w:r>
      <w:r w:rsidRPr="00380943">
        <w:rPr>
          <w:szCs w:val="24"/>
        </w:rPr>
        <w:t xml:space="preserve">The area of the Combined Authority as MCA shall remain the Combined Area, as defined by the 2014 Order - that is, the area consisting of the areas of the Constituent Councils (West Yorkshire).  </w:t>
      </w:r>
    </w:p>
    <w:p w14:paraId="3B831DC5" w14:textId="77777777" w:rsidR="00966323" w:rsidRPr="00380943" w:rsidRDefault="00966323" w:rsidP="00B36BE4">
      <w:pPr>
        <w:pStyle w:val="BodyText"/>
        <w:ind w:left="851" w:hanging="851"/>
      </w:pPr>
    </w:p>
    <w:p w14:paraId="3019EC01" w14:textId="6A4EBE39" w:rsidR="00966323" w:rsidRPr="00380943" w:rsidRDefault="00370BA2" w:rsidP="00B36BE4">
      <w:pPr>
        <w:pStyle w:val="Heading2"/>
        <w:ind w:left="851" w:hanging="851"/>
      </w:pPr>
      <w:r>
        <w:t xml:space="preserve">2.2 </w:t>
      </w:r>
      <w:r w:rsidR="00B36BE4">
        <w:tab/>
      </w:r>
      <w:r w:rsidR="00966323" w:rsidRPr="00380943">
        <w:t>Name</w:t>
      </w:r>
    </w:p>
    <w:p w14:paraId="6D7FA93E" w14:textId="77777777" w:rsidR="00966323" w:rsidRPr="00380943" w:rsidRDefault="00966323" w:rsidP="00B36BE4">
      <w:pPr>
        <w:pStyle w:val="BodyText"/>
        <w:ind w:left="851" w:hanging="851"/>
        <w:rPr>
          <w:b/>
          <w:bCs/>
        </w:rPr>
      </w:pPr>
    </w:p>
    <w:p w14:paraId="558CA948" w14:textId="77777777" w:rsidR="00966323" w:rsidRPr="00380943" w:rsidRDefault="00966323" w:rsidP="00B36BE4">
      <w:pPr>
        <w:pStyle w:val="BodyText"/>
        <w:ind w:left="851" w:hanging="851"/>
      </w:pPr>
      <w:r>
        <w:t>2.2.1</w:t>
      </w:r>
      <w:r>
        <w:tab/>
      </w:r>
      <w:r w:rsidRPr="00380943">
        <w:t xml:space="preserve">It is proposed that the name of the Combined Authority as an MCA remains West Yorkshire Combined Authority. </w:t>
      </w:r>
    </w:p>
    <w:p w14:paraId="10470F71" w14:textId="77777777" w:rsidR="00966323" w:rsidRPr="00380943" w:rsidRDefault="00966323" w:rsidP="00B36BE4">
      <w:pPr>
        <w:pStyle w:val="BodyText"/>
        <w:ind w:left="851" w:hanging="851"/>
      </w:pPr>
    </w:p>
    <w:p w14:paraId="11282531" w14:textId="79BEFD2F" w:rsidR="00966323" w:rsidRPr="00380943" w:rsidRDefault="00966323" w:rsidP="00B36BE4">
      <w:pPr>
        <w:pStyle w:val="Heading2"/>
        <w:ind w:left="851" w:hanging="851"/>
      </w:pPr>
      <w:r w:rsidRPr="00380943">
        <w:t>2.3 Election of Mayor</w:t>
      </w:r>
    </w:p>
    <w:p w14:paraId="4C2772AF" w14:textId="77777777" w:rsidR="00966323" w:rsidRPr="00380943" w:rsidRDefault="00966323" w:rsidP="00B36BE4">
      <w:pPr>
        <w:pStyle w:val="BodyText"/>
        <w:ind w:left="851" w:hanging="851"/>
        <w:rPr>
          <w:b/>
          <w:bCs/>
        </w:rPr>
      </w:pPr>
    </w:p>
    <w:p w14:paraId="20679205" w14:textId="77777777" w:rsidR="00966323" w:rsidRPr="00380943" w:rsidRDefault="00966323" w:rsidP="00B36BE4">
      <w:pPr>
        <w:pStyle w:val="BodyText"/>
        <w:ind w:left="851" w:hanging="851"/>
        <w:rPr>
          <w:szCs w:val="24"/>
        </w:rPr>
      </w:pPr>
      <w:r>
        <w:rPr>
          <w:szCs w:val="24"/>
        </w:rPr>
        <w:t>2.3.1</w:t>
      </w:r>
      <w:r>
        <w:rPr>
          <w:szCs w:val="24"/>
        </w:rPr>
        <w:tab/>
      </w:r>
      <w:r w:rsidRPr="00380943">
        <w:rPr>
          <w:szCs w:val="24"/>
        </w:rPr>
        <w:t xml:space="preserve">It is proposed that the first Mayor will be elected in May 2021. The Mayor will be elected by the local government electors for the Combined Area (West Yorkshire). </w:t>
      </w:r>
    </w:p>
    <w:p w14:paraId="4059999E" w14:textId="77777777" w:rsidR="00966323" w:rsidRPr="00380943" w:rsidRDefault="00966323" w:rsidP="00370BA2">
      <w:pPr>
        <w:pStyle w:val="BodyText"/>
        <w:ind w:left="851" w:hanging="851"/>
        <w:rPr>
          <w:szCs w:val="24"/>
        </w:rPr>
      </w:pPr>
    </w:p>
    <w:p w14:paraId="48670708" w14:textId="77777777" w:rsidR="00966323" w:rsidRPr="00380943" w:rsidRDefault="00966323" w:rsidP="00370BA2">
      <w:pPr>
        <w:pStyle w:val="BodyText"/>
        <w:ind w:left="851" w:hanging="851"/>
        <w:rPr>
          <w:szCs w:val="24"/>
        </w:rPr>
      </w:pPr>
      <w:r>
        <w:rPr>
          <w:szCs w:val="24"/>
        </w:rPr>
        <w:t>2.3.2</w:t>
      </w:r>
      <w:r>
        <w:rPr>
          <w:szCs w:val="24"/>
        </w:rPr>
        <w:tab/>
      </w:r>
      <w:r w:rsidRPr="00380943">
        <w:rPr>
          <w:szCs w:val="24"/>
        </w:rPr>
        <w:t>As set out in the 2009 Act, the Mayor is to be returned under the simple majority system (‘first past the post’), unless there are three or more candidates. If there are three or more candidates, the Mayor is to be returned under the supplementary vote</w:t>
      </w:r>
      <w:r w:rsidRPr="00380943">
        <w:rPr>
          <w:spacing w:val="-2"/>
          <w:szCs w:val="24"/>
        </w:rPr>
        <w:t xml:space="preserve"> </w:t>
      </w:r>
      <w:r w:rsidRPr="00380943">
        <w:rPr>
          <w:szCs w:val="24"/>
        </w:rPr>
        <w:t>system.</w:t>
      </w:r>
    </w:p>
    <w:p w14:paraId="3385A66F" w14:textId="77777777" w:rsidR="00966323" w:rsidRPr="00380943" w:rsidRDefault="00966323" w:rsidP="00370BA2">
      <w:pPr>
        <w:pStyle w:val="BodyText"/>
        <w:ind w:left="851" w:hanging="851"/>
        <w:rPr>
          <w:szCs w:val="24"/>
        </w:rPr>
      </w:pPr>
    </w:p>
    <w:p w14:paraId="294EB2B6" w14:textId="77777777" w:rsidR="00966323" w:rsidRPr="00380943" w:rsidRDefault="00966323" w:rsidP="00370BA2">
      <w:pPr>
        <w:pStyle w:val="BodyText"/>
        <w:ind w:left="851" w:hanging="851"/>
        <w:rPr>
          <w:szCs w:val="24"/>
        </w:rPr>
      </w:pPr>
      <w:r>
        <w:rPr>
          <w:szCs w:val="24"/>
        </w:rPr>
        <w:t>2.3.3</w:t>
      </w:r>
      <w:r>
        <w:rPr>
          <w:szCs w:val="24"/>
        </w:rPr>
        <w:tab/>
      </w:r>
      <w:r w:rsidRPr="00380943">
        <w:rPr>
          <w:szCs w:val="24"/>
        </w:rPr>
        <w:t>It is proposed that the initial term of the Mayor will be 3 years. Each subsequent mayoral term will be 4</w:t>
      </w:r>
      <w:r w:rsidRPr="00380943">
        <w:rPr>
          <w:spacing w:val="1"/>
          <w:szCs w:val="24"/>
        </w:rPr>
        <w:t xml:space="preserve"> </w:t>
      </w:r>
      <w:r w:rsidRPr="00380943">
        <w:rPr>
          <w:szCs w:val="24"/>
        </w:rPr>
        <w:t>years.</w:t>
      </w:r>
    </w:p>
    <w:p w14:paraId="4B2AC769" w14:textId="77777777" w:rsidR="00966323" w:rsidRPr="00380943" w:rsidRDefault="00966323" w:rsidP="00370BA2">
      <w:pPr>
        <w:pStyle w:val="BodyText"/>
        <w:ind w:left="851" w:hanging="851"/>
        <w:rPr>
          <w:szCs w:val="24"/>
        </w:rPr>
      </w:pPr>
    </w:p>
    <w:p w14:paraId="4330D213" w14:textId="77777777" w:rsidR="00966323" w:rsidRPr="00380943" w:rsidRDefault="00966323" w:rsidP="00370BA2">
      <w:pPr>
        <w:pStyle w:val="BodyText"/>
        <w:ind w:left="851" w:hanging="851"/>
        <w:rPr>
          <w:szCs w:val="24"/>
        </w:rPr>
      </w:pPr>
      <w:r>
        <w:rPr>
          <w:szCs w:val="24"/>
        </w:rPr>
        <w:t>2.3.4</w:t>
      </w:r>
      <w:r>
        <w:rPr>
          <w:szCs w:val="24"/>
        </w:rPr>
        <w:tab/>
      </w:r>
      <w:r w:rsidRPr="00380943">
        <w:rPr>
          <w:szCs w:val="24"/>
        </w:rPr>
        <w:t>The 2009 Act provides that the Mayor will be entitled to the style of “Mayor” and the title of the Mayor will be the West Yorkshire Combined Authority Mayor.</w:t>
      </w:r>
    </w:p>
    <w:p w14:paraId="42F7EEF4" w14:textId="77777777" w:rsidR="00966323" w:rsidRPr="00380943" w:rsidRDefault="00966323" w:rsidP="00966323">
      <w:pPr>
        <w:pStyle w:val="BodyText"/>
        <w:rPr>
          <w:szCs w:val="24"/>
        </w:rPr>
      </w:pPr>
    </w:p>
    <w:p w14:paraId="3C96EE7E" w14:textId="77777777" w:rsidR="00966323" w:rsidRPr="00380943" w:rsidRDefault="00966323" w:rsidP="00B36BE4">
      <w:pPr>
        <w:pStyle w:val="Heading2"/>
        <w:ind w:left="851" w:hanging="851"/>
      </w:pPr>
      <w:r w:rsidRPr="00380943">
        <w:lastRenderedPageBreak/>
        <w:t>2.4</w:t>
      </w:r>
      <w:r w:rsidRPr="00380943">
        <w:tab/>
        <w:t>Membership</w:t>
      </w:r>
    </w:p>
    <w:p w14:paraId="0548282D" w14:textId="77777777" w:rsidR="00966323" w:rsidRPr="00380943" w:rsidRDefault="00966323" w:rsidP="00966323">
      <w:pPr>
        <w:pStyle w:val="BodyText"/>
        <w:rPr>
          <w:szCs w:val="24"/>
        </w:rPr>
      </w:pPr>
    </w:p>
    <w:p w14:paraId="3C39F601" w14:textId="5327F941" w:rsidR="00966323" w:rsidRPr="00380943" w:rsidRDefault="00966323" w:rsidP="00370BA2">
      <w:pPr>
        <w:pStyle w:val="BodyText"/>
        <w:ind w:left="851" w:hanging="851"/>
        <w:rPr>
          <w:szCs w:val="24"/>
        </w:rPr>
      </w:pPr>
      <w:r>
        <w:rPr>
          <w:szCs w:val="24"/>
        </w:rPr>
        <w:t>2.4.1</w:t>
      </w:r>
      <w:r>
        <w:rPr>
          <w:szCs w:val="24"/>
        </w:rPr>
        <w:tab/>
      </w:r>
      <w:r w:rsidRPr="00380943">
        <w:rPr>
          <w:szCs w:val="24"/>
        </w:rPr>
        <w:t>It is proposed that the current membership arrangements for the Combined Authority are retained as set out in the 2014 Order, with the addition of the Mayor who by virtue of their office will be a member of the Combined Authority. The Combined Authority as MCA shall therefore comprise the following eleven members:</w:t>
      </w:r>
    </w:p>
    <w:p w14:paraId="169F4BEC" w14:textId="070D3E32" w:rsidR="00966323" w:rsidRPr="00380943" w:rsidRDefault="00966323" w:rsidP="00370BA2">
      <w:pPr>
        <w:pStyle w:val="BodyText"/>
        <w:numPr>
          <w:ilvl w:val="0"/>
          <w:numId w:val="5"/>
        </w:numPr>
        <w:ind w:left="1134"/>
        <w:rPr>
          <w:rFonts w:eastAsiaTheme="minorEastAsia"/>
          <w:szCs w:val="24"/>
        </w:rPr>
      </w:pPr>
      <w:r w:rsidRPr="00380943">
        <w:rPr>
          <w:szCs w:val="24"/>
        </w:rPr>
        <w:t>the Mayor</w:t>
      </w:r>
      <w:r w:rsidR="04764B18">
        <w:t>,</w:t>
      </w:r>
      <w:r w:rsidRPr="00380943">
        <w:rPr>
          <w:szCs w:val="24"/>
        </w:rPr>
        <w:t xml:space="preserve"> </w:t>
      </w:r>
    </w:p>
    <w:p w14:paraId="7830621D" w14:textId="5BD7D688" w:rsidR="00966323" w:rsidRPr="00380943" w:rsidRDefault="00966323" w:rsidP="00370BA2">
      <w:pPr>
        <w:pStyle w:val="BodyText"/>
        <w:numPr>
          <w:ilvl w:val="0"/>
          <w:numId w:val="5"/>
        </w:numPr>
        <w:ind w:left="1134"/>
        <w:rPr>
          <w:rFonts w:eastAsiaTheme="minorEastAsia"/>
          <w:szCs w:val="24"/>
        </w:rPr>
      </w:pPr>
      <w:r w:rsidRPr="00380943">
        <w:rPr>
          <w:szCs w:val="24"/>
        </w:rPr>
        <w:t>5 elected members from Constituent Councils (one appointed by each Constituent Council</w:t>
      </w:r>
      <w:r w:rsidR="00E43E6E">
        <w:t>)</w:t>
      </w:r>
      <w:r w:rsidR="5EED8C7C">
        <w:t>,</w:t>
      </w:r>
    </w:p>
    <w:p w14:paraId="7330FA61" w14:textId="79A79F61" w:rsidR="00966323" w:rsidRPr="00380943" w:rsidRDefault="00966323" w:rsidP="00370BA2">
      <w:pPr>
        <w:pStyle w:val="BodyText"/>
        <w:numPr>
          <w:ilvl w:val="0"/>
          <w:numId w:val="5"/>
        </w:numPr>
        <w:ind w:left="1134"/>
        <w:rPr>
          <w:rFonts w:eastAsiaTheme="minorEastAsia"/>
          <w:szCs w:val="24"/>
        </w:rPr>
      </w:pPr>
      <w:r w:rsidRPr="00380943">
        <w:rPr>
          <w:szCs w:val="24"/>
        </w:rPr>
        <w:t>3 additional elected members for political balance jointly appointed by the Constituent Councils</w:t>
      </w:r>
      <w:r w:rsidR="2233F598">
        <w:t>,</w:t>
      </w:r>
    </w:p>
    <w:p w14:paraId="39024137" w14:textId="1898144A" w:rsidR="00966323" w:rsidRPr="00380943" w:rsidRDefault="00966323" w:rsidP="00370BA2">
      <w:pPr>
        <w:pStyle w:val="BodyText"/>
        <w:numPr>
          <w:ilvl w:val="0"/>
          <w:numId w:val="5"/>
        </w:numPr>
        <w:ind w:left="1134"/>
        <w:rPr>
          <w:rFonts w:eastAsiaTheme="minorEastAsia"/>
          <w:szCs w:val="24"/>
        </w:rPr>
      </w:pPr>
      <w:r w:rsidRPr="00380943">
        <w:rPr>
          <w:szCs w:val="24"/>
        </w:rPr>
        <w:t>1 elected member appointed by the City of York Council (the Non-Constituent Council</w:t>
      </w:r>
      <w:r>
        <w:t>)</w:t>
      </w:r>
      <w:r w:rsidR="07FBF052">
        <w:t>, and</w:t>
      </w:r>
    </w:p>
    <w:p w14:paraId="268CBD10" w14:textId="77777777" w:rsidR="00966323" w:rsidRPr="00380943" w:rsidRDefault="00966323" w:rsidP="00370BA2">
      <w:pPr>
        <w:pStyle w:val="BodyText"/>
        <w:numPr>
          <w:ilvl w:val="0"/>
          <w:numId w:val="5"/>
        </w:numPr>
        <w:ind w:left="1134"/>
        <w:rPr>
          <w:rFonts w:eastAsiaTheme="minorEastAsia"/>
          <w:szCs w:val="24"/>
        </w:rPr>
      </w:pPr>
      <w:r w:rsidRPr="21F0C93C">
        <w:rPr>
          <w:szCs w:val="24"/>
        </w:rPr>
        <w:t>1 person nominated by the Leeds City Region Enterprise Partnership (the LEP Member).</w:t>
      </w:r>
    </w:p>
    <w:p w14:paraId="003DDFBD" w14:textId="77777777" w:rsidR="00966323" w:rsidRPr="00380943" w:rsidRDefault="00966323" w:rsidP="00966323">
      <w:pPr>
        <w:pStyle w:val="BodyText"/>
        <w:rPr>
          <w:szCs w:val="24"/>
        </w:rPr>
      </w:pPr>
    </w:p>
    <w:p w14:paraId="60BD0FBA" w14:textId="77777777" w:rsidR="00966323" w:rsidRPr="00380943" w:rsidRDefault="00966323" w:rsidP="00370BA2">
      <w:pPr>
        <w:pStyle w:val="BodyText"/>
        <w:ind w:left="709" w:hanging="709"/>
        <w:rPr>
          <w:szCs w:val="24"/>
        </w:rPr>
      </w:pPr>
      <w:r>
        <w:rPr>
          <w:szCs w:val="24"/>
        </w:rPr>
        <w:t>2.4.2</w:t>
      </w:r>
      <w:r>
        <w:rPr>
          <w:szCs w:val="24"/>
        </w:rPr>
        <w:tab/>
      </w:r>
      <w:r w:rsidRPr="00380943">
        <w:rPr>
          <w:szCs w:val="24"/>
        </w:rPr>
        <w:t xml:space="preserve">Of these, the elected member appointed by the City of York Council and the LEP Member are required by statute to be non-voting – see further below. </w:t>
      </w:r>
    </w:p>
    <w:p w14:paraId="50114A02" w14:textId="77777777" w:rsidR="00966323" w:rsidRPr="00380943" w:rsidRDefault="00966323" w:rsidP="00370BA2">
      <w:pPr>
        <w:pStyle w:val="BodyText"/>
        <w:ind w:left="709" w:hanging="709"/>
        <w:rPr>
          <w:szCs w:val="24"/>
        </w:rPr>
      </w:pPr>
    </w:p>
    <w:p w14:paraId="4251051E" w14:textId="77777777" w:rsidR="00966323" w:rsidRPr="00380943" w:rsidRDefault="00966323" w:rsidP="00370BA2">
      <w:pPr>
        <w:pStyle w:val="BodyText"/>
        <w:ind w:left="709" w:hanging="709"/>
        <w:rPr>
          <w:szCs w:val="24"/>
        </w:rPr>
      </w:pPr>
      <w:r>
        <w:rPr>
          <w:szCs w:val="24"/>
        </w:rPr>
        <w:t>2.4.3</w:t>
      </w:r>
      <w:r>
        <w:rPr>
          <w:szCs w:val="24"/>
        </w:rPr>
        <w:tab/>
      </w:r>
      <w:r w:rsidRPr="00380943">
        <w:rPr>
          <w:szCs w:val="24"/>
        </w:rPr>
        <w:t>Other than in relation to the Mayor, no changes are proposed to the membership arrangements set out in the 2014 Order. These</w:t>
      </w:r>
      <w:r w:rsidRPr="00380943" w:rsidDel="0DBE0E87">
        <w:rPr>
          <w:szCs w:val="24"/>
        </w:rPr>
        <w:t xml:space="preserve"> </w:t>
      </w:r>
      <w:r w:rsidRPr="00380943">
        <w:rPr>
          <w:szCs w:val="24"/>
        </w:rPr>
        <w:t xml:space="preserve">shall continue to apply to members of the Combined Authority other than the Mayor, in relation to: </w:t>
      </w:r>
    </w:p>
    <w:p w14:paraId="393E3A4C" w14:textId="77777777" w:rsidR="00966323" w:rsidRPr="00380943" w:rsidRDefault="00966323" w:rsidP="00370BA2">
      <w:pPr>
        <w:pStyle w:val="BodyText"/>
        <w:numPr>
          <w:ilvl w:val="0"/>
          <w:numId w:val="7"/>
        </w:numPr>
        <w:ind w:left="1276" w:hanging="425"/>
        <w:rPr>
          <w:rFonts w:eastAsiaTheme="minorEastAsia"/>
          <w:szCs w:val="24"/>
        </w:rPr>
      </w:pPr>
      <w:r w:rsidRPr="21F0C93C">
        <w:rPr>
          <w:szCs w:val="24"/>
        </w:rPr>
        <w:t xml:space="preserve">substitute arrangements (one for each member) </w:t>
      </w:r>
    </w:p>
    <w:p w14:paraId="234F4CC1" w14:textId="77777777" w:rsidR="00966323" w:rsidRPr="00380943" w:rsidRDefault="00966323" w:rsidP="00370BA2">
      <w:pPr>
        <w:pStyle w:val="BodyText"/>
        <w:numPr>
          <w:ilvl w:val="0"/>
          <w:numId w:val="7"/>
        </w:numPr>
        <w:ind w:left="1276" w:hanging="425"/>
        <w:rPr>
          <w:rFonts w:eastAsiaTheme="minorEastAsia"/>
          <w:szCs w:val="24"/>
        </w:rPr>
      </w:pPr>
      <w:r w:rsidRPr="00380943">
        <w:rPr>
          <w:szCs w:val="24"/>
        </w:rPr>
        <w:t xml:space="preserve">appointment arrangements and </w:t>
      </w:r>
    </w:p>
    <w:p w14:paraId="3440451B" w14:textId="77777777" w:rsidR="00966323" w:rsidRPr="00380943" w:rsidRDefault="00966323" w:rsidP="00370BA2">
      <w:pPr>
        <w:pStyle w:val="BodyText"/>
        <w:numPr>
          <w:ilvl w:val="0"/>
          <w:numId w:val="7"/>
        </w:numPr>
        <w:ind w:left="1276" w:hanging="425"/>
        <w:rPr>
          <w:rFonts w:eastAsiaTheme="minorEastAsia"/>
          <w:szCs w:val="24"/>
        </w:rPr>
      </w:pPr>
      <w:r w:rsidRPr="00380943">
        <w:rPr>
          <w:szCs w:val="24"/>
        </w:rPr>
        <w:t>terms of office.</w:t>
      </w:r>
    </w:p>
    <w:p w14:paraId="20A7F11B" w14:textId="77777777" w:rsidR="00966323" w:rsidRPr="00380943" w:rsidRDefault="00966323" w:rsidP="00966323">
      <w:pPr>
        <w:pStyle w:val="BodyText"/>
        <w:rPr>
          <w:szCs w:val="24"/>
        </w:rPr>
      </w:pPr>
    </w:p>
    <w:p w14:paraId="65D9598B" w14:textId="77777777" w:rsidR="00966323" w:rsidRPr="00380943" w:rsidRDefault="00966323" w:rsidP="00370BA2">
      <w:pPr>
        <w:pStyle w:val="Heading2"/>
      </w:pPr>
      <w:r>
        <w:t>2.5</w:t>
      </w:r>
      <w:r>
        <w:tab/>
      </w:r>
      <w:r w:rsidRPr="00380943">
        <w:t xml:space="preserve">Role of the Mayor </w:t>
      </w:r>
    </w:p>
    <w:p w14:paraId="5E4D274D" w14:textId="77777777" w:rsidR="00966323" w:rsidRPr="00380943" w:rsidRDefault="00966323" w:rsidP="00966323">
      <w:pPr>
        <w:pStyle w:val="BodyText"/>
        <w:rPr>
          <w:szCs w:val="24"/>
        </w:rPr>
      </w:pPr>
    </w:p>
    <w:p w14:paraId="50E98DD6" w14:textId="3F9216B8" w:rsidR="00966323" w:rsidRPr="00380943" w:rsidRDefault="00966323" w:rsidP="00370BA2">
      <w:pPr>
        <w:pStyle w:val="BodyText"/>
        <w:ind w:left="709" w:hanging="709"/>
        <w:rPr>
          <w:szCs w:val="24"/>
        </w:rPr>
      </w:pPr>
      <w:r>
        <w:rPr>
          <w:szCs w:val="24"/>
        </w:rPr>
        <w:t>2.5.1</w:t>
      </w:r>
      <w:r>
        <w:rPr>
          <w:szCs w:val="24"/>
        </w:rPr>
        <w:tab/>
      </w:r>
      <w:r w:rsidRPr="00380943">
        <w:rPr>
          <w:szCs w:val="24"/>
        </w:rPr>
        <w:t>As provided by the 2009 Act, the Mayor</w:t>
      </w:r>
      <w:r w:rsidRPr="00380943" w:rsidDel="00C032BA">
        <w:rPr>
          <w:szCs w:val="24"/>
        </w:rPr>
        <w:t xml:space="preserve"> </w:t>
      </w:r>
      <w:r w:rsidRPr="00380943">
        <w:rPr>
          <w:szCs w:val="24"/>
        </w:rPr>
        <w:t xml:space="preserve">by virtue of their office will be the Chair of the Combined Authority. </w:t>
      </w:r>
    </w:p>
    <w:p w14:paraId="2AF334EB" w14:textId="77777777" w:rsidR="00966323" w:rsidRPr="00380943" w:rsidRDefault="00966323" w:rsidP="00370BA2">
      <w:pPr>
        <w:pStyle w:val="BodyText"/>
        <w:ind w:left="709" w:hanging="709"/>
        <w:rPr>
          <w:szCs w:val="24"/>
        </w:rPr>
      </w:pPr>
    </w:p>
    <w:p w14:paraId="4F41DD9B" w14:textId="32D493DA" w:rsidR="00966323" w:rsidRPr="00380943" w:rsidRDefault="00966323" w:rsidP="00370BA2">
      <w:pPr>
        <w:pStyle w:val="BodyText"/>
        <w:ind w:left="709" w:hanging="709"/>
        <w:rPr>
          <w:b/>
          <w:bCs/>
          <w:highlight w:val="yellow"/>
        </w:rPr>
      </w:pPr>
      <w:r>
        <w:t>2.5.2</w:t>
      </w:r>
      <w:r>
        <w:tab/>
      </w:r>
      <w:r w:rsidRPr="00380943">
        <w:t xml:space="preserve">The Mayor will be responsible for functions of the Combined Authority which are Mayoral Functions, as set out below, </w:t>
      </w:r>
      <w:proofErr w:type="gramStart"/>
      <w:r w:rsidRPr="00380943">
        <w:t>and also</w:t>
      </w:r>
      <w:proofErr w:type="gramEnd"/>
      <w:r w:rsidR="0080034A">
        <w:t xml:space="preserve"> exercise</w:t>
      </w:r>
      <w:r w:rsidRPr="00380943">
        <w:t xml:space="preserve"> the PCC Functions. </w:t>
      </w:r>
    </w:p>
    <w:p w14:paraId="2CDF7307" w14:textId="77777777" w:rsidR="00966323" w:rsidRPr="00380943" w:rsidRDefault="00966323" w:rsidP="00966323">
      <w:pPr>
        <w:pStyle w:val="BodyText"/>
        <w:rPr>
          <w:szCs w:val="24"/>
        </w:rPr>
      </w:pPr>
    </w:p>
    <w:p w14:paraId="134CA6B7" w14:textId="77777777" w:rsidR="00966323" w:rsidRPr="00380943" w:rsidRDefault="00966323" w:rsidP="00370BA2">
      <w:pPr>
        <w:pStyle w:val="Heading3"/>
      </w:pPr>
      <w:r w:rsidRPr="00380943">
        <w:lastRenderedPageBreak/>
        <w:t>Deputy Mayor</w:t>
      </w:r>
    </w:p>
    <w:p w14:paraId="7EA485C8" w14:textId="77777777" w:rsidR="00966323" w:rsidRPr="00380943" w:rsidRDefault="00966323" w:rsidP="00966323">
      <w:pPr>
        <w:pStyle w:val="BodyText"/>
        <w:rPr>
          <w:szCs w:val="24"/>
        </w:rPr>
      </w:pPr>
    </w:p>
    <w:p w14:paraId="08AD388E" w14:textId="77777777" w:rsidR="00966323" w:rsidRPr="00380943" w:rsidRDefault="00966323" w:rsidP="00370BA2">
      <w:pPr>
        <w:pStyle w:val="BodyText"/>
        <w:ind w:left="709" w:hanging="709"/>
        <w:rPr>
          <w:szCs w:val="24"/>
        </w:rPr>
      </w:pPr>
      <w:r>
        <w:rPr>
          <w:szCs w:val="24"/>
        </w:rPr>
        <w:t>2.5.3</w:t>
      </w:r>
      <w:r>
        <w:rPr>
          <w:szCs w:val="24"/>
        </w:rPr>
        <w:tab/>
      </w:r>
      <w:r w:rsidRPr="00380943">
        <w:rPr>
          <w:szCs w:val="24"/>
        </w:rPr>
        <w:t>The 2009 Act requires the Mayor to appoint one of the members of the Combined Authority as a Deputy Mayor, who will act in place of the Mayor if for any reason the Mayor is unable to act or the office of Mayor is vacant.   Provisions within the 2014 Order relating to the appointment of a Chair and Vice Chair of the Combined Authority from amongst its members will therefore no longer apply, and will be omitted; the Deputy Mayor will chair meetings of the Combined Authority in the absence of the Mayor.</w:t>
      </w:r>
    </w:p>
    <w:p w14:paraId="785F4C77" w14:textId="77777777" w:rsidR="00966323" w:rsidRPr="00380943" w:rsidRDefault="00966323" w:rsidP="00966323">
      <w:pPr>
        <w:pStyle w:val="BodyText"/>
        <w:rPr>
          <w:szCs w:val="24"/>
        </w:rPr>
      </w:pPr>
    </w:p>
    <w:p w14:paraId="7B0569DD" w14:textId="35D710C0" w:rsidR="00966323" w:rsidRPr="00467C1F" w:rsidRDefault="00966323" w:rsidP="00370BA2">
      <w:pPr>
        <w:pStyle w:val="Heading3"/>
      </w:pPr>
      <w:r w:rsidRPr="00467C1F">
        <w:t xml:space="preserve">Deputy Mayor </w:t>
      </w:r>
      <w:r w:rsidR="00D87DD1">
        <w:t xml:space="preserve">for </w:t>
      </w:r>
      <w:r w:rsidRPr="00467C1F">
        <w:t>Policing and Crime</w:t>
      </w:r>
    </w:p>
    <w:p w14:paraId="19BB2E36" w14:textId="77777777" w:rsidR="00966323" w:rsidRPr="00380943" w:rsidRDefault="00966323" w:rsidP="00370BA2">
      <w:pPr>
        <w:pStyle w:val="BodyText"/>
        <w:ind w:left="709" w:hanging="709"/>
        <w:rPr>
          <w:szCs w:val="24"/>
        </w:rPr>
      </w:pPr>
    </w:p>
    <w:p w14:paraId="3FD839F1" w14:textId="5CB93B76" w:rsidR="00966323" w:rsidRDefault="00966323" w:rsidP="00522CCC">
      <w:pPr>
        <w:pStyle w:val="BodyText"/>
        <w:ind w:left="709" w:hanging="709"/>
      </w:pPr>
      <w:r>
        <w:t>2.5.4</w:t>
      </w:r>
      <w:r>
        <w:tab/>
      </w:r>
      <w:r w:rsidR="0020514B">
        <w:t>Where an Order provides for the Mayor to exercise PCC Functions</w:t>
      </w:r>
      <w:r w:rsidR="00647511">
        <w:t>,</w:t>
      </w:r>
      <w:r w:rsidR="0020514B" w:rsidRPr="00380943">
        <w:t xml:space="preserve"> the Secretary of State must by Order authorise the Mayor to appoint a Deputy Mayor for</w:t>
      </w:r>
      <w:r w:rsidR="00647511">
        <w:t xml:space="preserve"> </w:t>
      </w:r>
      <w:r w:rsidR="0020514B" w:rsidRPr="00380943">
        <w:t>Policing and Crime</w:t>
      </w:r>
      <w:r w:rsidR="00647511">
        <w:t xml:space="preserve"> </w:t>
      </w:r>
      <w:r w:rsidR="0020514B" w:rsidRPr="00380943">
        <w:t xml:space="preserve">– see further paragraph 3.6 (PCC Functions).  </w:t>
      </w:r>
    </w:p>
    <w:p w14:paraId="24ECA2FA" w14:textId="77777777" w:rsidR="00B45EBE" w:rsidRPr="00380943" w:rsidRDefault="00B45EBE" w:rsidP="00522CCC">
      <w:pPr>
        <w:pStyle w:val="BodyText"/>
        <w:ind w:left="709" w:hanging="709"/>
        <w:rPr>
          <w:b/>
          <w:bCs/>
        </w:rPr>
      </w:pPr>
    </w:p>
    <w:p w14:paraId="6533A558" w14:textId="77777777" w:rsidR="00966323" w:rsidRPr="00380943" w:rsidRDefault="00966323" w:rsidP="00370BA2">
      <w:pPr>
        <w:pStyle w:val="Heading2"/>
      </w:pPr>
      <w:r>
        <w:t xml:space="preserve">2.6 </w:t>
      </w:r>
      <w:r>
        <w:tab/>
      </w:r>
      <w:r w:rsidRPr="00380943">
        <w:t>Partnership Arrangements</w:t>
      </w:r>
    </w:p>
    <w:p w14:paraId="095B1629" w14:textId="77777777" w:rsidR="00966323" w:rsidRPr="00380943" w:rsidRDefault="00966323" w:rsidP="00966323">
      <w:pPr>
        <w:pStyle w:val="BodyText"/>
      </w:pPr>
    </w:p>
    <w:p w14:paraId="066DD9AC" w14:textId="77777777" w:rsidR="00966323" w:rsidRPr="00380943" w:rsidRDefault="00966323" w:rsidP="00370BA2">
      <w:pPr>
        <w:pStyle w:val="BodyText"/>
        <w:ind w:left="709" w:hanging="709"/>
        <w:rPr>
          <w:b/>
          <w:bCs/>
        </w:rPr>
      </w:pPr>
      <w:r>
        <w:t>2.6.1</w:t>
      </w:r>
      <w:r>
        <w:tab/>
      </w:r>
      <w:r w:rsidRPr="00380943">
        <w:t xml:space="preserve">As an MCA, the Combined Authority will continue to explore opportunities for further collaboration with partner councils, including Harrogate Borough Council, Craven District Council, Selby District Council, City of York Council and North Yorkshire County Council, and across the whole of Yorkshire through the Yorkshire Leaders’ Board. The Combined Authority may invite representatives from any partner council to attend (and speak) at any meeting of the Combined Authority. </w:t>
      </w:r>
    </w:p>
    <w:p w14:paraId="3F44467E" w14:textId="77777777" w:rsidR="00966323" w:rsidRPr="00380943" w:rsidRDefault="00966323" w:rsidP="00370BA2">
      <w:pPr>
        <w:pStyle w:val="BodyText"/>
        <w:ind w:left="709" w:hanging="709"/>
        <w:rPr>
          <w:b/>
          <w:bCs/>
        </w:rPr>
      </w:pPr>
    </w:p>
    <w:p w14:paraId="395133A7" w14:textId="08676F22" w:rsidR="00966323" w:rsidRPr="00380943" w:rsidRDefault="00966323" w:rsidP="00370BA2">
      <w:pPr>
        <w:pStyle w:val="BodyText"/>
        <w:ind w:left="709" w:hanging="709"/>
        <w:rPr>
          <w:b/>
          <w:bCs/>
        </w:rPr>
      </w:pPr>
      <w:r>
        <w:t>2.6.2</w:t>
      </w:r>
      <w:r>
        <w:tab/>
      </w:r>
      <w:r w:rsidRPr="00380943">
        <w:t xml:space="preserve">The Combined Authority may enter into joint arrangements with other local authorities in respect of Non-Mayoral Functions, under S101(5) Local Government Act 1972 and, it is proposed that arrangements for the Combined Authority as MCA provide that Mayoral Functions may also be carried out under joint arrangements – see </w:t>
      </w:r>
      <w:r w:rsidR="006C146C">
        <w:t>paragraph</w:t>
      </w:r>
      <w:r w:rsidRPr="00380943">
        <w:t xml:space="preserve"> </w:t>
      </w:r>
      <w:r w:rsidR="5BEE607B" w:rsidRPr="00380943">
        <w:t>2.7.2.5</w:t>
      </w:r>
      <w:r w:rsidRPr="00380943">
        <w:t xml:space="preserve">. </w:t>
      </w:r>
    </w:p>
    <w:p w14:paraId="7B376C60" w14:textId="77777777" w:rsidR="00966323" w:rsidRPr="00380943" w:rsidRDefault="00966323" w:rsidP="00370BA2">
      <w:pPr>
        <w:pStyle w:val="BodyText"/>
        <w:ind w:left="709" w:hanging="709"/>
      </w:pPr>
    </w:p>
    <w:p w14:paraId="18458F7F" w14:textId="6A8CB3A5" w:rsidR="00966323" w:rsidRPr="00380943" w:rsidRDefault="00966323" w:rsidP="00370BA2">
      <w:pPr>
        <w:pStyle w:val="BodyText"/>
        <w:ind w:left="709" w:hanging="709"/>
        <w:rPr>
          <w:szCs w:val="24"/>
        </w:rPr>
      </w:pPr>
      <w:r>
        <w:rPr>
          <w:szCs w:val="24"/>
        </w:rPr>
        <w:t>2.6.3</w:t>
      </w:r>
      <w:r>
        <w:rPr>
          <w:szCs w:val="24"/>
        </w:rPr>
        <w:tab/>
      </w:r>
      <w:r w:rsidRPr="00380943">
        <w:rPr>
          <w:szCs w:val="24"/>
        </w:rPr>
        <w:t>It is proposed that the current governance arrangements of the Leeds City Region Enterprise Partnership (“the LEP”) will be revised to include the Mayor as a member of the LEP Board to ensure continued recognition of the LEP’s importance in the design and delivery of local economic strategies.</w:t>
      </w:r>
      <w:r w:rsidR="00B36BE4">
        <w:rPr>
          <w:szCs w:val="24"/>
        </w:rPr>
        <w:br/>
      </w:r>
    </w:p>
    <w:p w14:paraId="3F9EAEEA" w14:textId="77777777" w:rsidR="00966323" w:rsidRPr="00380943" w:rsidRDefault="00966323" w:rsidP="00966323">
      <w:pPr>
        <w:pStyle w:val="BodyText"/>
        <w:rPr>
          <w:b/>
          <w:bCs/>
        </w:rPr>
      </w:pPr>
    </w:p>
    <w:p w14:paraId="45A90E31" w14:textId="77777777" w:rsidR="00966323" w:rsidRPr="00380943" w:rsidRDefault="00966323" w:rsidP="00FD4D98">
      <w:pPr>
        <w:pStyle w:val="Heading2"/>
        <w:ind w:left="851" w:hanging="851"/>
      </w:pPr>
      <w:r w:rsidRPr="00380943">
        <w:t>2.</w:t>
      </w:r>
      <w:r>
        <w:t xml:space="preserve">7 </w:t>
      </w:r>
      <w:r>
        <w:tab/>
      </w:r>
      <w:r w:rsidRPr="00380943">
        <w:t xml:space="preserve">Decision-making arrangements </w:t>
      </w:r>
      <w:r w:rsidRPr="00380943">
        <w:tab/>
      </w:r>
    </w:p>
    <w:p w14:paraId="019236B6" w14:textId="77777777" w:rsidR="00966323" w:rsidRPr="00380943" w:rsidRDefault="00966323" w:rsidP="00966323">
      <w:pPr>
        <w:pStyle w:val="BodyText"/>
        <w:rPr>
          <w:b/>
          <w:bCs/>
        </w:rPr>
      </w:pPr>
    </w:p>
    <w:p w14:paraId="61498D7A" w14:textId="0EA4091C" w:rsidR="00966323" w:rsidRPr="00380943" w:rsidRDefault="00966323" w:rsidP="00FD4D98">
      <w:pPr>
        <w:pStyle w:val="Heading3"/>
        <w:ind w:left="851" w:hanging="851"/>
      </w:pPr>
      <w:r w:rsidRPr="00380943">
        <w:lastRenderedPageBreak/>
        <w:t>2.</w:t>
      </w:r>
      <w:r>
        <w:t>7</w:t>
      </w:r>
      <w:r w:rsidRPr="00380943">
        <w:t>.1</w:t>
      </w:r>
      <w:r w:rsidRPr="00380943">
        <w:tab/>
        <w:t>Decisions of the Combined Authority</w:t>
      </w:r>
    </w:p>
    <w:p w14:paraId="5DC56559" w14:textId="153E5705" w:rsidR="00966323" w:rsidRPr="00380943" w:rsidRDefault="00FD4D98" w:rsidP="00966323">
      <w:pPr>
        <w:pStyle w:val="BodyText"/>
        <w:rPr>
          <w:b/>
        </w:rPr>
      </w:pPr>
      <w:r>
        <w:rPr>
          <w:b/>
        </w:rPr>
        <w:tab/>
      </w:r>
    </w:p>
    <w:p w14:paraId="78CDFF70" w14:textId="405953F8" w:rsidR="00966323" w:rsidRPr="00380943" w:rsidRDefault="00966323" w:rsidP="00370BA2">
      <w:pPr>
        <w:pStyle w:val="BodyText"/>
        <w:ind w:left="851" w:hanging="851"/>
      </w:pPr>
      <w:r w:rsidRPr="1B27493D">
        <w:t>2.7.1.1</w:t>
      </w:r>
      <w:r>
        <w:rPr>
          <w:szCs w:val="24"/>
        </w:rPr>
        <w:tab/>
      </w:r>
      <w:r w:rsidRPr="1B27493D">
        <w:t>The Combined Authority will be responsible for any function of the Combined Authority which is not the responsibility of the Mayor (a</w:t>
      </w:r>
      <w:r w:rsidR="00BF2E52" w:rsidRPr="1B27493D">
        <w:t>ny</w:t>
      </w:r>
      <w:r w:rsidRPr="1B27493D">
        <w:t xml:space="preserve"> Non-Mayoral Function).</w:t>
      </w:r>
      <w:r>
        <w:rPr>
          <w:szCs w:val="24"/>
        </w:rPr>
        <w:t xml:space="preserve"> </w:t>
      </w:r>
      <w:r w:rsidRPr="1B27493D">
        <w:t xml:space="preserve">Decisions on Non-Mayoral </w:t>
      </w:r>
      <w:r w:rsidR="6A1FDC18" w:rsidRPr="1B27493D">
        <w:t>Functions</w:t>
      </w:r>
      <w:r w:rsidRPr="1B27493D">
        <w:t xml:space="preserve"> will be taken by the Combined Authority, (that is, at a meeting of the members of the Combined Authority acting collectively), or taken in accordance with arrangements agreed by the Combined Authority, including:</w:t>
      </w:r>
    </w:p>
    <w:p w14:paraId="11CD7269" w14:textId="77777777" w:rsidR="00966323" w:rsidRPr="00380943" w:rsidRDefault="00966323" w:rsidP="00370BA2">
      <w:pPr>
        <w:pStyle w:val="BodyText"/>
        <w:numPr>
          <w:ilvl w:val="0"/>
          <w:numId w:val="8"/>
        </w:numPr>
        <w:ind w:left="1134" w:hanging="283"/>
        <w:rPr>
          <w:rFonts w:eastAsiaTheme="minorEastAsia"/>
          <w:szCs w:val="24"/>
        </w:rPr>
      </w:pPr>
      <w:r w:rsidRPr="00380943">
        <w:rPr>
          <w:szCs w:val="24"/>
        </w:rPr>
        <w:t xml:space="preserve">by a committee or sub-committee of the Combined Authority which has delegated authority for the function, or </w:t>
      </w:r>
    </w:p>
    <w:p w14:paraId="11AAF067" w14:textId="77777777" w:rsidR="00966323" w:rsidRPr="00380943" w:rsidRDefault="00966323" w:rsidP="00370BA2">
      <w:pPr>
        <w:pStyle w:val="BodyText"/>
        <w:numPr>
          <w:ilvl w:val="0"/>
          <w:numId w:val="8"/>
        </w:numPr>
        <w:ind w:left="1134" w:hanging="283"/>
        <w:rPr>
          <w:rFonts w:eastAsiaTheme="minorEastAsia"/>
          <w:szCs w:val="24"/>
        </w:rPr>
      </w:pPr>
      <w:r w:rsidRPr="00380943">
        <w:rPr>
          <w:szCs w:val="24"/>
        </w:rPr>
        <w:t>under joint arrangements agreed by the Combined Authority, or</w:t>
      </w:r>
    </w:p>
    <w:p w14:paraId="65D5531E" w14:textId="77777777" w:rsidR="00966323" w:rsidRPr="00380943" w:rsidRDefault="00966323" w:rsidP="00370BA2">
      <w:pPr>
        <w:pStyle w:val="BodyText"/>
        <w:numPr>
          <w:ilvl w:val="0"/>
          <w:numId w:val="8"/>
        </w:numPr>
        <w:ind w:left="1134" w:hanging="283"/>
        <w:rPr>
          <w:rFonts w:eastAsiaTheme="minorEastAsia"/>
          <w:szCs w:val="24"/>
        </w:rPr>
      </w:pPr>
      <w:r w:rsidRPr="00380943">
        <w:rPr>
          <w:szCs w:val="24"/>
        </w:rPr>
        <w:t xml:space="preserve">by an officer with delegated authority. </w:t>
      </w:r>
    </w:p>
    <w:p w14:paraId="43E28C7A" w14:textId="77777777" w:rsidR="00966323" w:rsidRPr="00380943" w:rsidRDefault="00966323" w:rsidP="00966323">
      <w:pPr>
        <w:pStyle w:val="BodyText"/>
        <w:rPr>
          <w:szCs w:val="24"/>
        </w:rPr>
      </w:pPr>
      <w:r w:rsidRPr="00380943" w:rsidDel="00DC2CBC">
        <w:rPr>
          <w:szCs w:val="24"/>
        </w:rPr>
        <w:t xml:space="preserve">  </w:t>
      </w:r>
    </w:p>
    <w:p w14:paraId="6533F158" w14:textId="3DF72EAE" w:rsidR="00966323" w:rsidRPr="00380943" w:rsidRDefault="00966323" w:rsidP="00D42C2F">
      <w:pPr>
        <w:pStyle w:val="BodyText"/>
        <w:ind w:left="851" w:hanging="851"/>
      </w:pPr>
      <w:r w:rsidRPr="08009110">
        <w:t>2.7.1.2</w:t>
      </w:r>
      <w:r>
        <w:rPr>
          <w:szCs w:val="24"/>
        </w:rPr>
        <w:tab/>
      </w:r>
      <w:r w:rsidRPr="08009110">
        <w:t xml:space="preserve">No business of the Combined Authority will be transacted at a meeting unless </w:t>
      </w:r>
      <w:r w:rsidR="006C6F74" w:rsidRPr="08009110">
        <w:t xml:space="preserve">the Mayor (or the Deputy Mayor acting in place of the Mayor) and </w:t>
      </w:r>
      <w:r w:rsidRPr="08009110">
        <w:t>at least three members of the Combined Authority appointed by a Constituent Council who are not members appointed for political balance, are present at the meeting.</w:t>
      </w:r>
    </w:p>
    <w:p w14:paraId="14BEB2AF" w14:textId="77777777" w:rsidR="00966323" w:rsidRPr="00380943" w:rsidRDefault="00966323" w:rsidP="00370BA2">
      <w:pPr>
        <w:pStyle w:val="BodyText"/>
        <w:ind w:left="993" w:hanging="993"/>
        <w:rPr>
          <w:szCs w:val="24"/>
        </w:rPr>
      </w:pPr>
    </w:p>
    <w:p w14:paraId="72D9A4C2" w14:textId="23FB25A5" w:rsidR="00966323" w:rsidRPr="00380943" w:rsidRDefault="00966323" w:rsidP="00D42C2F">
      <w:pPr>
        <w:pStyle w:val="BodyText"/>
        <w:ind w:left="851" w:hanging="851"/>
        <w:rPr>
          <w:szCs w:val="24"/>
        </w:rPr>
      </w:pPr>
      <w:r>
        <w:rPr>
          <w:szCs w:val="24"/>
        </w:rPr>
        <w:t xml:space="preserve">2.7.1.3 </w:t>
      </w:r>
      <w:r w:rsidR="00370BA2">
        <w:rPr>
          <w:szCs w:val="24"/>
        </w:rPr>
        <w:tab/>
      </w:r>
      <w:r w:rsidRPr="00380943">
        <w:rPr>
          <w:szCs w:val="24"/>
        </w:rPr>
        <w:t>The following voting arrangements will apply at meetings of the Combined Authority</w:t>
      </w:r>
      <w:r>
        <w:rPr>
          <w:szCs w:val="24"/>
        </w:rPr>
        <w:t>:</w:t>
      </w:r>
    </w:p>
    <w:p w14:paraId="2292A7BB" w14:textId="0A3F8300" w:rsidR="00966323" w:rsidRPr="00380943" w:rsidRDefault="00966323" w:rsidP="00370BA2">
      <w:pPr>
        <w:pStyle w:val="BodyText"/>
        <w:numPr>
          <w:ilvl w:val="0"/>
          <w:numId w:val="9"/>
        </w:numPr>
        <w:ind w:left="1134" w:hanging="283"/>
        <w:rPr>
          <w:szCs w:val="24"/>
        </w:rPr>
      </w:pPr>
      <w:r w:rsidRPr="00380943">
        <w:rPr>
          <w:szCs w:val="24"/>
        </w:rPr>
        <w:t>Un-weighted voting based on one member one vote</w:t>
      </w:r>
      <w:r w:rsidR="557F170B">
        <w:t>,</w:t>
      </w:r>
    </w:p>
    <w:p w14:paraId="6F397125" w14:textId="4A24327D" w:rsidR="00966323" w:rsidRPr="00380943" w:rsidRDefault="00966323" w:rsidP="00370BA2">
      <w:pPr>
        <w:pStyle w:val="BodyText"/>
        <w:numPr>
          <w:ilvl w:val="0"/>
          <w:numId w:val="9"/>
        </w:numPr>
        <w:ind w:left="1134" w:hanging="283"/>
      </w:pPr>
      <w:r>
        <w:t>The Non-Constituent Member and the LEP Member must be non-voting (a requirement of section</w:t>
      </w:r>
      <w:r w:rsidR="774E6CC0">
        <w:t xml:space="preserve"> </w:t>
      </w:r>
      <w:r>
        <w:t>85(4) of the</w:t>
      </w:r>
      <w:r w:rsidDel="007E7643">
        <w:t xml:space="preserve"> </w:t>
      </w:r>
      <w:r w:rsidR="2D0E65D9">
        <w:t xml:space="preserve">Local Transport Act </w:t>
      </w:r>
      <w:r>
        <w:t xml:space="preserve">2008) but could individually be given a vote on some or all issues voted upon, subject to agreement of the Voting Members (in accordance with section 85(5) of the </w:t>
      </w:r>
      <w:r w:rsidR="7832BDDF">
        <w:t xml:space="preserve">Local Transport Act </w:t>
      </w:r>
      <w:r>
        <w:t>2008)</w:t>
      </w:r>
      <w:r w:rsidR="4B74C7D1">
        <w:t>,and</w:t>
      </w:r>
    </w:p>
    <w:p w14:paraId="09B68BD6" w14:textId="77777777" w:rsidR="00966323" w:rsidRPr="00380943" w:rsidRDefault="00966323" w:rsidP="00370BA2">
      <w:pPr>
        <w:pStyle w:val="BodyText"/>
        <w:numPr>
          <w:ilvl w:val="0"/>
          <w:numId w:val="9"/>
        </w:numPr>
        <w:ind w:left="1134" w:hanging="283"/>
        <w:rPr>
          <w:szCs w:val="24"/>
        </w:rPr>
      </w:pPr>
      <w:r w:rsidRPr="00380943">
        <w:rPr>
          <w:szCs w:val="24"/>
        </w:rPr>
        <w:t>The Mayor (or Deputy Mayor acting in their place) will not have a second or casting</w:t>
      </w:r>
      <w:r w:rsidRPr="00380943">
        <w:rPr>
          <w:spacing w:val="-3"/>
          <w:szCs w:val="24"/>
        </w:rPr>
        <w:t xml:space="preserve"> </w:t>
      </w:r>
      <w:r w:rsidRPr="00380943">
        <w:rPr>
          <w:szCs w:val="24"/>
        </w:rPr>
        <w:t>vote.</w:t>
      </w:r>
    </w:p>
    <w:p w14:paraId="3B1F39BB" w14:textId="77777777" w:rsidR="00966323" w:rsidRDefault="00966323" w:rsidP="00966323">
      <w:pPr>
        <w:pStyle w:val="BodyText"/>
        <w:rPr>
          <w:szCs w:val="24"/>
        </w:rPr>
      </w:pPr>
    </w:p>
    <w:p w14:paraId="37F67C1F" w14:textId="07ADFE00" w:rsidR="00966323" w:rsidRPr="00380943" w:rsidRDefault="00966323" w:rsidP="00D42C2F">
      <w:pPr>
        <w:pStyle w:val="BodyText"/>
        <w:ind w:left="851" w:hanging="851"/>
        <w:rPr>
          <w:szCs w:val="24"/>
        </w:rPr>
      </w:pPr>
      <w:r>
        <w:rPr>
          <w:szCs w:val="24"/>
        </w:rPr>
        <w:t>2.7.1.4</w:t>
      </w:r>
      <w:r>
        <w:rPr>
          <w:szCs w:val="24"/>
        </w:rPr>
        <w:tab/>
      </w:r>
      <w:r w:rsidRPr="00380943">
        <w:rPr>
          <w:szCs w:val="24"/>
        </w:rPr>
        <w:t xml:space="preserve">The Combined Authority aims to reach decisions by consensus. If it is not possible to reach a consensus on a matter that requires a decision, the matter will be put to the vote. </w:t>
      </w:r>
    </w:p>
    <w:p w14:paraId="06048C27" w14:textId="77777777" w:rsidR="00966323" w:rsidRPr="00380943" w:rsidRDefault="00966323" w:rsidP="00370BA2">
      <w:pPr>
        <w:pStyle w:val="BodyText"/>
        <w:ind w:left="993" w:hanging="993"/>
        <w:rPr>
          <w:szCs w:val="24"/>
        </w:rPr>
      </w:pPr>
    </w:p>
    <w:p w14:paraId="7781744E" w14:textId="77777777" w:rsidR="00966323" w:rsidRPr="00380943" w:rsidRDefault="00966323" w:rsidP="00D42C2F">
      <w:pPr>
        <w:pStyle w:val="BodyText"/>
        <w:ind w:left="851" w:hanging="851"/>
        <w:rPr>
          <w:szCs w:val="24"/>
        </w:rPr>
      </w:pPr>
      <w:r>
        <w:rPr>
          <w:szCs w:val="24"/>
        </w:rPr>
        <w:t>2.7.1.5</w:t>
      </w:r>
      <w:r>
        <w:rPr>
          <w:szCs w:val="24"/>
        </w:rPr>
        <w:tab/>
      </w:r>
      <w:r w:rsidRPr="00380943">
        <w:rPr>
          <w:szCs w:val="24"/>
        </w:rPr>
        <w:t>Any matter that comes before the Combined Authority will be decided by</w:t>
      </w:r>
      <w:r w:rsidRPr="00380943" w:rsidDel="00DC2CBC">
        <w:rPr>
          <w:szCs w:val="24"/>
        </w:rPr>
        <w:t xml:space="preserve"> </w:t>
      </w:r>
      <w:r w:rsidRPr="00380943">
        <w:rPr>
          <w:szCs w:val="24"/>
        </w:rPr>
        <w:t xml:space="preserve">a simple majority of the members of the Combined Authority present and voting (whether a motion or an amendment), unless otherwise provided for in legislation or as set out below. </w:t>
      </w:r>
    </w:p>
    <w:p w14:paraId="3C57C0C2" w14:textId="77777777" w:rsidR="00966323" w:rsidRPr="00380943" w:rsidRDefault="00966323" w:rsidP="00D42C2F">
      <w:pPr>
        <w:pStyle w:val="BodyText"/>
        <w:ind w:left="851" w:hanging="851"/>
        <w:rPr>
          <w:szCs w:val="24"/>
        </w:rPr>
      </w:pPr>
    </w:p>
    <w:p w14:paraId="0D8AA606" w14:textId="53DF191F" w:rsidR="00966323" w:rsidRPr="00380943" w:rsidRDefault="00966323" w:rsidP="00D42C2F">
      <w:pPr>
        <w:pStyle w:val="BodyText"/>
        <w:ind w:left="851" w:hanging="851"/>
        <w:rPr>
          <w:szCs w:val="24"/>
        </w:rPr>
      </w:pPr>
      <w:r>
        <w:rPr>
          <w:szCs w:val="24"/>
        </w:rPr>
        <w:t>2.7.1.6</w:t>
      </w:r>
      <w:r>
        <w:rPr>
          <w:szCs w:val="24"/>
        </w:rPr>
        <w:tab/>
      </w:r>
      <w:r w:rsidRPr="00380943">
        <w:rPr>
          <w:szCs w:val="24"/>
        </w:rPr>
        <w:t>Where the decision relates to a</w:t>
      </w:r>
      <w:r w:rsidR="00D17E72">
        <w:rPr>
          <w:szCs w:val="24"/>
        </w:rPr>
        <w:t>ny</w:t>
      </w:r>
      <w:r w:rsidRPr="00380943">
        <w:rPr>
          <w:szCs w:val="24"/>
        </w:rPr>
        <w:t xml:space="preserve"> new Non-Mayoral Function which the Combined Authority acquires pursuant to the Deal, or where otherwise </w:t>
      </w:r>
      <w:r w:rsidRPr="00380943">
        <w:rPr>
          <w:szCs w:val="24"/>
        </w:rPr>
        <w:lastRenderedPageBreak/>
        <w:t>required by the Combined Authority’s constitutional arrangements, that majority must include the vote of the Mayor.</w:t>
      </w:r>
    </w:p>
    <w:p w14:paraId="1B0FFBF7" w14:textId="77777777" w:rsidR="00966323" w:rsidRPr="00380943" w:rsidRDefault="00966323" w:rsidP="00D42C2F">
      <w:pPr>
        <w:pStyle w:val="BodyText"/>
        <w:ind w:left="851" w:hanging="851"/>
        <w:rPr>
          <w:szCs w:val="24"/>
        </w:rPr>
      </w:pPr>
    </w:p>
    <w:p w14:paraId="4F41E6A8" w14:textId="69519751" w:rsidR="00966323" w:rsidRPr="00380943" w:rsidRDefault="00966323" w:rsidP="00D42C2F">
      <w:pPr>
        <w:pStyle w:val="BodyText"/>
        <w:ind w:left="851" w:hanging="851"/>
        <w:rPr>
          <w:szCs w:val="24"/>
        </w:rPr>
      </w:pPr>
      <w:r>
        <w:rPr>
          <w:szCs w:val="24"/>
        </w:rPr>
        <w:t>2.7.1.7</w:t>
      </w:r>
      <w:r>
        <w:rPr>
          <w:szCs w:val="24"/>
        </w:rPr>
        <w:tab/>
      </w:r>
      <w:r w:rsidRPr="00380943">
        <w:rPr>
          <w:szCs w:val="24"/>
        </w:rPr>
        <w:t xml:space="preserve">For the following decisions, </w:t>
      </w:r>
      <w:proofErr w:type="gramStart"/>
      <w:r w:rsidRPr="00380943">
        <w:rPr>
          <w:szCs w:val="24"/>
        </w:rPr>
        <w:t>the simple majority of</w:t>
      </w:r>
      <w:proofErr w:type="gramEnd"/>
      <w:r w:rsidRPr="00380943">
        <w:rPr>
          <w:szCs w:val="24"/>
        </w:rPr>
        <w:t xml:space="preserve"> members must include three of the five members </w:t>
      </w:r>
      <w:r w:rsidR="00975837">
        <w:rPr>
          <w:szCs w:val="24"/>
        </w:rPr>
        <w:t>of the Com</w:t>
      </w:r>
      <w:r w:rsidR="00BA2678">
        <w:rPr>
          <w:szCs w:val="24"/>
        </w:rPr>
        <w:t xml:space="preserve">bined Authority </w:t>
      </w:r>
      <w:r w:rsidRPr="00380943">
        <w:rPr>
          <w:szCs w:val="24"/>
        </w:rPr>
        <w:t>appointed by a Constituent Council (</w:t>
      </w:r>
      <w:r w:rsidR="00F073F3">
        <w:rPr>
          <w:szCs w:val="24"/>
        </w:rPr>
        <w:t xml:space="preserve">who are </w:t>
      </w:r>
      <w:r w:rsidRPr="00380943">
        <w:rPr>
          <w:szCs w:val="24"/>
        </w:rPr>
        <w:t>not appointed for political balance):</w:t>
      </w:r>
    </w:p>
    <w:p w14:paraId="2E3A9027" w14:textId="1A67E6E8" w:rsidR="00966323" w:rsidRPr="00380943" w:rsidRDefault="786D17CE" w:rsidP="00B9310D">
      <w:pPr>
        <w:pStyle w:val="BodyText"/>
        <w:numPr>
          <w:ilvl w:val="0"/>
          <w:numId w:val="14"/>
        </w:numPr>
      </w:pPr>
      <w:r>
        <w:t>a</w:t>
      </w:r>
      <w:r w:rsidR="00966323">
        <w:t>pproving the Combined Authority’s budget (</w:t>
      </w:r>
      <w:r w:rsidR="004924E8">
        <w:t>other than any decision which</w:t>
      </w:r>
      <w:r w:rsidR="00966323">
        <w:t xml:space="preserve"> relate</w:t>
      </w:r>
      <w:r w:rsidR="00DF0043">
        <w:t>s</w:t>
      </w:r>
      <w:r w:rsidR="00966323">
        <w:t xml:space="preserve"> to the Mayor’s budget</w:t>
      </w:r>
      <w:r w:rsidR="00CC6058">
        <w:t xml:space="preserve">, which is </w:t>
      </w:r>
      <w:r w:rsidR="00CC384B">
        <w:t xml:space="preserve">subject to the statutory provisions referred to in paragraph </w:t>
      </w:r>
      <w:r w:rsidR="7E019388">
        <w:t>4.3</w:t>
      </w:r>
      <w:r w:rsidR="00966323">
        <w:t>)</w:t>
      </w:r>
      <w:r w:rsidR="2DE5EBA0">
        <w:t>, and</w:t>
      </w:r>
    </w:p>
    <w:p w14:paraId="17B8E8D5" w14:textId="02BA37BA" w:rsidR="00966323" w:rsidRPr="00380943" w:rsidRDefault="2DE5EBA0" w:rsidP="00B9310D">
      <w:pPr>
        <w:pStyle w:val="BodyText"/>
        <w:numPr>
          <w:ilvl w:val="0"/>
          <w:numId w:val="14"/>
        </w:numPr>
      </w:pPr>
      <w:r>
        <w:t>s</w:t>
      </w:r>
      <w:r w:rsidR="00966323">
        <w:t>etting a levy</w:t>
      </w:r>
      <w:r w:rsidR="2D016045">
        <w:t>.</w:t>
      </w:r>
    </w:p>
    <w:p w14:paraId="2BC903DA" w14:textId="77777777" w:rsidR="00966323" w:rsidRPr="00380943" w:rsidRDefault="00966323" w:rsidP="00966323">
      <w:pPr>
        <w:pStyle w:val="BodyText"/>
      </w:pPr>
    </w:p>
    <w:p w14:paraId="59A59F2E" w14:textId="77777777" w:rsidR="00966323" w:rsidRPr="00380943" w:rsidRDefault="00966323" w:rsidP="00370BA2">
      <w:pPr>
        <w:pStyle w:val="Heading3"/>
      </w:pPr>
      <w:r w:rsidRPr="00380943">
        <w:t>2.</w:t>
      </w:r>
      <w:r>
        <w:t>7</w:t>
      </w:r>
      <w:r w:rsidRPr="00380943">
        <w:t>.2</w:t>
      </w:r>
      <w:r w:rsidRPr="00380943">
        <w:tab/>
        <w:t xml:space="preserve">Decisions of the </w:t>
      </w:r>
      <w:r w:rsidRPr="00380943" w:rsidDel="00DC2CBC">
        <w:t>Mayor</w:t>
      </w:r>
    </w:p>
    <w:p w14:paraId="41D89183" w14:textId="77777777" w:rsidR="00966323" w:rsidRPr="00380943" w:rsidRDefault="00966323" w:rsidP="00966323">
      <w:pPr>
        <w:pStyle w:val="BodyText"/>
        <w:rPr>
          <w:b/>
        </w:rPr>
      </w:pPr>
    </w:p>
    <w:p w14:paraId="2C53145A" w14:textId="77777777" w:rsidR="00966323" w:rsidRPr="00380943" w:rsidRDefault="00966323" w:rsidP="00D42C2F">
      <w:pPr>
        <w:pStyle w:val="BodyText"/>
        <w:ind w:left="851" w:hanging="851"/>
        <w:rPr>
          <w:szCs w:val="24"/>
        </w:rPr>
      </w:pPr>
      <w:r>
        <w:rPr>
          <w:szCs w:val="24"/>
        </w:rPr>
        <w:t>2.7.2.1</w:t>
      </w:r>
      <w:r>
        <w:rPr>
          <w:szCs w:val="24"/>
        </w:rPr>
        <w:tab/>
      </w:r>
      <w:r w:rsidRPr="00380943">
        <w:rPr>
          <w:szCs w:val="24"/>
        </w:rPr>
        <w:t>In accordance with the 2009 Act, any Mayoral Function will be exercisable only by the Mayor except where the Mayor delegates such a function</w:t>
      </w:r>
      <w:r w:rsidRPr="00380943">
        <w:rPr>
          <w:spacing w:val="-10"/>
          <w:szCs w:val="24"/>
        </w:rPr>
        <w:t xml:space="preserve"> </w:t>
      </w:r>
      <w:r w:rsidRPr="00380943">
        <w:rPr>
          <w:szCs w:val="24"/>
        </w:rPr>
        <w:t>to:</w:t>
      </w:r>
    </w:p>
    <w:p w14:paraId="0A40784C" w14:textId="77777777" w:rsidR="00966323" w:rsidRPr="00380943" w:rsidRDefault="00966323" w:rsidP="00966323">
      <w:pPr>
        <w:pStyle w:val="BodyText"/>
        <w:rPr>
          <w:szCs w:val="24"/>
        </w:rPr>
      </w:pPr>
    </w:p>
    <w:p w14:paraId="3228FF69" w14:textId="253505A6" w:rsidR="00966323" w:rsidRPr="00370BA2" w:rsidRDefault="4B2562BE" w:rsidP="005107DA">
      <w:pPr>
        <w:pStyle w:val="BodyText"/>
        <w:numPr>
          <w:ilvl w:val="0"/>
          <w:numId w:val="54"/>
        </w:numPr>
        <w:rPr>
          <w:color w:val="000000" w:themeColor="text1"/>
          <w:szCs w:val="24"/>
        </w:rPr>
      </w:pPr>
      <w:r w:rsidRPr="20F90EB3">
        <w:t>t</w:t>
      </w:r>
      <w:r w:rsidR="00966323" w:rsidRPr="20F90EB3">
        <w:t>he Deputy</w:t>
      </w:r>
      <w:r w:rsidR="00966323" w:rsidRPr="00380943">
        <w:rPr>
          <w:spacing w:val="-1"/>
          <w:szCs w:val="24"/>
        </w:rPr>
        <w:t xml:space="preserve"> </w:t>
      </w:r>
      <w:r w:rsidR="00966323" w:rsidRPr="20F90EB3">
        <w:t>Mayor,</w:t>
      </w:r>
    </w:p>
    <w:p w14:paraId="15BF1FEB" w14:textId="6452EC04" w:rsidR="00966323" w:rsidRPr="00370BA2" w:rsidRDefault="563997CD" w:rsidP="005107DA">
      <w:pPr>
        <w:pStyle w:val="BodyText"/>
        <w:numPr>
          <w:ilvl w:val="0"/>
          <w:numId w:val="54"/>
        </w:numPr>
        <w:rPr>
          <w:color w:val="000000" w:themeColor="text1"/>
          <w:szCs w:val="24"/>
        </w:rPr>
      </w:pPr>
      <w:r w:rsidRPr="20F90EB3">
        <w:t>a</w:t>
      </w:r>
      <w:r w:rsidR="00966323" w:rsidRPr="20F90EB3">
        <w:t>nother Member of the Combined Authority,</w:t>
      </w:r>
      <w:r w:rsidR="00966323" w:rsidRPr="00380943">
        <w:rPr>
          <w:spacing w:val="-4"/>
          <w:szCs w:val="24"/>
        </w:rPr>
        <w:t xml:space="preserve"> </w:t>
      </w:r>
    </w:p>
    <w:p w14:paraId="7067171C" w14:textId="4CA77C8D" w:rsidR="00652E0F" w:rsidRDefault="01DFD6D5" w:rsidP="005107DA">
      <w:pPr>
        <w:pStyle w:val="BodyText"/>
        <w:numPr>
          <w:ilvl w:val="0"/>
          <w:numId w:val="54"/>
        </w:numPr>
        <w:rPr>
          <w:color w:val="000000" w:themeColor="text1"/>
          <w:szCs w:val="24"/>
        </w:rPr>
      </w:pPr>
      <w:r>
        <w:t>a</w:t>
      </w:r>
      <w:r w:rsidR="00966323">
        <w:t xml:space="preserve">n officer of the Combined Authority, </w:t>
      </w:r>
    </w:p>
    <w:p w14:paraId="57716FC9" w14:textId="280401BF" w:rsidR="00966323" w:rsidRDefault="67D22725" w:rsidP="005107DA">
      <w:pPr>
        <w:pStyle w:val="BodyText"/>
        <w:numPr>
          <w:ilvl w:val="0"/>
          <w:numId w:val="54"/>
        </w:numPr>
        <w:rPr>
          <w:color w:val="000000" w:themeColor="text1"/>
          <w:szCs w:val="24"/>
        </w:rPr>
      </w:pPr>
      <w:r>
        <w:t>u</w:t>
      </w:r>
      <w:r w:rsidR="00966323">
        <w:t xml:space="preserve">nder joint arrangements – see </w:t>
      </w:r>
      <w:r w:rsidR="00BC4913">
        <w:t>paragrap</w:t>
      </w:r>
      <w:r w:rsidR="003527DB">
        <w:t>h</w:t>
      </w:r>
      <w:r w:rsidR="00966323">
        <w:t xml:space="preserve"> </w:t>
      </w:r>
      <w:r w:rsidR="4C81C099">
        <w:t>2.7.2.4</w:t>
      </w:r>
      <w:r w:rsidR="003527DB">
        <w:t>, or</w:t>
      </w:r>
    </w:p>
    <w:p w14:paraId="2EC22FF0" w14:textId="3CC3C78A" w:rsidR="003527DB" w:rsidRPr="00380943" w:rsidRDefault="339E75FC" w:rsidP="005107DA">
      <w:pPr>
        <w:pStyle w:val="BodyText"/>
        <w:numPr>
          <w:ilvl w:val="0"/>
          <w:numId w:val="54"/>
        </w:numPr>
        <w:rPr>
          <w:color w:val="000000" w:themeColor="text1"/>
          <w:szCs w:val="24"/>
        </w:rPr>
      </w:pPr>
      <w:r>
        <w:t>t</w:t>
      </w:r>
      <w:r w:rsidR="003527DB">
        <w:t>he Deputy Mayor for Policing and Crime, where provided for by Order</w:t>
      </w:r>
      <w:r w:rsidR="00291D2C">
        <w:t>.</w:t>
      </w:r>
    </w:p>
    <w:p w14:paraId="35DA52FA" w14:textId="77777777" w:rsidR="00966323" w:rsidRPr="00380943" w:rsidRDefault="00966323" w:rsidP="00D42C2F">
      <w:pPr>
        <w:pStyle w:val="BodyText"/>
        <w:ind w:left="851" w:hanging="851"/>
      </w:pPr>
    </w:p>
    <w:p w14:paraId="13AE1C50" w14:textId="587F11A9" w:rsidR="00966323" w:rsidRPr="00380943" w:rsidRDefault="00966323" w:rsidP="00D42C2F">
      <w:pPr>
        <w:pStyle w:val="BodyText"/>
        <w:ind w:left="851" w:hanging="851"/>
        <w:rPr>
          <w:szCs w:val="24"/>
        </w:rPr>
      </w:pPr>
      <w:r>
        <w:rPr>
          <w:szCs w:val="24"/>
        </w:rPr>
        <w:t xml:space="preserve">2.7.2.2 </w:t>
      </w:r>
      <w:r w:rsidR="00370BA2">
        <w:rPr>
          <w:szCs w:val="24"/>
        </w:rPr>
        <w:tab/>
      </w:r>
      <w:r w:rsidRPr="00380943">
        <w:rPr>
          <w:szCs w:val="24"/>
        </w:rPr>
        <w:t>It is proposed that any member or officer of the Combined Authority may assist the Mayor in the exercise of Mayoral Functions, but that the Mayor cannot delegate to their political advisor.</w:t>
      </w:r>
    </w:p>
    <w:p w14:paraId="1980D439" w14:textId="77777777" w:rsidR="00966323" w:rsidRPr="00380943" w:rsidRDefault="00966323" w:rsidP="00370BA2">
      <w:pPr>
        <w:pStyle w:val="BodyText"/>
        <w:ind w:left="993" w:hanging="993"/>
        <w:rPr>
          <w:szCs w:val="24"/>
        </w:rPr>
      </w:pPr>
    </w:p>
    <w:p w14:paraId="7E5A5A28" w14:textId="14A799E2" w:rsidR="00966323" w:rsidRPr="00380943" w:rsidRDefault="00966323" w:rsidP="00D42C2F">
      <w:pPr>
        <w:pStyle w:val="BodyText"/>
        <w:ind w:left="851" w:hanging="851"/>
      </w:pPr>
      <w:r w:rsidRPr="0AD48E03">
        <w:t xml:space="preserve">2.7.2.3 </w:t>
      </w:r>
      <w:r w:rsidR="00370BA2">
        <w:rPr>
          <w:szCs w:val="24"/>
        </w:rPr>
        <w:tab/>
      </w:r>
      <w:r w:rsidRPr="0AD48E03">
        <w:t xml:space="preserve">It is proposed that some decisions in respect of Mayoral Functions will require the consent of the member appointed by any Constituent Council directly affected by </w:t>
      </w:r>
      <w:r w:rsidRPr="0AD48E03" w:rsidDel="00DC2CBC">
        <w:t>the</w:t>
      </w:r>
      <w:r w:rsidRPr="0AD48E03">
        <w:t xml:space="preserve"> decision,</w:t>
      </w:r>
      <w:r w:rsidRPr="00380943">
        <w:rPr>
          <w:spacing w:val="-3"/>
          <w:szCs w:val="24"/>
        </w:rPr>
        <w:t xml:space="preserve"> </w:t>
      </w:r>
      <w:r w:rsidRPr="00380943">
        <w:rPr>
          <w:szCs w:val="24"/>
        </w:rPr>
        <w:t>(</w:t>
      </w:r>
      <w:r w:rsidR="006413E1" w:rsidRPr="0AD48E03">
        <w:t>who is not</w:t>
      </w:r>
      <w:r w:rsidRPr="0AD48E03">
        <w:t xml:space="preserve"> appointed for political balance). This consent requirement applies to the following:</w:t>
      </w:r>
    </w:p>
    <w:p w14:paraId="6B41AD5C" w14:textId="77777777" w:rsidR="00966323" w:rsidRDefault="00966323" w:rsidP="00966323">
      <w:pPr>
        <w:pStyle w:val="BodyText"/>
        <w:rPr>
          <w:szCs w:val="24"/>
        </w:rPr>
      </w:pPr>
    </w:p>
    <w:p w14:paraId="0C8E2465" w14:textId="2AE39C3E" w:rsidR="00370BA2" w:rsidRPr="00370BA2" w:rsidRDefault="00966323" w:rsidP="00B9310D">
      <w:pPr>
        <w:pStyle w:val="BodyText"/>
        <w:numPr>
          <w:ilvl w:val="0"/>
          <w:numId w:val="11"/>
        </w:numPr>
        <w:ind w:left="1560" w:hanging="567"/>
      </w:pPr>
      <w:r w:rsidRPr="15E26473">
        <w:t>The designation of any area of land as a Mayoral Development Area leading to the establishment, by Order, of a Mayoral Development Corporation (the consent of the relevant national park authority is also required if the land falls within the designated national park area) (see paragraph</w:t>
      </w:r>
      <w:r w:rsidRPr="00380943">
        <w:rPr>
          <w:spacing w:val="-4"/>
          <w:szCs w:val="24"/>
        </w:rPr>
        <w:t xml:space="preserve"> </w:t>
      </w:r>
      <w:r w:rsidR="08D8E5B8" w:rsidRPr="00380943">
        <w:rPr>
          <w:spacing w:val="-4"/>
          <w:szCs w:val="24"/>
        </w:rPr>
        <w:t>3.5.2</w:t>
      </w:r>
      <w:r w:rsidRPr="00380943">
        <w:rPr>
          <w:szCs w:val="24"/>
        </w:rPr>
        <w:t>);</w:t>
      </w:r>
    </w:p>
    <w:p w14:paraId="7F2A6ADF" w14:textId="15A2CF5D" w:rsidR="00966323" w:rsidRPr="00370BA2" w:rsidRDefault="00966323" w:rsidP="00B9310D">
      <w:pPr>
        <w:pStyle w:val="BodyText"/>
        <w:numPr>
          <w:ilvl w:val="0"/>
          <w:numId w:val="11"/>
        </w:numPr>
        <w:ind w:left="1560" w:hanging="567"/>
      </w:pPr>
      <w:r w:rsidRPr="53B8A669">
        <w:t>The compulsory purchase of land or buildings by the Mayor (see paragraph</w:t>
      </w:r>
      <w:r w:rsidRPr="00380943">
        <w:rPr>
          <w:spacing w:val="12"/>
          <w:szCs w:val="24"/>
        </w:rPr>
        <w:t xml:space="preserve"> </w:t>
      </w:r>
      <w:r w:rsidR="3915B1BD" w:rsidRPr="002B50D7">
        <w:rPr>
          <w:color w:val="auto"/>
        </w:rPr>
        <w:t>3.5</w:t>
      </w:r>
      <w:proofErr w:type="gramStart"/>
      <w:r w:rsidRPr="00380943">
        <w:rPr>
          <w:szCs w:val="24"/>
        </w:rPr>
        <w:t>);</w:t>
      </w:r>
      <w:proofErr w:type="gramEnd"/>
    </w:p>
    <w:p w14:paraId="1B49A0D7" w14:textId="6AD14A06" w:rsidR="00966323" w:rsidRPr="00370BA2" w:rsidRDefault="00966323" w:rsidP="00B9310D">
      <w:pPr>
        <w:pStyle w:val="BodyText"/>
        <w:numPr>
          <w:ilvl w:val="0"/>
          <w:numId w:val="11"/>
        </w:numPr>
        <w:ind w:left="1560" w:hanging="567"/>
        <w:rPr>
          <w:szCs w:val="24"/>
        </w:rPr>
      </w:pPr>
      <w:r w:rsidRPr="00380943">
        <w:rPr>
          <w:szCs w:val="24"/>
        </w:rPr>
        <w:t xml:space="preserve">Any decision that could lead to a financial liability falling directly upon that Constituent Council; and </w:t>
      </w:r>
    </w:p>
    <w:p w14:paraId="72AC0E80" w14:textId="77777777" w:rsidR="00966323" w:rsidRPr="00380943" w:rsidRDefault="00966323" w:rsidP="00B9310D">
      <w:pPr>
        <w:pStyle w:val="BodyText"/>
        <w:numPr>
          <w:ilvl w:val="0"/>
          <w:numId w:val="11"/>
        </w:numPr>
        <w:ind w:left="1560" w:hanging="567"/>
        <w:rPr>
          <w:szCs w:val="24"/>
        </w:rPr>
      </w:pPr>
      <w:r w:rsidRPr="00380943">
        <w:rPr>
          <w:szCs w:val="24"/>
        </w:rPr>
        <w:lastRenderedPageBreak/>
        <w:t xml:space="preserve">Such other matters as may be contained in the Combined Authority’s </w:t>
      </w:r>
      <w:r w:rsidRPr="00380943">
        <w:rPr>
          <w:spacing w:val="-7"/>
          <w:szCs w:val="24"/>
        </w:rPr>
        <w:t>c</w:t>
      </w:r>
      <w:r w:rsidRPr="00380943">
        <w:rPr>
          <w:szCs w:val="24"/>
        </w:rPr>
        <w:t>onstitutional arrangements and agreed with the Mayor.</w:t>
      </w:r>
    </w:p>
    <w:p w14:paraId="4DB53FC2" w14:textId="77777777" w:rsidR="00966323" w:rsidRPr="00380943" w:rsidRDefault="00966323" w:rsidP="00966323">
      <w:pPr>
        <w:pStyle w:val="BodyText"/>
      </w:pPr>
    </w:p>
    <w:p w14:paraId="3D5BC7AC" w14:textId="1C04EC35" w:rsidR="00966323" w:rsidRDefault="00966323" w:rsidP="00D42C2F">
      <w:pPr>
        <w:pStyle w:val="BodyText"/>
        <w:ind w:left="851" w:hanging="851"/>
        <w:rPr>
          <w:szCs w:val="24"/>
        </w:rPr>
      </w:pPr>
      <w:r>
        <w:rPr>
          <w:szCs w:val="24"/>
        </w:rPr>
        <w:t xml:space="preserve">2.7.2.4 </w:t>
      </w:r>
      <w:r w:rsidR="00370BA2">
        <w:rPr>
          <w:szCs w:val="24"/>
        </w:rPr>
        <w:tab/>
      </w:r>
      <w:r w:rsidRPr="00380943">
        <w:rPr>
          <w:szCs w:val="24"/>
        </w:rPr>
        <w:t>The Mayor will be required to consult the Combined Authority on any policy or strategy, relating to the exercise of a Mayoral Function, and this will be subject to the following specific conditions:</w:t>
      </w:r>
    </w:p>
    <w:p w14:paraId="0507F54B" w14:textId="77777777" w:rsidR="00966323" w:rsidRPr="00380943" w:rsidRDefault="00966323" w:rsidP="00966323">
      <w:pPr>
        <w:pStyle w:val="BodyText"/>
        <w:rPr>
          <w:szCs w:val="24"/>
        </w:rPr>
      </w:pPr>
    </w:p>
    <w:p w14:paraId="1E4A9B81" w14:textId="1A860474" w:rsidR="00966323" w:rsidRPr="00370BA2" w:rsidRDefault="00966323" w:rsidP="00B9310D">
      <w:pPr>
        <w:pStyle w:val="BodyText"/>
        <w:numPr>
          <w:ilvl w:val="0"/>
          <w:numId w:val="12"/>
        </w:numPr>
        <w:ind w:left="1560" w:hanging="567"/>
        <w:rPr>
          <w:szCs w:val="24"/>
        </w:rPr>
      </w:pPr>
      <w:r w:rsidRPr="21F0C93C">
        <w:rPr>
          <w:szCs w:val="24"/>
        </w:rPr>
        <w:t xml:space="preserve">The </w:t>
      </w:r>
      <w:r w:rsidR="00FF3D42">
        <w:rPr>
          <w:szCs w:val="24"/>
        </w:rPr>
        <w:t>S</w:t>
      </w:r>
      <w:r w:rsidRPr="21F0C93C">
        <w:rPr>
          <w:szCs w:val="24"/>
        </w:rPr>
        <w:t xml:space="preserve">patial </w:t>
      </w:r>
      <w:r w:rsidR="00FF3D42">
        <w:rPr>
          <w:szCs w:val="24"/>
        </w:rPr>
        <w:t>D</w:t>
      </w:r>
      <w:r w:rsidRPr="21F0C93C">
        <w:rPr>
          <w:szCs w:val="24"/>
        </w:rPr>
        <w:t xml:space="preserve">evelopment </w:t>
      </w:r>
      <w:r w:rsidR="00FF3D42">
        <w:rPr>
          <w:szCs w:val="24"/>
        </w:rPr>
        <w:t>S</w:t>
      </w:r>
      <w:r w:rsidRPr="21F0C93C">
        <w:rPr>
          <w:szCs w:val="24"/>
        </w:rPr>
        <w:t xml:space="preserve">trategy will require the consent of each </w:t>
      </w:r>
      <w:r w:rsidR="0011698E">
        <w:rPr>
          <w:szCs w:val="24"/>
        </w:rPr>
        <w:t xml:space="preserve">of the five </w:t>
      </w:r>
      <w:r w:rsidRPr="21F0C93C">
        <w:rPr>
          <w:szCs w:val="24"/>
        </w:rPr>
        <w:t>member</w:t>
      </w:r>
      <w:r w:rsidR="0011698E">
        <w:rPr>
          <w:szCs w:val="24"/>
        </w:rPr>
        <w:t>s</w:t>
      </w:r>
      <w:r w:rsidRPr="21F0C93C">
        <w:rPr>
          <w:szCs w:val="24"/>
        </w:rPr>
        <w:t xml:space="preserve"> of the Combined Authority appointed by a Constituent Council (</w:t>
      </w:r>
      <w:r w:rsidR="00124813">
        <w:rPr>
          <w:szCs w:val="24"/>
        </w:rPr>
        <w:t>who are not</w:t>
      </w:r>
      <w:r w:rsidRPr="21F0C93C">
        <w:rPr>
          <w:szCs w:val="24"/>
        </w:rPr>
        <w:t xml:space="preserve"> appointed for political balance)</w:t>
      </w:r>
    </w:p>
    <w:p w14:paraId="2F3C5731" w14:textId="77777777" w:rsidR="00966323" w:rsidRPr="00380943" w:rsidRDefault="00966323" w:rsidP="00B9310D">
      <w:pPr>
        <w:pStyle w:val="BodyText"/>
        <w:numPr>
          <w:ilvl w:val="0"/>
          <w:numId w:val="12"/>
        </w:numPr>
        <w:ind w:left="1560" w:hanging="567"/>
        <w:rPr>
          <w:szCs w:val="24"/>
        </w:rPr>
      </w:pPr>
      <w:r w:rsidRPr="21F0C93C">
        <w:rPr>
          <w:szCs w:val="24"/>
        </w:rPr>
        <w:t xml:space="preserve">The Combined Authority will be able to amend the Mayor’s transport strategy if </w:t>
      </w:r>
      <w:proofErr w:type="gramStart"/>
      <w:r w:rsidRPr="21F0C93C">
        <w:rPr>
          <w:szCs w:val="24"/>
        </w:rPr>
        <w:t>a majority of</w:t>
      </w:r>
      <w:proofErr w:type="gramEnd"/>
      <w:r w:rsidRPr="21F0C93C">
        <w:rPr>
          <w:szCs w:val="24"/>
        </w:rPr>
        <w:t xml:space="preserve"> members agree to do so.</w:t>
      </w:r>
    </w:p>
    <w:p w14:paraId="38E9B689" w14:textId="77777777" w:rsidR="00966323" w:rsidRPr="00380943" w:rsidRDefault="00966323" w:rsidP="00966323">
      <w:pPr>
        <w:pStyle w:val="BodyText"/>
      </w:pPr>
    </w:p>
    <w:p w14:paraId="790C8766" w14:textId="06316930" w:rsidR="00966323" w:rsidRPr="00380943" w:rsidRDefault="00966323" w:rsidP="00D42C2F">
      <w:pPr>
        <w:pStyle w:val="BodyText"/>
        <w:ind w:left="851" w:hanging="851"/>
        <w:rPr>
          <w:szCs w:val="24"/>
        </w:rPr>
      </w:pPr>
      <w:r>
        <w:rPr>
          <w:szCs w:val="24"/>
        </w:rPr>
        <w:t xml:space="preserve">2.7.2.5 </w:t>
      </w:r>
      <w:r w:rsidR="00370BA2">
        <w:rPr>
          <w:szCs w:val="24"/>
        </w:rPr>
        <w:tab/>
      </w:r>
      <w:r w:rsidRPr="00380943">
        <w:rPr>
          <w:szCs w:val="24"/>
        </w:rPr>
        <w:t xml:space="preserve">It is proposed that </w:t>
      </w:r>
      <w:r w:rsidR="00CD4786">
        <w:rPr>
          <w:szCs w:val="24"/>
        </w:rPr>
        <w:t>in relation to the Mayoral Functions</w:t>
      </w:r>
      <w:r w:rsidR="008C349D">
        <w:rPr>
          <w:szCs w:val="24"/>
        </w:rPr>
        <w:t xml:space="preserve">, joint </w:t>
      </w:r>
      <w:r w:rsidRPr="00380943">
        <w:rPr>
          <w:szCs w:val="24"/>
        </w:rPr>
        <w:t>arrangements under S101(5)</w:t>
      </w:r>
      <w:r w:rsidR="00DE480C">
        <w:rPr>
          <w:szCs w:val="24"/>
        </w:rPr>
        <w:t xml:space="preserve"> of the Local Government Act 1972</w:t>
      </w:r>
      <w:r w:rsidRPr="00380943">
        <w:rPr>
          <w:szCs w:val="24"/>
        </w:rPr>
        <w:t xml:space="preserve"> are provided for by Order, in accordance with S107E of the </w:t>
      </w:r>
      <w:r w:rsidR="005C2FA1">
        <w:rPr>
          <w:szCs w:val="24"/>
        </w:rPr>
        <w:t xml:space="preserve">2009 </w:t>
      </w:r>
      <w:r w:rsidRPr="00380943">
        <w:rPr>
          <w:szCs w:val="24"/>
        </w:rPr>
        <w:t xml:space="preserve">Act.  </w:t>
      </w:r>
    </w:p>
    <w:p w14:paraId="70B347E4" w14:textId="77777777" w:rsidR="00966323" w:rsidRPr="00380943" w:rsidRDefault="00966323" w:rsidP="00D42C2F">
      <w:pPr>
        <w:pStyle w:val="BodyText"/>
        <w:ind w:left="851" w:hanging="851"/>
        <w:rPr>
          <w:szCs w:val="24"/>
        </w:rPr>
      </w:pPr>
    </w:p>
    <w:p w14:paraId="28D9EF24" w14:textId="5156703A" w:rsidR="00966323" w:rsidRPr="00380943" w:rsidRDefault="00966323" w:rsidP="00D42C2F">
      <w:pPr>
        <w:pStyle w:val="BodyText"/>
        <w:ind w:left="851" w:hanging="851"/>
      </w:pPr>
      <w:r w:rsidRPr="4C70BEB3">
        <w:t>2.7.2.6</w:t>
      </w:r>
      <w:r w:rsidR="00370BA2">
        <w:rPr>
          <w:szCs w:val="24"/>
        </w:rPr>
        <w:tab/>
      </w:r>
      <w:r w:rsidRPr="4C70BEB3">
        <w:t xml:space="preserve">Decision-making arrangements in respect of the Mayor’s budget for Mayoral Functions are set out in </w:t>
      </w:r>
      <w:r w:rsidR="00756DF9" w:rsidRPr="4C70BEB3">
        <w:t>paragraph</w:t>
      </w:r>
      <w:r w:rsidRPr="00380943">
        <w:rPr>
          <w:szCs w:val="24"/>
        </w:rPr>
        <w:t xml:space="preserve"> </w:t>
      </w:r>
      <w:r w:rsidR="5A549CC9" w:rsidRPr="00380943">
        <w:rPr>
          <w:szCs w:val="24"/>
        </w:rPr>
        <w:t>4.3</w:t>
      </w:r>
      <w:r w:rsidRPr="4C70BEB3">
        <w:t xml:space="preserve"> of this Scheme. </w:t>
      </w:r>
    </w:p>
    <w:p w14:paraId="4BB7EE8D" w14:textId="77777777" w:rsidR="00966323" w:rsidRPr="00380943" w:rsidRDefault="00966323" w:rsidP="00966323">
      <w:pPr>
        <w:pStyle w:val="BodyText"/>
        <w:rPr>
          <w:szCs w:val="24"/>
        </w:rPr>
      </w:pPr>
    </w:p>
    <w:p w14:paraId="6A477315" w14:textId="77777777" w:rsidR="00966323" w:rsidRPr="00380943" w:rsidRDefault="00966323" w:rsidP="00D42C2F">
      <w:pPr>
        <w:pStyle w:val="Heading3"/>
        <w:ind w:left="851" w:hanging="851"/>
        <w:rPr>
          <w:bCs/>
        </w:rPr>
      </w:pPr>
      <w:r w:rsidRPr="008E2B43">
        <w:rPr>
          <w:bCs/>
        </w:rPr>
        <w:t>2.</w:t>
      </w:r>
      <w:r>
        <w:t>7</w:t>
      </w:r>
      <w:r w:rsidRPr="008E2B43">
        <w:rPr>
          <w:bCs/>
        </w:rPr>
        <w:t>.3</w:t>
      </w:r>
      <w:r w:rsidRPr="00380943">
        <w:t xml:space="preserve"> </w:t>
      </w:r>
      <w:r>
        <w:tab/>
      </w:r>
      <w:r w:rsidRPr="00380943">
        <w:t xml:space="preserve">PCC Functions </w:t>
      </w:r>
    </w:p>
    <w:p w14:paraId="5216E0FE" w14:textId="77777777" w:rsidR="00966323" w:rsidRPr="00380943" w:rsidRDefault="00966323" w:rsidP="00966323">
      <w:pPr>
        <w:pStyle w:val="BodyText"/>
        <w:rPr>
          <w:szCs w:val="24"/>
        </w:rPr>
      </w:pPr>
    </w:p>
    <w:p w14:paraId="52C24D7C" w14:textId="41E0BB09" w:rsidR="00966323" w:rsidRPr="00380943" w:rsidRDefault="00966323" w:rsidP="00370BA2">
      <w:pPr>
        <w:pStyle w:val="BodyText"/>
        <w:ind w:left="851" w:hanging="851"/>
        <w:rPr>
          <w:b/>
          <w:bCs/>
        </w:rPr>
      </w:pPr>
      <w:r>
        <w:t xml:space="preserve">2.7.3.1 </w:t>
      </w:r>
      <w:r w:rsidR="00370BA2">
        <w:tab/>
      </w:r>
      <w:r w:rsidRPr="00380943">
        <w:t xml:space="preserve">Decision-making arrangements in respect of PCC Functions are set out in </w:t>
      </w:r>
      <w:r w:rsidR="00220713">
        <w:t>paragraph</w:t>
      </w:r>
      <w:r w:rsidRPr="00380943">
        <w:t xml:space="preserve"> </w:t>
      </w:r>
      <w:r w:rsidR="16D9C64D" w:rsidRPr="00380943">
        <w:t>3.6</w:t>
      </w:r>
      <w:r w:rsidRPr="00380943">
        <w:t>.</w:t>
      </w:r>
    </w:p>
    <w:p w14:paraId="03236664" w14:textId="77777777" w:rsidR="00966323" w:rsidRPr="00380943" w:rsidRDefault="00966323" w:rsidP="00966323">
      <w:pPr>
        <w:pStyle w:val="BodyText"/>
      </w:pPr>
    </w:p>
    <w:p w14:paraId="001BC3BA" w14:textId="1F91C589" w:rsidR="00966323" w:rsidRPr="00380943" w:rsidRDefault="00966323" w:rsidP="00FD4D98">
      <w:pPr>
        <w:pStyle w:val="Heading2"/>
      </w:pPr>
      <w:r w:rsidRPr="00380943">
        <w:t>2.</w:t>
      </w:r>
      <w:r>
        <w:t>8</w:t>
      </w:r>
      <w:r w:rsidRPr="00380943">
        <w:tab/>
      </w:r>
      <w:r w:rsidR="00FD4D98">
        <w:t xml:space="preserve"> </w:t>
      </w:r>
      <w:r w:rsidRPr="00380943">
        <w:t>Scrutiny</w:t>
      </w:r>
      <w:r w:rsidR="00B172C9">
        <w:t xml:space="preserve"> Arrangements</w:t>
      </w:r>
    </w:p>
    <w:p w14:paraId="44306F4B" w14:textId="77777777" w:rsidR="00966323" w:rsidRPr="00380943" w:rsidRDefault="00966323" w:rsidP="00966323">
      <w:pPr>
        <w:pStyle w:val="BodyText"/>
        <w:rPr>
          <w:b/>
        </w:rPr>
      </w:pPr>
    </w:p>
    <w:p w14:paraId="5D23C8F6" w14:textId="77777777" w:rsidR="0083604E" w:rsidRDefault="00966323" w:rsidP="00370BA2">
      <w:pPr>
        <w:pStyle w:val="BodyText"/>
        <w:ind w:left="851" w:hanging="851"/>
        <w:rPr>
          <w:szCs w:val="24"/>
        </w:rPr>
      </w:pPr>
      <w:r>
        <w:rPr>
          <w:szCs w:val="24"/>
        </w:rPr>
        <w:t xml:space="preserve">2.8.1 </w:t>
      </w:r>
      <w:r>
        <w:rPr>
          <w:szCs w:val="24"/>
        </w:rPr>
        <w:tab/>
      </w:r>
      <w:r w:rsidRPr="00380943">
        <w:rPr>
          <w:szCs w:val="24"/>
        </w:rPr>
        <w:t xml:space="preserve">The Mayor and the Combined Authority will be scrutinised and held to account by the Combined Authority’s Overview and Scrutiny Committee(s). </w:t>
      </w:r>
    </w:p>
    <w:p w14:paraId="2575133B" w14:textId="77777777" w:rsidR="0083604E" w:rsidRDefault="0083604E" w:rsidP="00370BA2">
      <w:pPr>
        <w:pStyle w:val="BodyText"/>
        <w:ind w:left="851" w:hanging="851"/>
        <w:rPr>
          <w:szCs w:val="24"/>
        </w:rPr>
      </w:pPr>
    </w:p>
    <w:p w14:paraId="1A807605" w14:textId="4B9747CB" w:rsidR="0083604E" w:rsidRDefault="0083604E" w:rsidP="0083604E">
      <w:pPr>
        <w:spacing w:line="276" w:lineRule="auto"/>
        <w:ind w:left="851" w:hanging="851"/>
        <w:rPr>
          <w:color w:val="000000" w:themeColor="text1"/>
          <w:szCs w:val="24"/>
        </w:rPr>
      </w:pPr>
      <w:r>
        <w:rPr>
          <w:szCs w:val="24"/>
        </w:rPr>
        <w:t>2.8.2</w:t>
      </w:r>
      <w:r>
        <w:rPr>
          <w:szCs w:val="24"/>
        </w:rPr>
        <w:tab/>
      </w:r>
      <w:r w:rsidRPr="2051F53B">
        <w:rPr>
          <w:szCs w:val="24"/>
        </w:rPr>
        <w:t>In accordance with the 2009 Act, the Combined Authority</w:t>
      </w:r>
      <w:r w:rsidRPr="00835B16">
        <w:rPr>
          <w:color w:val="000000" w:themeColor="text1"/>
          <w:szCs w:val="24"/>
        </w:rPr>
        <w:t xml:space="preserve"> ensure</w:t>
      </w:r>
      <w:r w:rsidRPr="2051F53B">
        <w:rPr>
          <w:color w:val="000000" w:themeColor="text1"/>
          <w:szCs w:val="24"/>
        </w:rPr>
        <w:t>s</w:t>
      </w:r>
      <w:r w:rsidRPr="00835B16">
        <w:rPr>
          <w:color w:val="000000" w:themeColor="text1"/>
          <w:szCs w:val="24"/>
        </w:rPr>
        <w:t xml:space="preserve"> that </w:t>
      </w:r>
      <w:r w:rsidRPr="2051F53B">
        <w:rPr>
          <w:color w:val="000000" w:themeColor="text1"/>
          <w:szCs w:val="24"/>
        </w:rPr>
        <w:t>the</w:t>
      </w:r>
      <w:r>
        <w:rPr>
          <w:color w:val="000000" w:themeColor="text1"/>
          <w:szCs w:val="24"/>
        </w:rPr>
        <w:t xml:space="preserve"> </w:t>
      </w:r>
      <w:r w:rsidRPr="2051F53B">
        <w:rPr>
          <w:color w:val="000000" w:themeColor="text1"/>
          <w:szCs w:val="24"/>
        </w:rPr>
        <w:t>O</w:t>
      </w:r>
      <w:r w:rsidRPr="00835B16">
        <w:rPr>
          <w:color w:val="000000" w:themeColor="text1"/>
          <w:szCs w:val="24"/>
        </w:rPr>
        <w:t xml:space="preserve">verview and </w:t>
      </w:r>
      <w:r w:rsidRPr="2051F53B">
        <w:rPr>
          <w:color w:val="000000" w:themeColor="text1"/>
          <w:szCs w:val="24"/>
        </w:rPr>
        <w:t>S</w:t>
      </w:r>
      <w:r w:rsidRPr="00835B16">
        <w:rPr>
          <w:color w:val="000000" w:themeColor="text1"/>
          <w:szCs w:val="24"/>
        </w:rPr>
        <w:t xml:space="preserve">crutiny </w:t>
      </w:r>
      <w:r w:rsidRPr="2051F53B">
        <w:rPr>
          <w:color w:val="000000" w:themeColor="text1"/>
          <w:szCs w:val="24"/>
        </w:rPr>
        <w:t>C</w:t>
      </w:r>
      <w:r w:rsidRPr="00835B16">
        <w:rPr>
          <w:color w:val="000000" w:themeColor="text1"/>
          <w:szCs w:val="24"/>
        </w:rPr>
        <w:t xml:space="preserve">ommittee has power </w:t>
      </w:r>
      <w:r w:rsidR="007C4884">
        <w:rPr>
          <w:color w:val="000000" w:themeColor="text1"/>
          <w:szCs w:val="24"/>
        </w:rPr>
        <w:t>to</w:t>
      </w:r>
      <w:r w:rsidR="0096219C">
        <w:rPr>
          <w:color w:val="000000" w:themeColor="text1"/>
          <w:szCs w:val="24"/>
        </w:rPr>
        <w:t>:</w:t>
      </w:r>
    </w:p>
    <w:p w14:paraId="4D3C56C3" w14:textId="45B3417B" w:rsidR="0083604E" w:rsidRPr="00835B16" w:rsidRDefault="0083604E" w:rsidP="0083604E">
      <w:pPr>
        <w:spacing w:line="276" w:lineRule="auto"/>
        <w:ind w:left="1418" w:hanging="567"/>
        <w:rPr>
          <w:color w:val="000000" w:themeColor="text1"/>
          <w:szCs w:val="24"/>
        </w:rPr>
      </w:pPr>
      <w:r w:rsidRPr="00835B16">
        <w:rPr>
          <w:color w:val="000000" w:themeColor="text1"/>
          <w:szCs w:val="24"/>
        </w:rPr>
        <w:t xml:space="preserve">(a) </w:t>
      </w:r>
      <w:r w:rsidR="00625EA0">
        <w:rPr>
          <w:color w:val="000000" w:themeColor="text1"/>
          <w:szCs w:val="24"/>
        </w:rPr>
        <w:tab/>
      </w:r>
      <w:r w:rsidRPr="00835B16">
        <w:rPr>
          <w:color w:val="000000" w:themeColor="text1"/>
          <w:szCs w:val="24"/>
        </w:rPr>
        <w:t xml:space="preserve">review or scrutinise decisions made, or other action taken, in connection with the any functions which are the responsibility of the Combined </w:t>
      </w:r>
      <w:proofErr w:type="gramStart"/>
      <w:r w:rsidRPr="00835B16">
        <w:rPr>
          <w:color w:val="000000" w:themeColor="text1"/>
          <w:szCs w:val="24"/>
        </w:rPr>
        <w:t>Authority;</w:t>
      </w:r>
      <w:proofErr w:type="gramEnd"/>
    </w:p>
    <w:p w14:paraId="1ED9527B" w14:textId="7D306D45" w:rsidR="0083604E" w:rsidRPr="00835B16" w:rsidRDefault="0083604E" w:rsidP="0083604E">
      <w:pPr>
        <w:spacing w:line="276" w:lineRule="auto"/>
        <w:ind w:left="1418" w:hanging="567"/>
        <w:rPr>
          <w:color w:val="000000" w:themeColor="text1"/>
          <w:szCs w:val="24"/>
        </w:rPr>
      </w:pPr>
      <w:r w:rsidRPr="00835B16">
        <w:rPr>
          <w:color w:val="000000" w:themeColor="text1"/>
          <w:szCs w:val="24"/>
        </w:rPr>
        <w:t xml:space="preserve">(b) </w:t>
      </w:r>
      <w:r w:rsidR="00625EA0">
        <w:rPr>
          <w:color w:val="000000" w:themeColor="text1"/>
          <w:szCs w:val="24"/>
        </w:rPr>
        <w:tab/>
      </w:r>
      <w:r w:rsidRPr="00835B16">
        <w:rPr>
          <w:color w:val="000000" w:themeColor="text1"/>
          <w:szCs w:val="24"/>
        </w:rPr>
        <w:t xml:space="preserve">make reports or recommendations to the Combined Authority with respect to the functions that are the responsibility of the Combined </w:t>
      </w:r>
      <w:proofErr w:type="gramStart"/>
      <w:r w:rsidRPr="00835B16">
        <w:rPr>
          <w:color w:val="000000" w:themeColor="text1"/>
          <w:szCs w:val="24"/>
        </w:rPr>
        <w:t>Authority;</w:t>
      </w:r>
      <w:proofErr w:type="gramEnd"/>
    </w:p>
    <w:p w14:paraId="123DF1C8" w14:textId="0B9E0ED8" w:rsidR="0083604E" w:rsidRDefault="0083604E" w:rsidP="0083604E">
      <w:pPr>
        <w:spacing w:line="276" w:lineRule="auto"/>
        <w:ind w:left="1418" w:hanging="567"/>
        <w:rPr>
          <w:color w:val="000000" w:themeColor="text1"/>
          <w:szCs w:val="24"/>
        </w:rPr>
      </w:pPr>
      <w:r w:rsidRPr="00835B16">
        <w:rPr>
          <w:color w:val="000000" w:themeColor="text1"/>
          <w:szCs w:val="24"/>
        </w:rPr>
        <w:lastRenderedPageBreak/>
        <w:t xml:space="preserve">(c) </w:t>
      </w:r>
      <w:r w:rsidR="00625EA0">
        <w:rPr>
          <w:color w:val="000000" w:themeColor="text1"/>
          <w:szCs w:val="24"/>
        </w:rPr>
        <w:tab/>
      </w:r>
      <w:r w:rsidRPr="00835B16">
        <w:rPr>
          <w:color w:val="000000" w:themeColor="text1"/>
          <w:szCs w:val="24"/>
        </w:rPr>
        <w:t>make reports or recommendations to the Combined Authority on matters that affect the Combined Area or the inhabitants of the Combined Area.</w:t>
      </w:r>
    </w:p>
    <w:p w14:paraId="6D7148DD" w14:textId="77777777" w:rsidR="0083604E" w:rsidRPr="00835B16" w:rsidRDefault="0083604E" w:rsidP="0083604E">
      <w:pPr>
        <w:spacing w:line="276" w:lineRule="auto"/>
        <w:ind w:left="851" w:hanging="851"/>
        <w:rPr>
          <w:color w:val="000000" w:themeColor="text1"/>
          <w:szCs w:val="24"/>
        </w:rPr>
      </w:pPr>
    </w:p>
    <w:p w14:paraId="2E0543DE" w14:textId="5388CB2B" w:rsidR="0083604E" w:rsidRDefault="0083604E" w:rsidP="0083604E">
      <w:pPr>
        <w:spacing w:line="276" w:lineRule="auto"/>
        <w:ind w:left="851" w:hanging="851"/>
        <w:rPr>
          <w:color w:val="000000" w:themeColor="text1"/>
          <w:szCs w:val="24"/>
        </w:rPr>
      </w:pPr>
      <w:r w:rsidRPr="2051F53B">
        <w:rPr>
          <w:color w:val="000000" w:themeColor="text1"/>
          <w:szCs w:val="24"/>
        </w:rPr>
        <w:t xml:space="preserve">2.8.3 </w:t>
      </w:r>
      <w:r>
        <w:rPr>
          <w:color w:val="000000" w:themeColor="text1"/>
          <w:szCs w:val="24"/>
        </w:rPr>
        <w:tab/>
      </w:r>
      <w:r w:rsidRPr="00835B16">
        <w:rPr>
          <w:color w:val="000000" w:themeColor="text1"/>
          <w:szCs w:val="24"/>
        </w:rPr>
        <w:t xml:space="preserve">As an MCA, the </w:t>
      </w:r>
      <w:r w:rsidRPr="2051F53B">
        <w:rPr>
          <w:color w:val="000000" w:themeColor="text1"/>
          <w:szCs w:val="24"/>
        </w:rPr>
        <w:t xml:space="preserve">Combined Authority’s </w:t>
      </w:r>
      <w:r w:rsidRPr="00835B16">
        <w:rPr>
          <w:color w:val="000000" w:themeColor="text1"/>
          <w:szCs w:val="24"/>
        </w:rPr>
        <w:t xml:space="preserve">arrangements must also ensure that </w:t>
      </w:r>
      <w:r w:rsidRPr="2051F53B">
        <w:rPr>
          <w:color w:val="000000" w:themeColor="text1"/>
          <w:szCs w:val="24"/>
        </w:rPr>
        <w:t>the</w:t>
      </w:r>
      <w:r w:rsidRPr="00835B16">
        <w:rPr>
          <w:color w:val="000000" w:themeColor="text1"/>
          <w:szCs w:val="24"/>
        </w:rPr>
        <w:t xml:space="preserve"> </w:t>
      </w:r>
      <w:r w:rsidRPr="2051F53B">
        <w:rPr>
          <w:color w:val="000000" w:themeColor="text1"/>
          <w:szCs w:val="24"/>
        </w:rPr>
        <w:t>O</w:t>
      </w:r>
      <w:r w:rsidRPr="00835B16">
        <w:rPr>
          <w:color w:val="000000" w:themeColor="text1"/>
          <w:szCs w:val="24"/>
        </w:rPr>
        <w:t xml:space="preserve">verview and </w:t>
      </w:r>
      <w:r w:rsidRPr="2051F53B">
        <w:rPr>
          <w:color w:val="000000" w:themeColor="text1"/>
          <w:szCs w:val="24"/>
        </w:rPr>
        <w:t>S</w:t>
      </w:r>
      <w:r w:rsidRPr="00835B16">
        <w:rPr>
          <w:color w:val="000000" w:themeColor="text1"/>
          <w:szCs w:val="24"/>
        </w:rPr>
        <w:t xml:space="preserve">crutiny </w:t>
      </w:r>
      <w:r w:rsidRPr="2051F53B">
        <w:rPr>
          <w:color w:val="000000" w:themeColor="text1"/>
          <w:szCs w:val="24"/>
        </w:rPr>
        <w:t>C</w:t>
      </w:r>
      <w:r w:rsidRPr="00835B16">
        <w:rPr>
          <w:color w:val="000000" w:themeColor="text1"/>
          <w:szCs w:val="24"/>
        </w:rPr>
        <w:t>ommittee has power</w:t>
      </w:r>
      <w:r w:rsidR="00F25F3F">
        <w:rPr>
          <w:color w:val="000000" w:themeColor="text1"/>
          <w:szCs w:val="24"/>
        </w:rPr>
        <w:t xml:space="preserve"> to:</w:t>
      </w:r>
    </w:p>
    <w:p w14:paraId="1B095F9C" w14:textId="21E5DE5B" w:rsidR="0083604E" w:rsidRPr="00835B16" w:rsidRDefault="0083604E" w:rsidP="00F25F3F">
      <w:pPr>
        <w:spacing w:line="276" w:lineRule="auto"/>
        <w:ind w:left="1418" w:hanging="567"/>
        <w:rPr>
          <w:color w:val="000000" w:themeColor="text1"/>
          <w:szCs w:val="24"/>
        </w:rPr>
      </w:pPr>
      <w:r w:rsidRPr="00835B16">
        <w:rPr>
          <w:color w:val="000000" w:themeColor="text1"/>
          <w:szCs w:val="24"/>
        </w:rPr>
        <w:t xml:space="preserve">(a) </w:t>
      </w:r>
      <w:r w:rsidR="00F25F3F">
        <w:rPr>
          <w:color w:val="000000" w:themeColor="text1"/>
          <w:szCs w:val="24"/>
        </w:rPr>
        <w:tab/>
      </w:r>
      <w:r w:rsidRPr="00835B16">
        <w:rPr>
          <w:color w:val="000000" w:themeColor="text1"/>
          <w:szCs w:val="24"/>
        </w:rPr>
        <w:t>to review or scrutinise decisions made, or other action taken, in connection with the discharge by the Mayor of any Mayoral Functions,</w:t>
      </w:r>
    </w:p>
    <w:p w14:paraId="51A5B3D8" w14:textId="0A900827" w:rsidR="0083604E" w:rsidRPr="00835B16" w:rsidRDefault="0083604E" w:rsidP="00F25F3F">
      <w:pPr>
        <w:spacing w:line="276" w:lineRule="auto"/>
        <w:ind w:left="1418" w:hanging="567"/>
        <w:rPr>
          <w:color w:val="000000" w:themeColor="text1"/>
          <w:szCs w:val="24"/>
        </w:rPr>
      </w:pPr>
      <w:r w:rsidRPr="00835B16">
        <w:rPr>
          <w:color w:val="000000" w:themeColor="text1"/>
          <w:szCs w:val="24"/>
        </w:rPr>
        <w:t xml:space="preserve">(b) </w:t>
      </w:r>
      <w:r w:rsidR="00F25F3F">
        <w:rPr>
          <w:color w:val="000000" w:themeColor="text1"/>
          <w:szCs w:val="24"/>
        </w:rPr>
        <w:tab/>
      </w:r>
      <w:r w:rsidRPr="00835B16">
        <w:rPr>
          <w:color w:val="000000" w:themeColor="text1"/>
          <w:szCs w:val="24"/>
        </w:rPr>
        <w:t>to make reports or recommendations to the Mayor with respect to the discharge of any Mayoral Functions,</w:t>
      </w:r>
    </w:p>
    <w:p w14:paraId="5CF14CF1" w14:textId="52957165" w:rsidR="0083604E" w:rsidRDefault="0083604E" w:rsidP="00F25F3F">
      <w:pPr>
        <w:spacing w:line="276" w:lineRule="auto"/>
        <w:ind w:left="1418" w:hanging="567"/>
        <w:rPr>
          <w:color w:val="000000" w:themeColor="text1"/>
          <w:szCs w:val="24"/>
        </w:rPr>
      </w:pPr>
      <w:r w:rsidRPr="00835B16">
        <w:rPr>
          <w:color w:val="000000" w:themeColor="text1"/>
          <w:szCs w:val="24"/>
        </w:rPr>
        <w:t xml:space="preserve">(c) </w:t>
      </w:r>
      <w:r w:rsidR="00F25F3F">
        <w:rPr>
          <w:color w:val="000000" w:themeColor="text1"/>
          <w:szCs w:val="24"/>
        </w:rPr>
        <w:tab/>
      </w:r>
      <w:r w:rsidRPr="00835B16">
        <w:rPr>
          <w:color w:val="000000" w:themeColor="text1"/>
          <w:szCs w:val="24"/>
        </w:rPr>
        <w:t>to make reports or recommendations to the Mayor on matters that affect the Combined Authority's Area or the inhabitants of the Combined Area.</w:t>
      </w:r>
    </w:p>
    <w:p w14:paraId="3021B3D6" w14:textId="77777777" w:rsidR="0083604E" w:rsidRPr="00835B16" w:rsidRDefault="0083604E" w:rsidP="0083604E">
      <w:pPr>
        <w:spacing w:line="276" w:lineRule="auto"/>
        <w:ind w:left="851" w:hanging="851"/>
        <w:rPr>
          <w:color w:val="000000" w:themeColor="text1"/>
          <w:szCs w:val="24"/>
        </w:rPr>
      </w:pPr>
    </w:p>
    <w:p w14:paraId="17FCDD01" w14:textId="77777777" w:rsidR="0083604E" w:rsidRDefault="0083604E" w:rsidP="0083604E">
      <w:pPr>
        <w:spacing w:line="276" w:lineRule="auto"/>
        <w:ind w:left="851" w:hanging="851"/>
        <w:rPr>
          <w:szCs w:val="24"/>
        </w:rPr>
      </w:pPr>
      <w:r w:rsidRPr="459467B3">
        <w:rPr>
          <w:color w:val="000000" w:themeColor="text1"/>
          <w:szCs w:val="24"/>
        </w:rPr>
        <w:t xml:space="preserve">2.8.4 </w:t>
      </w:r>
      <w:r>
        <w:rPr>
          <w:color w:val="000000" w:themeColor="text1"/>
          <w:szCs w:val="24"/>
        </w:rPr>
        <w:tab/>
      </w:r>
      <w:r w:rsidRPr="00835B16">
        <w:rPr>
          <w:color w:val="000000" w:themeColor="text1"/>
          <w:szCs w:val="24"/>
        </w:rPr>
        <w:t xml:space="preserve">The </w:t>
      </w:r>
      <w:r w:rsidRPr="459467B3">
        <w:rPr>
          <w:color w:val="000000" w:themeColor="text1"/>
          <w:szCs w:val="24"/>
        </w:rPr>
        <w:t>Committee’s power to “call-in” a decision (that is,</w:t>
      </w:r>
      <w:r w:rsidRPr="00835B16">
        <w:rPr>
          <w:color w:val="000000" w:themeColor="text1"/>
          <w:szCs w:val="24"/>
        </w:rPr>
        <w:t xml:space="preserve"> direct that a decision is not to be implemented while it is under review or scrutiny by the Committee, and recommend that the decision be reconsidered</w:t>
      </w:r>
      <w:r w:rsidRPr="459467B3">
        <w:rPr>
          <w:color w:val="000000" w:themeColor="text1"/>
          <w:szCs w:val="24"/>
        </w:rPr>
        <w:t>)  extends to decisions taken by the Mayor in connection with Mayoral Functions.</w:t>
      </w:r>
      <w:r w:rsidRPr="459467B3">
        <w:rPr>
          <w:szCs w:val="24"/>
        </w:rPr>
        <w:t xml:space="preserve"> </w:t>
      </w:r>
    </w:p>
    <w:p w14:paraId="5AB7350C" w14:textId="77777777" w:rsidR="0083604E" w:rsidRDefault="0083604E" w:rsidP="0083604E">
      <w:pPr>
        <w:tabs>
          <w:tab w:val="left" w:pos="821"/>
        </w:tabs>
        <w:spacing w:line="276" w:lineRule="auto"/>
        <w:rPr>
          <w:szCs w:val="24"/>
        </w:rPr>
      </w:pPr>
    </w:p>
    <w:p w14:paraId="4F02831A" w14:textId="77777777" w:rsidR="00634895" w:rsidRDefault="00FB61C9" w:rsidP="00370BA2">
      <w:pPr>
        <w:pStyle w:val="BodyText"/>
        <w:ind w:left="851" w:hanging="851"/>
        <w:rPr>
          <w:szCs w:val="24"/>
        </w:rPr>
      </w:pPr>
      <w:r>
        <w:rPr>
          <w:szCs w:val="24"/>
        </w:rPr>
        <w:t>2.8.5</w:t>
      </w:r>
      <w:r>
        <w:rPr>
          <w:szCs w:val="24"/>
        </w:rPr>
        <w:tab/>
      </w:r>
      <w:r w:rsidR="00966323" w:rsidRPr="00380943">
        <w:rPr>
          <w:szCs w:val="24"/>
        </w:rPr>
        <w:t>The overview and scrutiny arrangements currently established for the Combined Authority will be retained, subject to any amendments to reflect</w:t>
      </w:r>
      <w:r w:rsidR="00634895">
        <w:rPr>
          <w:szCs w:val="24"/>
        </w:rPr>
        <w:t>:</w:t>
      </w:r>
    </w:p>
    <w:p w14:paraId="1AB7E14E" w14:textId="5E16D136" w:rsidR="00927B65" w:rsidRPr="00B53CB9" w:rsidRDefault="00966323" w:rsidP="00B9310D">
      <w:pPr>
        <w:pStyle w:val="ListParagraph"/>
        <w:widowControl w:val="0"/>
        <w:numPr>
          <w:ilvl w:val="0"/>
          <w:numId w:val="36"/>
        </w:numPr>
        <w:spacing w:before="0" w:line="276" w:lineRule="auto"/>
        <w:ind w:left="1276" w:right="114" w:hanging="425"/>
        <w:jc w:val="both"/>
        <w:rPr>
          <w:rFonts w:asciiTheme="minorHAnsi" w:eastAsiaTheme="minorEastAsia" w:hAnsiTheme="minorHAnsi" w:cstheme="minorBidi"/>
          <w:szCs w:val="24"/>
        </w:rPr>
      </w:pPr>
      <w:r w:rsidRPr="00380943">
        <w:rPr>
          <w:szCs w:val="24"/>
        </w:rPr>
        <w:t xml:space="preserve">the introduction of the Mayor </w:t>
      </w:r>
      <w:r w:rsidR="00A921E7" w:rsidRPr="0732A200">
        <w:rPr>
          <w:szCs w:val="24"/>
        </w:rPr>
        <w:t>(such as a requirement for the Mayor to respond to reports or recommendations made by any Overview and Scrutiny Committee</w:t>
      </w:r>
      <w:proofErr w:type="gramStart"/>
      <w:r w:rsidR="00A921E7" w:rsidRPr="0732A200">
        <w:rPr>
          <w:szCs w:val="24"/>
        </w:rPr>
        <w:t>)</w:t>
      </w:r>
      <w:r w:rsidR="00017DA8">
        <w:rPr>
          <w:szCs w:val="24"/>
        </w:rPr>
        <w:t>;</w:t>
      </w:r>
      <w:proofErr w:type="gramEnd"/>
    </w:p>
    <w:p w14:paraId="23C9E252" w14:textId="5A2A4C94" w:rsidR="00966323" w:rsidRPr="004836B9" w:rsidRDefault="004836B9" w:rsidP="00B9310D">
      <w:pPr>
        <w:pStyle w:val="ListParagraph"/>
        <w:widowControl w:val="0"/>
        <w:numPr>
          <w:ilvl w:val="0"/>
          <w:numId w:val="36"/>
        </w:numPr>
        <w:spacing w:before="0" w:line="276" w:lineRule="auto"/>
        <w:ind w:left="1276" w:right="114" w:hanging="425"/>
        <w:jc w:val="both"/>
        <w:rPr>
          <w:rFonts w:asciiTheme="minorHAnsi" w:eastAsiaTheme="minorEastAsia" w:hAnsiTheme="minorHAnsi" w:cstheme="minorBidi"/>
          <w:szCs w:val="24"/>
        </w:rPr>
      </w:pPr>
      <w:r w:rsidRPr="2051F53B">
        <w:rPr>
          <w:szCs w:val="24"/>
        </w:rPr>
        <w:t>the scrutiny of additional Mayoral and Non-Mayoral Functions</w:t>
      </w:r>
      <w:r w:rsidR="002D0616">
        <w:rPr>
          <w:szCs w:val="24"/>
        </w:rPr>
        <w:t>;</w:t>
      </w:r>
      <w:r w:rsidRPr="2051F53B">
        <w:rPr>
          <w:szCs w:val="24"/>
        </w:rPr>
        <w:t xml:space="preserve"> and</w:t>
      </w:r>
    </w:p>
    <w:p w14:paraId="7FEF6A59" w14:textId="7AB35253" w:rsidR="004836B9" w:rsidRPr="00E167F8" w:rsidRDefault="00E167F8" w:rsidP="00B9310D">
      <w:pPr>
        <w:pStyle w:val="ListParagraph"/>
        <w:widowControl w:val="0"/>
        <w:numPr>
          <w:ilvl w:val="0"/>
          <w:numId w:val="36"/>
        </w:numPr>
        <w:spacing w:before="0" w:line="276" w:lineRule="auto"/>
        <w:ind w:left="1276" w:right="114" w:hanging="425"/>
        <w:jc w:val="both"/>
        <w:rPr>
          <w:rFonts w:asciiTheme="minorHAnsi" w:eastAsiaTheme="minorEastAsia" w:hAnsiTheme="minorHAnsi" w:cstheme="minorBidi"/>
          <w:szCs w:val="24"/>
        </w:rPr>
      </w:pPr>
      <w:r>
        <w:rPr>
          <w:szCs w:val="24"/>
        </w:rPr>
        <w:t>any statutory provisions</w:t>
      </w:r>
    </w:p>
    <w:p w14:paraId="1EF7CD4B" w14:textId="77777777" w:rsidR="00E167F8" w:rsidRDefault="00E167F8" w:rsidP="00E167F8">
      <w:pPr>
        <w:pStyle w:val="ListParagraph"/>
        <w:widowControl w:val="0"/>
        <w:numPr>
          <w:ilvl w:val="0"/>
          <w:numId w:val="0"/>
        </w:numPr>
        <w:spacing w:before="0" w:line="276" w:lineRule="auto"/>
        <w:ind w:left="1276" w:right="114"/>
        <w:jc w:val="both"/>
        <w:rPr>
          <w:rFonts w:asciiTheme="minorHAnsi" w:eastAsiaTheme="minorEastAsia" w:hAnsiTheme="minorHAnsi" w:cstheme="minorBidi"/>
          <w:szCs w:val="24"/>
        </w:rPr>
      </w:pPr>
    </w:p>
    <w:p w14:paraId="797B806B" w14:textId="3C12EDBF" w:rsidR="00403117" w:rsidRDefault="00403117" w:rsidP="00403117">
      <w:pPr>
        <w:tabs>
          <w:tab w:val="left" w:pos="821"/>
        </w:tabs>
        <w:spacing w:line="276" w:lineRule="auto"/>
        <w:ind w:left="851" w:right="114" w:hanging="851"/>
        <w:rPr>
          <w:szCs w:val="24"/>
        </w:rPr>
      </w:pPr>
      <w:r>
        <w:rPr>
          <w:szCs w:val="24"/>
        </w:rPr>
        <w:t>2.8.6</w:t>
      </w:r>
      <w:r>
        <w:rPr>
          <w:szCs w:val="24"/>
        </w:rPr>
        <w:tab/>
      </w:r>
      <w:r w:rsidRPr="0732A200">
        <w:rPr>
          <w:szCs w:val="24"/>
        </w:rPr>
        <w:t xml:space="preserve">The Mayor and the Combined Authority may also seek to enhance scrutiny and develop wider conference with all elected members in the Combined Area (West Yorkshire) to engage on key issues.   </w:t>
      </w:r>
    </w:p>
    <w:p w14:paraId="11FA9451" w14:textId="77777777" w:rsidR="00403117" w:rsidRDefault="00403117" w:rsidP="00403117">
      <w:pPr>
        <w:tabs>
          <w:tab w:val="left" w:pos="821"/>
        </w:tabs>
        <w:spacing w:line="276" w:lineRule="auto"/>
        <w:ind w:left="851" w:right="114" w:hanging="851"/>
        <w:rPr>
          <w:szCs w:val="24"/>
        </w:rPr>
      </w:pPr>
    </w:p>
    <w:p w14:paraId="12FC16BE" w14:textId="3294256E" w:rsidR="00966323" w:rsidRPr="00380943" w:rsidRDefault="00403117" w:rsidP="00403117">
      <w:pPr>
        <w:tabs>
          <w:tab w:val="left" w:pos="821"/>
        </w:tabs>
        <w:spacing w:line="276" w:lineRule="auto"/>
        <w:ind w:left="851" w:right="114" w:hanging="851"/>
        <w:rPr>
          <w:szCs w:val="24"/>
        </w:rPr>
      </w:pPr>
      <w:r>
        <w:rPr>
          <w:szCs w:val="24"/>
        </w:rPr>
        <w:t xml:space="preserve">2.8.7 </w:t>
      </w:r>
      <w:r>
        <w:rPr>
          <w:szCs w:val="24"/>
        </w:rPr>
        <w:tab/>
      </w:r>
      <w:r w:rsidRPr="663AD023">
        <w:rPr>
          <w:szCs w:val="24"/>
        </w:rPr>
        <w:t xml:space="preserve">There will be separate oversight and scrutiny arrangements in respect of PCC Functions, which will be carried out by a Police and Crime Panel – see </w:t>
      </w:r>
      <w:r w:rsidR="009C5F95">
        <w:rPr>
          <w:szCs w:val="24"/>
        </w:rPr>
        <w:t xml:space="preserve">further </w:t>
      </w:r>
      <w:r w:rsidRPr="663AD023">
        <w:rPr>
          <w:szCs w:val="24"/>
        </w:rPr>
        <w:t xml:space="preserve">paragraph 3.6. </w:t>
      </w:r>
      <w:r w:rsidR="00966323" w:rsidRPr="00380943">
        <w:rPr>
          <w:szCs w:val="24"/>
        </w:rPr>
        <w:t xml:space="preserve"> </w:t>
      </w:r>
    </w:p>
    <w:p w14:paraId="6C013E47" w14:textId="77777777" w:rsidR="00966323" w:rsidRPr="00380943" w:rsidRDefault="00966323" w:rsidP="00966323">
      <w:pPr>
        <w:pStyle w:val="BodyText"/>
        <w:rPr>
          <w:szCs w:val="24"/>
        </w:rPr>
      </w:pPr>
    </w:p>
    <w:p w14:paraId="06BF2009" w14:textId="3D805E02" w:rsidR="00966323" w:rsidRPr="00380943" w:rsidRDefault="00966323" w:rsidP="00FD4D98">
      <w:pPr>
        <w:pStyle w:val="Heading2"/>
      </w:pPr>
      <w:r w:rsidRPr="00380943">
        <w:t>2.</w:t>
      </w:r>
      <w:r>
        <w:t>9</w:t>
      </w:r>
      <w:r w:rsidRPr="00380943">
        <w:tab/>
      </w:r>
      <w:r w:rsidR="00FD4D98">
        <w:t xml:space="preserve"> </w:t>
      </w:r>
      <w:r w:rsidRPr="00380943">
        <w:t>Audit</w:t>
      </w:r>
    </w:p>
    <w:p w14:paraId="6D3C9EA8" w14:textId="77777777" w:rsidR="00966323" w:rsidRPr="00380943" w:rsidRDefault="00966323" w:rsidP="00966323">
      <w:pPr>
        <w:pStyle w:val="BodyText"/>
        <w:rPr>
          <w:b/>
        </w:rPr>
      </w:pPr>
    </w:p>
    <w:p w14:paraId="499F855F" w14:textId="69891373" w:rsidR="00966323" w:rsidRPr="00380943" w:rsidRDefault="00966323" w:rsidP="00370BA2">
      <w:pPr>
        <w:pStyle w:val="BodyText"/>
        <w:ind w:left="851" w:hanging="851"/>
        <w:rPr>
          <w:szCs w:val="24"/>
        </w:rPr>
      </w:pPr>
      <w:r>
        <w:rPr>
          <w:szCs w:val="24"/>
        </w:rPr>
        <w:t xml:space="preserve">2.9.1 </w:t>
      </w:r>
      <w:r>
        <w:rPr>
          <w:szCs w:val="24"/>
        </w:rPr>
        <w:tab/>
      </w:r>
      <w:r w:rsidRPr="00380943">
        <w:rPr>
          <w:szCs w:val="24"/>
        </w:rPr>
        <w:t xml:space="preserve">The Combined Authority will retain its current Governance and Audit Committee, </w:t>
      </w:r>
      <w:r w:rsidR="00711F44">
        <w:rPr>
          <w:szCs w:val="24"/>
        </w:rPr>
        <w:t xml:space="preserve">which carries out the </w:t>
      </w:r>
      <w:r w:rsidRPr="00380943">
        <w:rPr>
          <w:szCs w:val="24"/>
        </w:rPr>
        <w:t xml:space="preserve">statutory functions of an audit committee in accordance with the 2009 Act, </w:t>
      </w:r>
      <w:r w:rsidR="004031EF">
        <w:rPr>
          <w:szCs w:val="24"/>
        </w:rPr>
        <w:t>which include:</w:t>
      </w:r>
    </w:p>
    <w:p w14:paraId="0F1C17C8" w14:textId="77777777" w:rsidR="00245BE7" w:rsidRPr="007E7643" w:rsidRDefault="00245BE7" w:rsidP="00B9310D">
      <w:pPr>
        <w:pStyle w:val="ListParagraph"/>
        <w:widowControl w:val="0"/>
        <w:numPr>
          <w:ilvl w:val="0"/>
          <w:numId w:val="37"/>
        </w:numPr>
        <w:spacing w:before="0" w:line="276" w:lineRule="auto"/>
        <w:ind w:left="1418" w:hanging="425"/>
        <w:jc w:val="both"/>
        <w:rPr>
          <w:color w:val="000000" w:themeColor="text1"/>
          <w:szCs w:val="24"/>
        </w:rPr>
      </w:pPr>
      <w:r w:rsidRPr="00835B16">
        <w:rPr>
          <w:color w:val="000000" w:themeColor="text1"/>
          <w:szCs w:val="24"/>
        </w:rPr>
        <w:t>reviewing and scrutinising the Combined Authority's financial affairs,</w:t>
      </w:r>
    </w:p>
    <w:p w14:paraId="43C90243" w14:textId="77777777" w:rsidR="00245BE7" w:rsidRPr="007E7643" w:rsidRDefault="00245BE7" w:rsidP="00B9310D">
      <w:pPr>
        <w:pStyle w:val="ListParagraph"/>
        <w:widowControl w:val="0"/>
        <w:numPr>
          <w:ilvl w:val="0"/>
          <w:numId w:val="37"/>
        </w:numPr>
        <w:spacing w:before="0" w:line="276" w:lineRule="auto"/>
        <w:ind w:left="1418" w:hanging="425"/>
        <w:jc w:val="both"/>
        <w:rPr>
          <w:color w:val="000000" w:themeColor="text1"/>
          <w:szCs w:val="24"/>
        </w:rPr>
      </w:pPr>
      <w:r w:rsidRPr="00835B16">
        <w:rPr>
          <w:color w:val="000000" w:themeColor="text1"/>
          <w:szCs w:val="24"/>
        </w:rPr>
        <w:lastRenderedPageBreak/>
        <w:t xml:space="preserve">reviewing and assessing the Combined Authority's risk management, internal </w:t>
      </w:r>
      <w:proofErr w:type="gramStart"/>
      <w:r w:rsidRPr="00835B16">
        <w:rPr>
          <w:color w:val="000000" w:themeColor="text1"/>
          <w:szCs w:val="24"/>
        </w:rPr>
        <w:t>control</w:t>
      </w:r>
      <w:proofErr w:type="gramEnd"/>
      <w:r w:rsidRPr="00835B16">
        <w:rPr>
          <w:color w:val="000000" w:themeColor="text1"/>
          <w:szCs w:val="24"/>
        </w:rPr>
        <w:t xml:space="preserve"> and corporate governance arrangements,</w:t>
      </w:r>
    </w:p>
    <w:p w14:paraId="11689D6F" w14:textId="0461B9A8" w:rsidR="00245BE7" w:rsidRPr="007E7643" w:rsidRDefault="00245BE7" w:rsidP="00B9310D">
      <w:pPr>
        <w:pStyle w:val="ListParagraph"/>
        <w:widowControl w:val="0"/>
        <w:numPr>
          <w:ilvl w:val="0"/>
          <w:numId w:val="37"/>
        </w:numPr>
        <w:spacing w:before="0" w:line="276" w:lineRule="auto"/>
        <w:ind w:left="1418" w:hanging="425"/>
        <w:jc w:val="both"/>
        <w:rPr>
          <w:color w:val="000000" w:themeColor="text1"/>
          <w:szCs w:val="24"/>
        </w:rPr>
      </w:pPr>
      <w:r w:rsidRPr="00835B16">
        <w:rPr>
          <w:color w:val="000000" w:themeColor="text1"/>
          <w:szCs w:val="24"/>
        </w:rPr>
        <w:t>reviewing and assessing the economy, efficiency and effectiveness with which resources have been used in discharging the Combined Authority's functions, and</w:t>
      </w:r>
    </w:p>
    <w:p w14:paraId="756C5DAC" w14:textId="341C1EE0" w:rsidR="00245BE7" w:rsidRPr="007E7643" w:rsidRDefault="00245BE7" w:rsidP="00B9310D">
      <w:pPr>
        <w:pStyle w:val="ListParagraph"/>
        <w:widowControl w:val="0"/>
        <w:numPr>
          <w:ilvl w:val="0"/>
          <w:numId w:val="37"/>
        </w:numPr>
        <w:spacing w:before="0" w:line="276" w:lineRule="auto"/>
        <w:ind w:left="1418" w:hanging="425"/>
        <w:jc w:val="both"/>
        <w:rPr>
          <w:color w:val="000000" w:themeColor="text1"/>
          <w:szCs w:val="24"/>
        </w:rPr>
      </w:pPr>
      <w:r w:rsidRPr="00835B16">
        <w:rPr>
          <w:color w:val="000000" w:themeColor="text1"/>
          <w:szCs w:val="24"/>
        </w:rPr>
        <w:t>making reports and recommendations to the Combined Authority in relation to reviews the Committee has conducted.</w:t>
      </w:r>
      <w:r w:rsidRPr="2427C31E">
        <w:rPr>
          <w:szCs w:val="24"/>
        </w:rPr>
        <w:t xml:space="preserve"> </w:t>
      </w:r>
    </w:p>
    <w:p w14:paraId="4A50BDE5" w14:textId="77777777" w:rsidR="00B06CB5" w:rsidRDefault="00B06CB5" w:rsidP="00966323">
      <w:pPr>
        <w:pStyle w:val="BodyText"/>
        <w:rPr>
          <w:szCs w:val="24"/>
        </w:rPr>
      </w:pPr>
    </w:p>
    <w:p w14:paraId="07CC6E8C" w14:textId="4FA01788" w:rsidR="00966323" w:rsidRDefault="00B06CB5" w:rsidP="00B06CB5">
      <w:pPr>
        <w:pStyle w:val="BodyText"/>
        <w:ind w:left="851" w:hanging="851"/>
        <w:rPr>
          <w:szCs w:val="24"/>
        </w:rPr>
      </w:pPr>
      <w:r>
        <w:rPr>
          <w:szCs w:val="24"/>
        </w:rPr>
        <w:t>2.9.2</w:t>
      </w:r>
      <w:r>
        <w:rPr>
          <w:szCs w:val="24"/>
        </w:rPr>
        <w:tab/>
      </w:r>
      <w:r w:rsidRPr="23D493B7">
        <w:rPr>
          <w:szCs w:val="24"/>
        </w:rPr>
        <w:t xml:space="preserve">It is proposed that membership </w:t>
      </w:r>
      <w:r w:rsidRPr="4DB801E7">
        <w:rPr>
          <w:szCs w:val="24"/>
        </w:rPr>
        <w:t xml:space="preserve">of </w:t>
      </w:r>
      <w:r w:rsidRPr="00380943">
        <w:rPr>
          <w:szCs w:val="24"/>
        </w:rPr>
        <w:t>any audit</w:t>
      </w:r>
      <w:r w:rsidRPr="4DB801E7">
        <w:rPr>
          <w:szCs w:val="24"/>
        </w:rPr>
        <w:t xml:space="preserve"> committee may include co-opted members</w:t>
      </w:r>
      <w:r w:rsidRPr="405A9B74">
        <w:rPr>
          <w:szCs w:val="24"/>
        </w:rPr>
        <w:t>.</w:t>
      </w:r>
    </w:p>
    <w:p w14:paraId="5ADA948D" w14:textId="77777777" w:rsidR="00B06CB5" w:rsidRPr="00380943" w:rsidRDefault="00B06CB5" w:rsidP="00B06CB5">
      <w:pPr>
        <w:pStyle w:val="BodyText"/>
        <w:ind w:left="851" w:hanging="851"/>
      </w:pPr>
    </w:p>
    <w:p w14:paraId="48B9ACF4" w14:textId="2D414EFF" w:rsidR="00966323" w:rsidRPr="00380943" w:rsidRDefault="00966323" w:rsidP="00FD4D98">
      <w:pPr>
        <w:pStyle w:val="Heading2"/>
      </w:pPr>
      <w:r w:rsidRPr="00380943">
        <w:t>2.</w:t>
      </w:r>
      <w:r>
        <w:t>10</w:t>
      </w:r>
      <w:r w:rsidR="00FD4D98">
        <w:t xml:space="preserve"> </w:t>
      </w:r>
      <w:r w:rsidRPr="00380943">
        <w:t>Appointments - political advisors</w:t>
      </w:r>
    </w:p>
    <w:p w14:paraId="162CDA0B" w14:textId="77777777" w:rsidR="00966323" w:rsidRPr="00380943" w:rsidRDefault="00966323" w:rsidP="00966323">
      <w:pPr>
        <w:pStyle w:val="BodyText"/>
        <w:rPr>
          <w:b/>
        </w:rPr>
      </w:pPr>
    </w:p>
    <w:p w14:paraId="51B5A3D3" w14:textId="4A729CE9" w:rsidR="00966323" w:rsidRPr="00380943" w:rsidRDefault="00966323" w:rsidP="00370BA2">
      <w:pPr>
        <w:pStyle w:val="BodyText"/>
        <w:ind w:left="851" w:hanging="851"/>
        <w:rPr>
          <w:highlight w:val="yellow"/>
        </w:rPr>
      </w:pPr>
      <w:r w:rsidRPr="2AAD13B7">
        <w:t xml:space="preserve">2.10.1 </w:t>
      </w:r>
      <w:r>
        <w:rPr>
          <w:szCs w:val="24"/>
        </w:rPr>
        <w:tab/>
      </w:r>
      <w:r w:rsidRPr="2AAD13B7">
        <w:t>It is proposed that the Mayor may appoint one person as the Mayor's political</w:t>
      </w:r>
      <w:r w:rsidRPr="00380943">
        <w:rPr>
          <w:spacing w:val="-5"/>
          <w:szCs w:val="24"/>
        </w:rPr>
        <w:t xml:space="preserve"> </w:t>
      </w:r>
      <w:r w:rsidRPr="2AAD13B7">
        <w:t>adviser</w:t>
      </w:r>
      <w:r w:rsidR="46F829FB" w:rsidRPr="2AAD13B7">
        <w:t xml:space="preserve">, and that the terms </w:t>
      </w:r>
      <w:r w:rsidR="46F829FB" w:rsidRPr="49D4E20E">
        <w:t>and conditions of any such appointment</w:t>
      </w:r>
      <w:r w:rsidR="270072E7" w:rsidRPr="49D4E20E">
        <w:t xml:space="preserve"> will be provide for by order</w:t>
      </w:r>
    </w:p>
    <w:p w14:paraId="405AA899" w14:textId="77777777" w:rsidR="00966323" w:rsidRPr="00380943" w:rsidRDefault="00966323" w:rsidP="00966323">
      <w:pPr>
        <w:pStyle w:val="BodyText"/>
      </w:pPr>
    </w:p>
    <w:p w14:paraId="7102D257" w14:textId="59C72259" w:rsidR="00966323" w:rsidRPr="00380943" w:rsidRDefault="00966323" w:rsidP="00FD4D98">
      <w:pPr>
        <w:pStyle w:val="Heading2"/>
      </w:pPr>
      <w:r w:rsidRPr="00380943">
        <w:t>2.</w:t>
      </w:r>
      <w:r>
        <w:t>11</w:t>
      </w:r>
      <w:r w:rsidR="00FD4D98">
        <w:t xml:space="preserve"> </w:t>
      </w:r>
      <w:r w:rsidRPr="00380943">
        <w:t>Standing Orders</w:t>
      </w:r>
    </w:p>
    <w:p w14:paraId="144C4EDE" w14:textId="77777777" w:rsidR="00966323" w:rsidRPr="00380943" w:rsidRDefault="00966323" w:rsidP="00966323">
      <w:pPr>
        <w:pStyle w:val="BodyText"/>
        <w:rPr>
          <w:b/>
        </w:rPr>
      </w:pPr>
    </w:p>
    <w:p w14:paraId="4E7A467B" w14:textId="77777777" w:rsidR="00966323" w:rsidRPr="00380943" w:rsidRDefault="00966323" w:rsidP="00370BA2">
      <w:pPr>
        <w:pStyle w:val="BodyText"/>
        <w:ind w:left="851" w:hanging="851"/>
        <w:rPr>
          <w:szCs w:val="24"/>
        </w:rPr>
      </w:pPr>
      <w:r>
        <w:rPr>
          <w:szCs w:val="24"/>
        </w:rPr>
        <w:t>2.11.1</w:t>
      </w:r>
      <w:r>
        <w:rPr>
          <w:szCs w:val="24"/>
        </w:rPr>
        <w:tab/>
      </w:r>
      <w:r w:rsidRPr="00380943">
        <w:rPr>
          <w:szCs w:val="24"/>
        </w:rPr>
        <w:t>It is proposed that the Combined Authority will continue to make standing orders for the regulation of its proceedings and business and may vary or revoke any such</w:t>
      </w:r>
      <w:r w:rsidRPr="00380943">
        <w:rPr>
          <w:spacing w:val="-10"/>
          <w:szCs w:val="24"/>
        </w:rPr>
        <w:t xml:space="preserve"> </w:t>
      </w:r>
      <w:r w:rsidRPr="00380943">
        <w:rPr>
          <w:szCs w:val="24"/>
        </w:rPr>
        <w:t>standing orders.</w:t>
      </w:r>
    </w:p>
    <w:p w14:paraId="43EEC07D" w14:textId="77777777" w:rsidR="00966323" w:rsidRPr="00380943" w:rsidRDefault="00966323" w:rsidP="00966323">
      <w:pPr>
        <w:pStyle w:val="BodyText"/>
      </w:pPr>
    </w:p>
    <w:p w14:paraId="395B5327" w14:textId="4D970675" w:rsidR="00966323" w:rsidRPr="00380943" w:rsidRDefault="00966323" w:rsidP="00FD4D98">
      <w:pPr>
        <w:pStyle w:val="Heading2"/>
      </w:pPr>
      <w:r w:rsidRPr="00380943">
        <w:t>2.1</w:t>
      </w:r>
      <w:r>
        <w:t>2</w:t>
      </w:r>
      <w:r w:rsidR="00D42C2F">
        <w:t xml:space="preserve"> </w:t>
      </w:r>
      <w:r w:rsidRPr="00380943">
        <w:t>Remuneration</w:t>
      </w:r>
    </w:p>
    <w:p w14:paraId="7F91CD8A" w14:textId="77777777" w:rsidR="00966323" w:rsidRPr="00380943" w:rsidRDefault="00966323" w:rsidP="00966323">
      <w:pPr>
        <w:pStyle w:val="BodyText"/>
        <w:rPr>
          <w:b/>
        </w:rPr>
      </w:pPr>
    </w:p>
    <w:p w14:paraId="17872730" w14:textId="77777777" w:rsidR="00966323" w:rsidRPr="00380943" w:rsidRDefault="00966323" w:rsidP="00370BA2">
      <w:pPr>
        <w:pStyle w:val="BodyText"/>
        <w:ind w:left="851" w:hanging="851"/>
        <w:rPr>
          <w:szCs w:val="24"/>
        </w:rPr>
      </w:pPr>
      <w:r>
        <w:rPr>
          <w:szCs w:val="24"/>
        </w:rPr>
        <w:t>2.12.1</w:t>
      </w:r>
      <w:r>
        <w:rPr>
          <w:szCs w:val="24"/>
        </w:rPr>
        <w:tab/>
      </w:r>
      <w:r w:rsidRPr="00380943">
        <w:rPr>
          <w:szCs w:val="24"/>
        </w:rPr>
        <w:t>It is proposed to amend the arrangements in the 2014 Order (which provides that no remuneration is to be paid by the Combined Authority to members of the Combined Authority, other than for travel and subsistence) to provide that an allowance may be paid to:</w:t>
      </w:r>
    </w:p>
    <w:p w14:paraId="36F72040" w14:textId="77777777" w:rsidR="00966323" w:rsidRPr="00380943" w:rsidRDefault="00966323" w:rsidP="00B9310D">
      <w:pPr>
        <w:pStyle w:val="BodyText"/>
        <w:numPr>
          <w:ilvl w:val="0"/>
          <w:numId w:val="13"/>
        </w:numPr>
        <w:ind w:left="1276" w:hanging="425"/>
        <w:rPr>
          <w:szCs w:val="24"/>
        </w:rPr>
      </w:pPr>
      <w:r w:rsidRPr="00380943">
        <w:rPr>
          <w:szCs w:val="24"/>
        </w:rPr>
        <w:t>the Mayor,</w:t>
      </w:r>
    </w:p>
    <w:p w14:paraId="419CF97D" w14:textId="7B99697B" w:rsidR="00966323" w:rsidRPr="00C54C59" w:rsidRDefault="00966323" w:rsidP="00B9310D">
      <w:pPr>
        <w:pStyle w:val="ListParagraph"/>
        <w:widowControl w:val="0"/>
        <w:numPr>
          <w:ilvl w:val="0"/>
          <w:numId w:val="38"/>
        </w:numPr>
        <w:tabs>
          <w:tab w:val="left" w:pos="821"/>
        </w:tabs>
        <w:spacing w:before="0" w:line="276" w:lineRule="auto"/>
        <w:ind w:right="115"/>
        <w:rPr>
          <w:szCs w:val="24"/>
        </w:rPr>
      </w:pPr>
      <w:r w:rsidRPr="00C54C59">
        <w:rPr>
          <w:szCs w:val="24"/>
        </w:rPr>
        <w:t>the Deputy Mayor,</w:t>
      </w:r>
      <w:r w:rsidR="00FB7C1A" w:rsidRPr="00C54C59">
        <w:rPr>
          <w:szCs w:val="24"/>
        </w:rPr>
        <w:t xml:space="preserve"> (</w:t>
      </w:r>
      <w:proofErr w:type="gramStart"/>
      <w:r w:rsidR="00FB7C1A" w:rsidRPr="00C54C59">
        <w:rPr>
          <w:szCs w:val="24"/>
        </w:rPr>
        <w:t>provided that</w:t>
      </w:r>
      <w:proofErr w:type="gramEnd"/>
      <w:r w:rsidR="00FB7C1A" w:rsidRPr="00C54C59">
        <w:rPr>
          <w:szCs w:val="24"/>
        </w:rPr>
        <w:t xml:space="preserve"> they are not a Leader of a Constituent or Non-Constituent</w:t>
      </w:r>
      <w:r w:rsidR="00FB7C1A" w:rsidRPr="659BBFF5">
        <w:rPr>
          <w:szCs w:val="24"/>
        </w:rPr>
        <w:t xml:space="preserve"> Council</w:t>
      </w:r>
      <w:r w:rsidR="00742E36">
        <w:rPr>
          <w:szCs w:val="24"/>
        </w:rPr>
        <w:t>, or the Chair of the LEP</w:t>
      </w:r>
      <w:r w:rsidR="00FB7C1A" w:rsidRPr="659BBFF5">
        <w:rPr>
          <w:szCs w:val="24"/>
        </w:rPr>
        <w:t>)</w:t>
      </w:r>
    </w:p>
    <w:p w14:paraId="3E1BF9C4" w14:textId="77777777" w:rsidR="00966323" w:rsidRPr="00380943" w:rsidRDefault="00966323" w:rsidP="00B9310D">
      <w:pPr>
        <w:pStyle w:val="BodyText"/>
        <w:numPr>
          <w:ilvl w:val="0"/>
          <w:numId w:val="13"/>
        </w:numPr>
        <w:ind w:left="1276" w:hanging="425"/>
        <w:rPr>
          <w:szCs w:val="24"/>
        </w:rPr>
      </w:pPr>
      <w:r w:rsidRPr="00380943">
        <w:rPr>
          <w:szCs w:val="24"/>
        </w:rPr>
        <w:t xml:space="preserve">the Deputy Mayor for Policing and Crime. </w:t>
      </w:r>
    </w:p>
    <w:p w14:paraId="5249A75F" w14:textId="77777777" w:rsidR="00966323" w:rsidRPr="00380943" w:rsidRDefault="00966323" w:rsidP="00370BA2">
      <w:pPr>
        <w:pStyle w:val="BodyText"/>
        <w:ind w:left="851"/>
        <w:rPr>
          <w:szCs w:val="24"/>
        </w:rPr>
      </w:pPr>
      <w:r w:rsidRPr="00380943">
        <w:rPr>
          <w:szCs w:val="24"/>
        </w:rPr>
        <w:t>The Combined Authority shall approve a scheme for allowances, following consideration of a report from an Independent Remuneration Panel, which the Combined Authority may appoint.</w:t>
      </w:r>
    </w:p>
    <w:p w14:paraId="6EA6D92D" w14:textId="77777777" w:rsidR="00966323" w:rsidRPr="00380943" w:rsidRDefault="00966323" w:rsidP="00966323">
      <w:pPr>
        <w:pStyle w:val="BodyText"/>
        <w:rPr>
          <w:szCs w:val="24"/>
        </w:rPr>
      </w:pPr>
    </w:p>
    <w:p w14:paraId="11E6823F" w14:textId="77777777" w:rsidR="00966323" w:rsidRPr="008E2B43" w:rsidRDefault="00966323" w:rsidP="00FD4D98">
      <w:pPr>
        <w:pStyle w:val="Heading1"/>
        <w:ind w:left="851" w:hanging="851"/>
      </w:pPr>
      <w:r w:rsidRPr="008E2B43">
        <w:lastRenderedPageBreak/>
        <w:t xml:space="preserve">3 </w:t>
      </w:r>
      <w:r w:rsidRPr="008E2B43">
        <w:tab/>
        <w:t>Functions of the</w:t>
      </w:r>
      <w:r w:rsidRPr="008E2B43">
        <w:rPr>
          <w:spacing w:val="-3"/>
        </w:rPr>
        <w:t xml:space="preserve"> Combined Authority</w:t>
      </w:r>
      <w:r w:rsidRPr="008E2B43">
        <w:t xml:space="preserve"> as MCA</w:t>
      </w:r>
    </w:p>
    <w:p w14:paraId="531F57C5" w14:textId="77777777" w:rsidR="00966323" w:rsidRPr="00380943" w:rsidRDefault="00966323" w:rsidP="00966323">
      <w:pPr>
        <w:pStyle w:val="BodyText"/>
        <w:rPr>
          <w:szCs w:val="24"/>
        </w:rPr>
      </w:pPr>
    </w:p>
    <w:p w14:paraId="7476F2D6" w14:textId="77777777" w:rsidR="00966323" w:rsidRPr="00380943" w:rsidRDefault="00966323" w:rsidP="00370BA2">
      <w:pPr>
        <w:pStyle w:val="BodyText"/>
        <w:ind w:left="851" w:hanging="851"/>
        <w:rPr>
          <w:szCs w:val="24"/>
        </w:rPr>
      </w:pPr>
      <w:r>
        <w:rPr>
          <w:szCs w:val="24"/>
        </w:rPr>
        <w:t>3.0.1</w:t>
      </w:r>
      <w:r>
        <w:rPr>
          <w:szCs w:val="24"/>
        </w:rPr>
        <w:tab/>
      </w:r>
      <w:r w:rsidRPr="00380943">
        <w:rPr>
          <w:szCs w:val="24"/>
        </w:rPr>
        <w:t>The prime purpose of conferring functions on the Combined Authority is to improve the exercise of statutory functions in relation to the Combined Area. In pursuit of this prime purpose, the Combined Authority will take on those functions set out in the “minded to” Devolution Deal (and retain those functions which were previously exercised by the Combined Authority in respect of the Combined Area).</w:t>
      </w:r>
    </w:p>
    <w:p w14:paraId="124EE685" w14:textId="77777777" w:rsidR="00966323" w:rsidRPr="00380943" w:rsidRDefault="00966323" w:rsidP="00370BA2">
      <w:pPr>
        <w:pStyle w:val="BodyText"/>
        <w:ind w:left="851" w:hanging="851"/>
        <w:rPr>
          <w:szCs w:val="24"/>
        </w:rPr>
      </w:pPr>
    </w:p>
    <w:p w14:paraId="77EE29A5" w14:textId="7AEE64B9" w:rsidR="00966323" w:rsidRPr="00380943" w:rsidRDefault="00966323" w:rsidP="00370BA2">
      <w:pPr>
        <w:pStyle w:val="BodyText"/>
        <w:ind w:left="851" w:hanging="851"/>
      </w:pPr>
      <w:r w:rsidRPr="57B36356">
        <w:t>3.0.2</w:t>
      </w:r>
      <w:r>
        <w:rPr>
          <w:szCs w:val="24"/>
        </w:rPr>
        <w:tab/>
      </w:r>
      <w:r w:rsidRPr="57B36356">
        <w:t xml:space="preserve">Mayoral Functions and PCC Functions will be the responsibility of the Mayor, and are exercisable only by the Mayor, unless delegated by the Mayor.  Mayoral Functions are listed in </w:t>
      </w:r>
      <w:r w:rsidR="1ED04D73">
        <w:t xml:space="preserve">paragraph </w:t>
      </w:r>
      <w:r w:rsidRPr="57B36356">
        <w:t xml:space="preserve">3.1, and PCC Functions addressed in </w:t>
      </w:r>
      <w:r w:rsidR="00B76594" w:rsidRPr="57B36356">
        <w:t>paragraph</w:t>
      </w:r>
      <w:r w:rsidRPr="00380943">
        <w:rPr>
          <w:szCs w:val="24"/>
        </w:rPr>
        <w:t xml:space="preserve"> </w:t>
      </w:r>
      <w:r w:rsidR="1AE5526B">
        <w:t>3.6</w:t>
      </w:r>
      <w:r w:rsidRPr="00380943">
        <w:rPr>
          <w:szCs w:val="24"/>
        </w:rPr>
        <w:t xml:space="preserve">. </w:t>
      </w:r>
    </w:p>
    <w:p w14:paraId="06C09B07" w14:textId="77777777" w:rsidR="00966323" w:rsidRPr="00380943" w:rsidRDefault="00966323" w:rsidP="00370BA2">
      <w:pPr>
        <w:pStyle w:val="BodyText"/>
        <w:ind w:left="851" w:hanging="851"/>
        <w:rPr>
          <w:szCs w:val="24"/>
        </w:rPr>
      </w:pPr>
    </w:p>
    <w:p w14:paraId="2608073A" w14:textId="269B16ED" w:rsidR="00966323" w:rsidRPr="00380943" w:rsidRDefault="00966323" w:rsidP="00370BA2">
      <w:pPr>
        <w:pStyle w:val="BodyText"/>
        <w:ind w:left="851" w:hanging="851"/>
        <w:rPr>
          <w:b/>
          <w:bCs/>
        </w:rPr>
      </w:pPr>
      <w:r>
        <w:t xml:space="preserve">3.0.3 </w:t>
      </w:r>
      <w:r>
        <w:tab/>
      </w:r>
      <w:r w:rsidRPr="00380943">
        <w:t xml:space="preserve">All other functions of the Combined Authority will be Non-Mayoral Functions – see further </w:t>
      </w:r>
      <w:r w:rsidR="00FD1674">
        <w:t>paragraph</w:t>
      </w:r>
      <w:r w:rsidRPr="00380943">
        <w:t xml:space="preserve"> </w:t>
      </w:r>
      <w:r w:rsidR="37E7E3E6">
        <w:t>3.2</w:t>
      </w:r>
      <w:r w:rsidRPr="00380943">
        <w:t xml:space="preserve">.  </w:t>
      </w:r>
    </w:p>
    <w:p w14:paraId="63B0FE07" w14:textId="77777777" w:rsidR="00C0746F" w:rsidRDefault="00C0746F" w:rsidP="00C0746F">
      <w:pPr>
        <w:spacing w:line="276" w:lineRule="auto"/>
        <w:ind w:left="851" w:right="114" w:hanging="851"/>
        <w:rPr>
          <w:szCs w:val="24"/>
        </w:rPr>
      </w:pPr>
    </w:p>
    <w:p w14:paraId="54AAAA6B" w14:textId="51494AF8" w:rsidR="00C0746F" w:rsidRDefault="00C0746F" w:rsidP="00C0746F">
      <w:pPr>
        <w:spacing w:line="276" w:lineRule="auto"/>
        <w:ind w:left="851" w:right="114" w:hanging="851"/>
        <w:rPr>
          <w:szCs w:val="24"/>
        </w:rPr>
      </w:pPr>
      <w:r>
        <w:rPr>
          <w:szCs w:val="24"/>
        </w:rPr>
        <w:t>3.0.4</w:t>
      </w:r>
      <w:r>
        <w:rPr>
          <w:szCs w:val="24"/>
        </w:rPr>
        <w:tab/>
      </w:r>
      <w:r w:rsidRPr="5906D674">
        <w:rPr>
          <w:szCs w:val="24"/>
        </w:rPr>
        <w:t xml:space="preserve">Where any Mayoral or Non-Mayoral Function is concurrent with any Constituent Council, (that is, where Constituent Councils share any function), arrangements for their exercise will be a matter for agreement between the Combined Authority and a Constituent Council.  </w:t>
      </w:r>
    </w:p>
    <w:p w14:paraId="0D746EA3" w14:textId="77777777" w:rsidR="00C0746F" w:rsidRDefault="00C0746F" w:rsidP="00C0746F">
      <w:pPr>
        <w:spacing w:line="276" w:lineRule="auto"/>
        <w:ind w:left="851" w:right="114" w:hanging="851"/>
        <w:rPr>
          <w:szCs w:val="24"/>
        </w:rPr>
      </w:pPr>
    </w:p>
    <w:p w14:paraId="46C5242D" w14:textId="1D31297E" w:rsidR="00C0746F" w:rsidRDefault="00C0746F" w:rsidP="00C0746F">
      <w:pPr>
        <w:spacing w:line="276" w:lineRule="auto"/>
        <w:ind w:left="851" w:right="117" w:hanging="851"/>
        <w:rPr>
          <w:szCs w:val="24"/>
        </w:rPr>
      </w:pPr>
      <w:r w:rsidRPr="5906D674">
        <w:rPr>
          <w:szCs w:val="24"/>
        </w:rPr>
        <w:t>3.</w:t>
      </w:r>
      <w:r>
        <w:rPr>
          <w:szCs w:val="24"/>
        </w:rPr>
        <w:t>0</w:t>
      </w:r>
      <w:r w:rsidRPr="5906D674">
        <w:rPr>
          <w:szCs w:val="24"/>
        </w:rPr>
        <w:t>.</w:t>
      </w:r>
      <w:r>
        <w:rPr>
          <w:szCs w:val="24"/>
        </w:rPr>
        <w:t>5</w:t>
      </w:r>
      <w:r w:rsidR="00085F5C">
        <w:rPr>
          <w:szCs w:val="24"/>
        </w:rPr>
        <w:tab/>
      </w:r>
      <w:r w:rsidRPr="5906D674">
        <w:rPr>
          <w:szCs w:val="24"/>
        </w:rPr>
        <w:t xml:space="preserve">It is proposed that the Constituent Councils, Public </w:t>
      </w:r>
      <w:proofErr w:type="gramStart"/>
      <w:r w:rsidRPr="5906D674">
        <w:rPr>
          <w:szCs w:val="24"/>
        </w:rPr>
        <w:t>Authorities</w:t>
      </w:r>
      <w:proofErr w:type="gramEnd"/>
      <w:r w:rsidRPr="5906D674">
        <w:rPr>
          <w:szCs w:val="24"/>
        </w:rPr>
        <w:t xml:space="preserve"> and the Combined Authority will agree operating protocols for the exercise of concurrent functions by the Combined Authority where considered appropriate. These protocols will recognise the strategic role of the Combined Authority and safeguard the role of Constituent Councils in local decision making and delivery.</w:t>
      </w:r>
    </w:p>
    <w:p w14:paraId="4B72E7AD" w14:textId="77777777" w:rsidR="00370BA2" w:rsidRDefault="00370BA2" w:rsidP="00966323">
      <w:pPr>
        <w:pStyle w:val="BodyText"/>
        <w:rPr>
          <w:b/>
          <w:bCs/>
        </w:rPr>
      </w:pPr>
    </w:p>
    <w:p w14:paraId="265F042C" w14:textId="0B7CBD32" w:rsidR="00966323" w:rsidRPr="00380943" w:rsidRDefault="00966323" w:rsidP="00FD4D98">
      <w:pPr>
        <w:pStyle w:val="Heading2"/>
        <w:ind w:left="851" w:hanging="851"/>
      </w:pPr>
      <w:r w:rsidRPr="00380943">
        <w:t>3.1</w:t>
      </w:r>
      <w:r w:rsidRPr="00380943">
        <w:tab/>
        <w:t xml:space="preserve"> Functions exercised by the Mayor - overview</w:t>
      </w:r>
    </w:p>
    <w:p w14:paraId="262FD99D" w14:textId="77777777" w:rsidR="00966323" w:rsidRPr="00380943" w:rsidRDefault="00966323" w:rsidP="00966323">
      <w:pPr>
        <w:pStyle w:val="BodyText"/>
        <w:rPr>
          <w:b/>
        </w:rPr>
      </w:pPr>
    </w:p>
    <w:p w14:paraId="14BC1668" w14:textId="77777777" w:rsidR="00966323" w:rsidRPr="00380943" w:rsidRDefault="00966323" w:rsidP="00966323">
      <w:pPr>
        <w:pStyle w:val="BodyText"/>
        <w:rPr>
          <w:szCs w:val="24"/>
        </w:rPr>
      </w:pPr>
      <w:r>
        <w:rPr>
          <w:szCs w:val="24"/>
        </w:rPr>
        <w:t>3.1.1</w:t>
      </w:r>
      <w:r>
        <w:rPr>
          <w:szCs w:val="24"/>
        </w:rPr>
        <w:tab/>
      </w:r>
      <w:r w:rsidRPr="00380943">
        <w:rPr>
          <w:szCs w:val="24"/>
        </w:rPr>
        <w:t xml:space="preserve">It is proposed that </w:t>
      </w:r>
      <w:r>
        <w:rPr>
          <w:szCs w:val="24"/>
        </w:rPr>
        <w:t>t</w:t>
      </w:r>
      <w:r w:rsidRPr="00380943">
        <w:rPr>
          <w:szCs w:val="24"/>
        </w:rPr>
        <w:t>he Mayoral Functions</w:t>
      </w:r>
      <w:r>
        <w:rPr>
          <w:szCs w:val="24"/>
        </w:rPr>
        <w:t xml:space="preserve"> </w:t>
      </w:r>
      <w:r w:rsidRPr="00380943">
        <w:rPr>
          <w:szCs w:val="24"/>
        </w:rPr>
        <w:t>will be:</w:t>
      </w:r>
    </w:p>
    <w:p w14:paraId="0EB45A5E" w14:textId="77777777" w:rsidR="00966323" w:rsidRPr="00380943" w:rsidRDefault="00966323" w:rsidP="00966323">
      <w:pPr>
        <w:pStyle w:val="BodyText"/>
      </w:pPr>
    </w:p>
    <w:p w14:paraId="5AB918EC" w14:textId="77777777" w:rsidR="003C5CF3" w:rsidRDefault="00966323" w:rsidP="00B9310D">
      <w:pPr>
        <w:pStyle w:val="BodyText"/>
        <w:numPr>
          <w:ilvl w:val="0"/>
          <w:numId w:val="15"/>
        </w:numPr>
        <w:rPr>
          <w:szCs w:val="24"/>
        </w:rPr>
      </w:pPr>
      <w:r w:rsidRPr="00380943">
        <w:rPr>
          <w:b/>
          <w:szCs w:val="24"/>
        </w:rPr>
        <w:t>Transport</w:t>
      </w:r>
    </w:p>
    <w:p w14:paraId="465DB3D0" w14:textId="43C0E90B" w:rsidR="00966323" w:rsidRPr="003C5CF3" w:rsidRDefault="00966323" w:rsidP="00B9310D">
      <w:pPr>
        <w:pStyle w:val="BodyText"/>
        <w:numPr>
          <w:ilvl w:val="0"/>
          <w:numId w:val="16"/>
        </w:numPr>
        <w:ind w:left="709" w:hanging="142"/>
        <w:rPr>
          <w:szCs w:val="24"/>
        </w:rPr>
      </w:pPr>
      <w:r w:rsidRPr="003C5CF3">
        <w:rPr>
          <w:szCs w:val="24"/>
        </w:rPr>
        <w:t>Power to draw up a local transport plan and strategies</w:t>
      </w:r>
    </w:p>
    <w:p w14:paraId="13C81399" w14:textId="77777777" w:rsidR="00966323" w:rsidRPr="00380943" w:rsidRDefault="00966323" w:rsidP="00B9310D">
      <w:pPr>
        <w:pStyle w:val="BodyText"/>
        <w:numPr>
          <w:ilvl w:val="0"/>
          <w:numId w:val="16"/>
        </w:numPr>
        <w:ind w:left="709" w:hanging="142"/>
        <w:rPr>
          <w:rFonts w:eastAsiaTheme="minorEastAsia"/>
          <w:szCs w:val="24"/>
        </w:rPr>
      </w:pPr>
      <w:r w:rsidRPr="00380943">
        <w:rPr>
          <w:szCs w:val="24"/>
        </w:rPr>
        <w:lastRenderedPageBreak/>
        <w:t>Power to request local regulations requiring large fuel retailers to provide Electric Vehicle charging points</w:t>
      </w:r>
    </w:p>
    <w:p w14:paraId="7DA490AC" w14:textId="77777777" w:rsidR="00966323" w:rsidRPr="00380943" w:rsidRDefault="00966323" w:rsidP="00B9310D">
      <w:pPr>
        <w:pStyle w:val="BodyText"/>
        <w:numPr>
          <w:ilvl w:val="0"/>
          <w:numId w:val="16"/>
        </w:numPr>
        <w:ind w:left="709" w:hanging="142"/>
        <w:rPr>
          <w:rFonts w:eastAsiaTheme="minorEastAsia"/>
          <w:szCs w:val="24"/>
        </w:rPr>
      </w:pPr>
      <w:r w:rsidRPr="00380943">
        <w:rPr>
          <w:szCs w:val="24"/>
        </w:rPr>
        <w:t>Bus franchising powers</w:t>
      </w:r>
    </w:p>
    <w:p w14:paraId="2D4F0A40" w14:textId="77777777" w:rsidR="00966323" w:rsidRPr="00380943" w:rsidRDefault="00966323" w:rsidP="00B9310D">
      <w:pPr>
        <w:pStyle w:val="BodyText"/>
        <w:numPr>
          <w:ilvl w:val="0"/>
          <w:numId w:val="16"/>
        </w:numPr>
        <w:ind w:left="709" w:hanging="142"/>
        <w:rPr>
          <w:rFonts w:eastAsiaTheme="minorEastAsia"/>
          <w:szCs w:val="24"/>
        </w:rPr>
      </w:pPr>
      <w:r w:rsidRPr="3A90D454">
        <w:rPr>
          <w:szCs w:val="24"/>
        </w:rPr>
        <w:t>Ability to pay grants to operators.</w:t>
      </w:r>
    </w:p>
    <w:p w14:paraId="4C490527" w14:textId="77777777" w:rsidR="00966323" w:rsidRDefault="00966323" w:rsidP="00966323">
      <w:pPr>
        <w:pStyle w:val="BodyText"/>
        <w:rPr>
          <w:b/>
          <w:bCs/>
          <w:szCs w:val="24"/>
        </w:rPr>
      </w:pPr>
    </w:p>
    <w:p w14:paraId="28578315" w14:textId="70BE621C" w:rsidR="00966323" w:rsidRPr="00380943" w:rsidRDefault="00966323" w:rsidP="00B9310D">
      <w:pPr>
        <w:pStyle w:val="BodyText"/>
        <w:numPr>
          <w:ilvl w:val="0"/>
          <w:numId w:val="15"/>
        </w:numPr>
        <w:rPr>
          <w:b/>
        </w:rPr>
      </w:pPr>
      <w:r w:rsidRPr="377105D2">
        <w:rPr>
          <w:b/>
        </w:rPr>
        <w:t xml:space="preserve">Housing and planning </w:t>
      </w:r>
      <w:r>
        <w:t xml:space="preserve">(see further </w:t>
      </w:r>
      <w:r w:rsidR="2AFCE36A">
        <w:t>paragraph 3.5</w:t>
      </w:r>
      <w:r>
        <w:t xml:space="preserve"> below)</w:t>
      </w:r>
    </w:p>
    <w:p w14:paraId="404C9545" w14:textId="77777777" w:rsidR="00966323" w:rsidRPr="00380943" w:rsidRDefault="00966323" w:rsidP="00B9310D">
      <w:pPr>
        <w:pStyle w:val="BodyText"/>
        <w:numPr>
          <w:ilvl w:val="0"/>
          <w:numId w:val="17"/>
        </w:numPr>
        <w:ind w:left="709" w:hanging="142"/>
        <w:rPr>
          <w:szCs w:val="24"/>
        </w:rPr>
      </w:pPr>
      <w:r w:rsidRPr="00380943">
        <w:rPr>
          <w:szCs w:val="24"/>
        </w:rPr>
        <w:t>Housing and land acquisition powers to support housing, regeneration, infrastructure and community development and wellbeing</w:t>
      </w:r>
    </w:p>
    <w:p w14:paraId="55074D55" w14:textId="77777777" w:rsidR="00966323" w:rsidRPr="00380943" w:rsidRDefault="00966323" w:rsidP="00B9310D">
      <w:pPr>
        <w:pStyle w:val="BodyText"/>
        <w:numPr>
          <w:ilvl w:val="0"/>
          <w:numId w:val="17"/>
        </w:numPr>
        <w:ind w:left="709" w:hanging="142"/>
        <w:rPr>
          <w:rFonts w:eastAsiaTheme="minorEastAsia"/>
          <w:szCs w:val="24"/>
        </w:rPr>
      </w:pPr>
      <w:r w:rsidRPr="3A90D454">
        <w:rPr>
          <w:szCs w:val="24"/>
        </w:rPr>
        <w:t>Power to designate a Mayoral Development Area</w:t>
      </w:r>
      <w:r w:rsidRPr="3A90D454">
        <w:rPr>
          <w:b/>
          <w:bCs/>
          <w:szCs w:val="24"/>
        </w:rPr>
        <w:t xml:space="preserve"> </w:t>
      </w:r>
      <w:r w:rsidRPr="3A90D454">
        <w:rPr>
          <w:szCs w:val="24"/>
        </w:rPr>
        <w:t>and then set up a Mayoral Development Corporation</w:t>
      </w:r>
    </w:p>
    <w:p w14:paraId="142EAAD8" w14:textId="77777777" w:rsidR="00966323" w:rsidRPr="00380943" w:rsidRDefault="00966323" w:rsidP="003C5CF3">
      <w:pPr>
        <w:pStyle w:val="BodyText"/>
        <w:ind w:left="709" w:hanging="142"/>
        <w:rPr>
          <w:szCs w:val="24"/>
        </w:rPr>
      </w:pPr>
    </w:p>
    <w:p w14:paraId="5D5CE8B3" w14:textId="4678B2AA" w:rsidR="00966323" w:rsidRPr="00380943" w:rsidRDefault="00966323" w:rsidP="00B9310D">
      <w:pPr>
        <w:pStyle w:val="BodyText"/>
        <w:numPr>
          <w:ilvl w:val="0"/>
          <w:numId w:val="17"/>
        </w:numPr>
        <w:ind w:left="709" w:hanging="142"/>
        <w:rPr>
          <w:rFonts w:eastAsiaTheme="minorEastAsia"/>
          <w:szCs w:val="24"/>
        </w:rPr>
      </w:pPr>
      <w:r w:rsidRPr="21F0C93C">
        <w:rPr>
          <w:szCs w:val="24"/>
        </w:rPr>
        <w:t xml:space="preserve">Statutory spatial planning powers to produce a </w:t>
      </w:r>
      <w:r w:rsidR="00F06276">
        <w:rPr>
          <w:szCs w:val="24"/>
        </w:rPr>
        <w:t>S</w:t>
      </w:r>
      <w:r w:rsidRPr="21F0C93C">
        <w:rPr>
          <w:szCs w:val="24"/>
        </w:rPr>
        <w:t xml:space="preserve">patial </w:t>
      </w:r>
      <w:r w:rsidR="00F06276">
        <w:rPr>
          <w:szCs w:val="24"/>
        </w:rPr>
        <w:t>D</w:t>
      </w:r>
      <w:r w:rsidRPr="21F0C93C">
        <w:rPr>
          <w:szCs w:val="24"/>
        </w:rPr>
        <w:t xml:space="preserve">evelopment </w:t>
      </w:r>
      <w:r w:rsidR="00F06276">
        <w:rPr>
          <w:szCs w:val="24"/>
        </w:rPr>
        <w:t>S</w:t>
      </w:r>
      <w:r w:rsidRPr="21F0C93C">
        <w:rPr>
          <w:szCs w:val="24"/>
        </w:rPr>
        <w:t>trategy</w:t>
      </w:r>
    </w:p>
    <w:p w14:paraId="5057F8C3" w14:textId="77777777" w:rsidR="00966323" w:rsidRDefault="00966323" w:rsidP="00966323">
      <w:pPr>
        <w:pStyle w:val="BodyText"/>
        <w:rPr>
          <w:b/>
          <w:bCs/>
          <w:szCs w:val="24"/>
        </w:rPr>
      </w:pPr>
    </w:p>
    <w:p w14:paraId="59EF3398" w14:textId="38A23C22" w:rsidR="00966323" w:rsidRPr="00380943" w:rsidRDefault="00966323" w:rsidP="00B9310D">
      <w:pPr>
        <w:pStyle w:val="BodyText"/>
        <w:numPr>
          <w:ilvl w:val="0"/>
          <w:numId w:val="15"/>
        </w:numPr>
      </w:pPr>
      <w:r w:rsidRPr="377105D2">
        <w:rPr>
          <w:b/>
        </w:rPr>
        <w:t xml:space="preserve">Finance </w:t>
      </w:r>
      <w:r>
        <w:t xml:space="preserve">(see further </w:t>
      </w:r>
      <w:r w:rsidR="57954567">
        <w:t>paragraphs 4.2</w:t>
      </w:r>
      <w:r w:rsidR="347A2332">
        <w:t xml:space="preserve"> and 4.5</w:t>
      </w:r>
      <w:r w:rsidR="57954567">
        <w:t xml:space="preserve"> </w:t>
      </w:r>
      <w:r>
        <w:t>(Finance))</w:t>
      </w:r>
    </w:p>
    <w:p w14:paraId="489B377E" w14:textId="77777777" w:rsidR="00966323" w:rsidRPr="00380943" w:rsidRDefault="00966323" w:rsidP="00B9310D">
      <w:pPr>
        <w:pStyle w:val="BodyText"/>
        <w:numPr>
          <w:ilvl w:val="0"/>
          <w:numId w:val="18"/>
        </w:numPr>
        <w:ind w:hanging="153"/>
        <w:rPr>
          <w:szCs w:val="24"/>
        </w:rPr>
      </w:pPr>
      <w:r w:rsidRPr="00380943">
        <w:rPr>
          <w:szCs w:val="24"/>
        </w:rPr>
        <w:t xml:space="preserve">Power for the Mayor to set a </w:t>
      </w:r>
      <w:r w:rsidRPr="00380943">
        <w:rPr>
          <w:b/>
          <w:szCs w:val="24"/>
        </w:rPr>
        <w:t>precept</w:t>
      </w:r>
      <w:r w:rsidRPr="00380943">
        <w:rPr>
          <w:szCs w:val="24"/>
        </w:rPr>
        <w:t xml:space="preserve"> on council tax to fund Mayoral functions (resulting from the setting of the Mayoral budget)</w:t>
      </w:r>
    </w:p>
    <w:p w14:paraId="05ACBE7C" w14:textId="77777777" w:rsidR="00966323" w:rsidRPr="00380943" w:rsidRDefault="00966323" w:rsidP="00B9310D">
      <w:pPr>
        <w:pStyle w:val="BodyText"/>
        <w:numPr>
          <w:ilvl w:val="0"/>
          <w:numId w:val="18"/>
        </w:numPr>
        <w:ind w:hanging="153"/>
        <w:rPr>
          <w:szCs w:val="24"/>
        </w:rPr>
      </w:pPr>
      <w:r w:rsidRPr="00380943">
        <w:rPr>
          <w:szCs w:val="24"/>
        </w:rPr>
        <w:t xml:space="preserve">Power to charge </w:t>
      </w:r>
      <w:r w:rsidRPr="00380943">
        <w:rPr>
          <w:b/>
          <w:szCs w:val="24"/>
        </w:rPr>
        <w:t xml:space="preserve">business rate supplement </w:t>
      </w:r>
      <w:r w:rsidRPr="00380943">
        <w:rPr>
          <w:szCs w:val="24"/>
        </w:rPr>
        <w:t>(subject to ballot)</w:t>
      </w:r>
    </w:p>
    <w:p w14:paraId="584645A9" w14:textId="77777777" w:rsidR="00966323" w:rsidRPr="00380943" w:rsidRDefault="00966323" w:rsidP="00966323">
      <w:pPr>
        <w:pStyle w:val="BodyText"/>
        <w:rPr>
          <w:szCs w:val="24"/>
        </w:rPr>
      </w:pPr>
    </w:p>
    <w:p w14:paraId="1AEB59F6" w14:textId="77777777" w:rsidR="00966323" w:rsidRPr="00380943" w:rsidRDefault="00966323" w:rsidP="00D42C2F">
      <w:pPr>
        <w:pStyle w:val="BodyText"/>
        <w:ind w:left="851" w:hanging="851"/>
        <w:rPr>
          <w:szCs w:val="24"/>
        </w:rPr>
      </w:pPr>
      <w:r>
        <w:rPr>
          <w:szCs w:val="24"/>
        </w:rPr>
        <w:t>3.1.2</w:t>
      </w:r>
      <w:r>
        <w:rPr>
          <w:szCs w:val="24"/>
        </w:rPr>
        <w:tab/>
      </w:r>
      <w:r w:rsidRPr="00380943">
        <w:rPr>
          <w:szCs w:val="24"/>
        </w:rPr>
        <w:t xml:space="preserve">For the purposes of the discharge of Mayoral Functions it is also proposed that the Mayor may exercise the ancillary power set out under section 113A of the 2009 Act (general power of combined authority). By law, the Mayor may not exercise this power to borrow money. </w:t>
      </w:r>
    </w:p>
    <w:p w14:paraId="51E6E59E" w14:textId="77777777" w:rsidR="00966323" w:rsidRPr="00380943" w:rsidRDefault="00966323" w:rsidP="00D42C2F">
      <w:pPr>
        <w:pStyle w:val="BodyText"/>
        <w:ind w:left="851" w:hanging="851"/>
        <w:rPr>
          <w:szCs w:val="24"/>
        </w:rPr>
      </w:pPr>
    </w:p>
    <w:p w14:paraId="2203C188" w14:textId="403AE5F3" w:rsidR="00966323" w:rsidRPr="00380943" w:rsidRDefault="00966323" w:rsidP="00D42C2F">
      <w:pPr>
        <w:pStyle w:val="BodyText"/>
        <w:ind w:left="851" w:hanging="851"/>
        <w:rPr>
          <w:szCs w:val="24"/>
        </w:rPr>
      </w:pPr>
      <w:r>
        <w:rPr>
          <w:szCs w:val="24"/>
        </w:rPr>
        <w:t>3.1.3</w:t>
      </w:r>
      <w:r>
        <w:rPr>
          <w:szCs w:val="24"/>
        </w:rPr>
        <w:tab/>
      </w:r>
      <w:r w:rsidRPr="00380943">
        <w:rPr>
          <w:szCs w:val="24"/>
        </w:rPr>
        <w:t>As stated above, it is also proposed that the Mayor exercises</w:t>
      </w:r>
      <w:r w:rsidRPr="3A90D454">
        <w:rPr>
          <w:b/>
          <w:bCs/>
          <w:szCs w:val="24"/>
        </w:rPr>
        <w:t xml:space="preserve"> PCC Functions</w:t>
      </w:r>
      <w:r w:rsidRPr="00380943">
        <w:rPr>
          <w:szCs w:val="24"/>
        </w:rPr>
        <w:t xml:space="preserve"> – see </w:t>
      </w:r>
      <w:r w:rsidR="4881B065" w:rsidRPr="46653E6D">
        <w:t>paragraph 3.6</w:t>
      </w:r>
      <w:r w:rsidR="008378ED">
        <w:t>.</w:t>
      </w:r>
    </w:p>
    <w:p w14:paraId="05243DCD" w14:textId="77777777" w:rsidR="00966323" w:rsidRPr="00380943" w:rsidRDefault="00966323" w:rsidP="00966323">
      <w:pPr>
        <w:pStyle w:val="BodyText"/>
      </w:pPr>
    </w:p>
    <w:p w14:paraId="5A638836" w14:textId="77777777" w:rsidR="00966323" w:rsidRPr="00380943" w:rsidRDefault="00966323" w:rsidP="00D42C2F">
      <w:pPr>
        <w:pStyle w:val="Heading2"/>
        <w:ind w:left="851" w:hanging="851"/>
      </w:pPr>
      <w:r w:rsidRPr="00380943">
        <w:t>3.2</w:t>
      </w:r>
      <w:r>
        <w:tab/>
      </w:r>
      <w:r w:rsidRPr="00380943">
        <w:t xml:space="preserve">Non-Mayoral Functions - overview </w:t>
      </w:r>
    </w:p>
    <w:p w14:paraId="376D55EF" w14:textId="77777777" w:rsidR="00966323" w:rsidRPr="00380943" w:rsidRDefault="00966323" w:rsidP="00966323">
      <w:pPr>
        <w:pStyle w:val="BodyText"/>
        <w:rPr>
          <w:szCs w:val="24"/>
        </w:rPr>
      </w:pPr>
    </w:p>
    <w:p w14:paraId="78869540" w14:textId="79A058D2" w:rsidR="00966323" w:rsidRPr="00380943" w:rsidRDefault="00966323" w:rsidP="00D42C2F">
      <w:pPr>
        <w:pStyle w:val="BodyText"/>
        <w:ind w:left="851" w:hanging="851"/>
      </w:pPr>
      <w:r w:rsidRPr="2FBFBA33">
        <w:t>3.2.1</w:t>
      </w:r>
      <w:r>
        <w:rPr>
          <w:szCs w:val="24"/>
        </w:rPr>
        <w:tab/>
      </w:r>
      <w:r w:rsidRPr="2FBFBA33">
        <w:t xml:space="preserve">Non-Mayoral Functions to be exercised by the Combined Authority include any function conferred on the Combined Authority by the 2014 Order, </w:t>
      </w:r>
      <w:proofErr w:type="gramStart"/>
      <w:r w:rsidRPr="2FBFBA33">
        <w:t>with the exception of</w:t>
      </w:r>
      <w:proofErr w:type="gramEnd"/>
      <w:r w:rsidRPr="2FBFBA33">
        <w:t xml:space="preserve"> specified functions relating to the local transport plan only (see </w:t>
      </w:r>
      <w:r w:rsidR="00327346" w:rsidRPr="2FBFBA33">
        <w:t>paragraph</w:t>
      </w:r>
      <w:r w:rsidRPr="00380943">
        <w:rPr>
          <w:szCs w:val="24"/>
        </w:rPr>
        <w:t xml:space="preserve"> </w:t>
      </w:r>
      <w:r w:rsidR="136A2740" w:rsidRPr="00380943">
        <w:rPr>
          <w:szCs w:val="24"/>
        </w:rPr>
        <w:t>3.3</w:t>
      </w:r>
      <w:r w:rsidR="29CC8088" w:rsidRPr="00380943">
        <w:rPr>
          <w:szCs w:val="24"/>
        </w:rPr>
        <w:t>.1</w:t>
      </w:r>
      <w:r w:rsidRPr="00380943">
        <w:rPr>
          <w:szCs w:val="24"/>
        </w:rPr>
        <w:t xml:space="preserve">). </w:t>
      </w:r>
    </w:p>
    <w:p w14:paraId="5E18B9E0" w14:textId="77777777" w:rsidR="00966323" w:rsidRPr="00380943" w:rsidRDefault="00966323" w:rsidP="00D42C2F">
      <w:pPr>
        <w:pStyle w:val="BodyText"/>
        <w:ind w:left="851" w:hanging="851"/>
        <w:rPr>
          <w:szCs w:val="24"/>
        </w:rPr>
      </w:pPr>
    </w:p>
    <w:p w14:paraId="759FA981" w14:textId="77777777" w:rsidR="00966323" w:rsidRPr="00380943" w:rsidRDefault="00966323" w:rsidP="00D42C2F">
      <w:pPr>
        <w:pStyle w:val="BodyText"/>
        <w:ind w:left="851" w:hanging="851"/>
        <w:rPr>
          <w:szCs w:val="24"/>
        </w:rPr>
      </w:pPr>
      <w:r>
        <w:rPr>
          <w:szCs w:val="24"/>
        </w:rPr>
        <w:t>3.2.2</w:t>
      </w:r>
      <w:r>
        <w:rPr>
          <w:szCs w:val="24"/>
        </w:rPr>
        <w:tab/>
      </w:r>
      <w:r w:rsidRPr="00380943">
        <w:rPr>
          <w:szCs w:val="24"/>
        </w:rPr>
        <w:t xml:space="preserve">In addition to the functions of the Combined Authority conferred by the 2014 Order, it is proposed that the Combined Authority exercise the following additional Non-Mayoral Functions: </w:t>
      </w:r>
    </w:p>
    <w:p w14:paraId="09369F9F" w14:textId="77777777" w:rsidR="00966323" w:rsidRPr="00380943" w:rsidRDefault="00966323" w:rsidP="00966323">
      <w:pPr>
        <w:pStyle w:val="BodyText"/>
        <w:rPr>
          <w:szCs w:val="24"/>
        </w:rPr>
      </w:pPr>
    </w:p>
    <w:p w14:paraId="0F963DA7" w14:textId="1898EA1E" w:rsidR="00966323" w:rsidRPr="00380943" w:rsidRDefault="00966323" w:rsidP="00B9310D">
      <w:pPr>
        <w:pStyle w:val="BodyText"/>
        <w:numPr>
          <w:ilvl w:val="0"/>
          <w:numId w:val="19"/>
        </w:numPr>
        <w:ind w:left="1276" w:hanging="425"/>
        <w:rPr>
          <w:rFonts w:eastAsiaTheme="minorEastAsia"/>
          <w:szCs w:val="24"/>
        </w:rPr>
      </w:pPr>
      <w:r w:rsidRPr="00380943">
        <w:rPr>
          <w:b/>
          <w:bCs/>
          <w:szCs w:val="24"/>
        </w:rPr>
        <w:lastRenderedPageBreak/>
        <w:t>Transport-related powers</w:t>
      </w:r>
      <w:r w:rsidRPr="00380943">
        <w:rPr>
          <w:szCs w:val="24"/>
        </w:rPr>
        <w:t xml:space="preserve"> to set up and coordinate a Key Route Network on behalf of the Mayor (unless otherwise agreed locally, all operational responsibility for Key Route Network roads will remain with the Constituent Councils) (see further </w:t>
      </w:r>
      <w:r w:rsidR="00327346">
        <w:rPr>
          <w:szCs w:val="24"/>
        </w:rPr>
        <w:t xml:space="preserve">paragraph </w:t>
      </w:r>
      <w:r w:rsidR="5028CF4D">
        <w:t>3.3.3</w:t>
      </w:r>
      <w:r w:rsidRPr="00380943">
        <w:rPr>
          <w:szCs w:val="24"/>
        </w:rPr>
        <w:t>)</w:t>
      </w:r>
    </w:p>
    <w:p w14:paraId="11C7ED90" w14:textId="77777777" w:rsidR="00966323" w:rsidRPr="00380943" w:rsidRDefault="00966323" w:rsidP="00D42C2F">
      <w:pPr>
        <w:pStyle w:val="BodyText"/>
        <w:ind w:left="1276" w:hanging="425"/>
        <w:rPr>
          <w:szCs w:val="24"/>
        </w:rPr>
      </w:pPr>
    </w:p>
    <w:p w14:paraId="3DF16223" w14:textId="4936316F" w:rsidR="00966323" w:rsidRPr="00380943" w:rsidRDefault="00966323" w:rsidP="00B9310D">
      <w:pPr>
        <w:pStyle w:val="BodyText"/>
        <w:numPr>
          <w:ilvl w:val="0"/>
          <w:numId w:val="19"/>
        </w:numPr>
        <w:ind w:left="1276" w:hanging="425"/>
        <w:rPr>
          <w:rFonts w:eastAsiaTheme="minorEastAsia"/>
        </w:rPr>
      </w:pPr>
      <w:r w:rsidRPr="0EACC320">
        <w:rPr>
          <w:b/>
        </w:rPr>
        <w:t>Transport-related powers</w:t>
      </w:r>
      <w:r>
        <w:t xml:space="preserve"> to collect contributions from utility companies for diversionary works needed </w:t>
      </w:r>
      <w:proofErr w:type="gramStart"/>
      <w:r>
        <w:t>as a result of</w:t>
      </w:r>
      <w:proofErr w:type="gramEnd"/>
      <w:r>
        <w:t xml:space="preserve"> highways works carried out on the Key Route Network (see further </w:t>
      </w:r>
      <w:r w:rsidR="00327346">
        <w:t>paragraph</w:t>
      </w:r>
      <w:r>
        <w:t xml:space="preserve"> </w:t>
      </w:r>
      <w:r w:rsidR="23B0DC53">
        <w:t>3.3.3</w:t>
      </w:r>
      <w:r>
        <w:t>)</w:t>
      </w:r>
    </w:p>
    <w:p w14:paraId="704EB4B9" w14:textId="77777777" w:rsidR="00966323" w:rsidRPr="00380943" w:rsidRDefault="00966323" w:rsidP="00D42C2F">
      <w:pPr>
        <w:pStyle w:val="BodyText"/>
        <w:ind w:left="1276" w:hanging="425"/>
        <w:rPr>
          <w:szCs w:val="24"/>
        </w:rPr>
      </w:pPr>
    </w:p>
    <w:p w14:paraId="16781F83" w14:textId="6F8D51BB" w:rsidR="00966323" w:rsidRPr="00380943" w:rsidRDefault="00966323" w:rsidP="00B9310D">
      <w:pPr>
        <w:pStyle w:val="BodyText"/>
        <w:numPr>
          <w:ilvl w:val="0"/>
          <w:numId w:val="19"/>
        </w:numPr>
        <w:ind w:left="1276" w:hanging="425"/>
        <w:rPr>
          <w:szCs w:val="24"/>
        </w:rPr>
      </w:pPr>
      <w:r w:rsidRPr="00380943">
        <w:rPr>
          <w:szCs w:val="24"/>
        </w:rPr>
        <w:t>Powers to operate a permit scheme designed to control the carrying out of works on the Key Route Network</w:t>
      </w:r>
      <w:r w:rsidR="001151C5">
        <w:rPr>
          <w:szCs w:val="24"/>
        </w:rPr>
        <w:t xml:space="preserve"> </w:t>
      </w:r>
      <w:r w:rsidR="001151C5" w:rsidRPr="2051F53B">
        <w:rPr>
          <w:szCs w:val="24"/>
        </w:rPr>
        <w:t xml:space="preserve">(see further paragraph </w:t>
      </w:r>
      <w:r w:rsidR="246248DB">
        <w:t>3.3.3</w:t>
      </w:r>
      <w:r w:rsidR="001151C5" w:rsidRPr="2051F53B">
        <w:rPr>
          <w:szCs w:val="24"/>
        </w:rPr>
        <w:t>)</w:t>
      </w:r>
    </w:p>
    <w:p w14:paraId="195D9346" w14:textId="77777777" w:rsidR="00966323" w:rsidRPr="00380943" w:rsidRDefault="00966323" w:rsidP="00D42C2F">
      <w:pPr>
        <w:pStyle w:val="BodyText"/>
        <w:ind w:left="1276" w:hanging="425"/>
        <w:rPr>
          <w:szCs w:val="24"/>
        </w:rPr>
      </w:pPr>
    </w:p>
    <w:p w14:paraId="35E79E20" w14:textId="314C13AE" w:rsidR="00966323" w:rsidRPr="00380943" w:rsidRDefault="00966323" w:rsidP="00B9310D">
      <w:pPr>
        <w:pStyle w:val="BodyText"/>
        <w:numPr>
          <w:ilvl w:val="0"/>
          <w:numId w:val="19"/>
        </w:numPr>
        <w:ind w:left="1276" w:hanging="425"/>
        <w:rPr>
          <w:rFonts w:eastAsiaTheme="minorEastAsia"/>
          <w:szCs w:val="24"/>
        </w:rPr>
      </w:pPr>
      <w:r w:rsidRPr="00380943">
        <w:rPr>
          <w:b/>
          <w:bCs/>
          <w:szCs w:val="24"/>
        </w:rPr>
        <w:t xml:space="preserve">Adult education and skills functions </w:t>
      </w:r>
      <w:r w:rsidRPr="00380943">
        <w:rPr>
          <w:szCs w:val="24"/>
        </w:rPr>
        <w:t xml:space="preserve">(see further </w:t>
      </w:r>
      <w:r w:rsidR="0071698C">
        <w:rPr>
          <w:szCs w:val="24"/>
        </w:rPr>
        <w:t xml:space="preserve">paragraph </w:t>
      </w:r>
      <w:r w:rsidR="045C8AAD">
        <w:t>3.4</w:t>
      </w:r>
      <w:r w:rsidRPr="00380943">
        <w:rPr>
          <w:szCs w:val="24"/>
        </w:rPr>
        <w:t>)</w:t>
      </w:r>
    </w:p>
    <w:p w14:paraId="11AA0639" w14:textId="77777777" w:rsidR="00966323" w:rsidRPr="00380943" w:rsidRDefault="00966323" w:rsidP="00D42C2F">
      <w:pPr>
        <w:pStyle w:val="BodyText"/>
        <w:ind w:left="1276" w:hanging="425"/>
        <w:rPr>
          <w:szCs w:val="24"/>
        </w:rPr>
      </w:pPr>
    </w:p>
    <w:p w14:paraId="42BD6EF5" w14:textId="4B62058D" w:rsidR="00966323" w:rsidRPr="00380943" w:rsidRDefault="00966323" w:rsidP="00B9310D">
      <w:pPr>
        <w:pStyle w:val="BodyText"/>
        <w:numPr>
          <w:ilvl w:val="0"/>
          <w:numId w:val="19"/>
        </w:numPr>
        <w:ind w:left="1276" w:hanging="425"/>
        <w:rPr>
          <w:rFonts w:eastAsiaTheme="minorEastAsia"/>
          <w:b/>
          <w:bCs/>
          <w:szCs w:val="24"/>
        </w:rPr>
      </w:pPr>
      <w:r w:rsidRPr="00380943">
        <w:rPr>
          <w:b/>
          <w:bCs/>
          <w:szCs w:val="24"/>
        </w:rPr>
        <w:t>Housing functions</w:t>
      </w:r>
      <w:r w:rsidRPr="00380943">
        <w:rPr>
          <w:szCs w:val="24"/>
        </w:rPr>
        <w:t xml:space="preserve"> relating to compulsory purchase, plus provision of housing and land, land acquisition and disposal, and development and regeneration of land. (see further </w:t>
      </w:r>
      <w:r w:rsidR="008903BC">
        <w:rPr>
          <w:szCs w:val="24"/>
        </w:rPr>
        <w:t xml:space="preserve">paragraph </w:t>
      </w:r>
      <w:r w:rsidR="4249A53B">
        <w:t>3.5</w:t>
      </w:r>
      <w:r w:rsidRPr="00380943">
        <w:rPr>
          <w:szCs w:val="24"/>
        </w:rPr>
        <w:t>)</w:t>
      </w:r>
    </w:p>
    <w:p w14:paraId="785673F5" w14:textId="77777777" w:rsidR="00966323" w:rsidRPr="00380943" w:rsidRDefault="00966323" w:rsidP="00D42C2F">
      <w:pPr>
        <w:pStyle w:val="BodyText"/>
        <w:ind w:left="1276" w:hanging="425"/>
        <w:rPr>
          <w:szCs w:val="24"/>
        </w:rPr>
      </w:pPr>
    </w:p>
    <w:p w14:paraId="27AB7EBC" w14:textId="50211A74" w:rsidR="00966323" w:rsidRPr="00380943" w:rsidRDefault="00966323" w:rsidP="00B9310D">
      <w:pPr>
        <w:pStyle w:val="BodyText"/>
        <w:numPr>
          <w:ilvl w:val="0"/>
          <w:numId w:val="19"/>
        </w:numPr>
        <w:ind w:left="1276" w:hanging="425"/>
        <w:rPr>
          <w:rFonts w:eastAsiaTheme="minorEastAsia"/>
        </w:rPr>
      </w:pPr>
      <w:r w:rsidRPr="2DAFB76B">
        <w:rPr>
          <w:b/>
        </w:rPr>
        <w:t>Economic development</w:t>
      </w:r>
      <w:r>
        <w:t xml:space="preserve"> – duty to prepare an assessment of economic conditions (see further </w:t>
      </w:r>
      <w:r w:rsidR="008903BC">
        <w:t>paragraph</w:t>
      </w:r>
      <w:r>
        <w:t xml:space="preserve"> </w:t>
      </w:r>
      <w:r w:rsidR="4E464770">
        <w:t>3.5.3.2</w:t>
      </w:r>
      <w:r>
        <w:t>)</w:t>
      </w:r>
    </w:p>
    <w:p w14:paraId="7929A82B" w14:textId="77777777" w:rsidR="00966323" w:rsidRPr="00380943" w:rsidRDefault="00966323" w:rsidP="00D42C2F">
      <w:pPr>
        <w:pStyle w:val="BodyText"/>
        <w:ind w:left="1276" w:hanging="425"/>
        <w:rPr>
          <w:rFonts w:eastAsiaTheme="minorEastAsia"/>
          <w:szCs w:val="24"/>
        </w:rPr>
      </w:pPr>
    </w:p>
    <w:p w14:paraId="4E256A76" w14:textId="2100AC69" w:rsidR="00966323" w:rsidRPr="00380943" w:rsidRDefault="00966323" w:rsidP="00B9310D">
      <w:pPr>
        <w:pStyle w:val="BodyText"/>
        <w:numPr>
          <w:ilvl w:val="0"/>
          <w:numId w:val="19"/>
        </w:numPr>
        <w:ind w:left="1276" w:hanging="425"/>
        <w:rPr>
          <w:rFonts w:eastAsiaTheme="minorEastAsia"/>
          <w:b/>
        </w:rPr>
      </w:pPr>
      <w:r w:rsidRPr="4EA78A10">
        <w:rPr>
          <w:b/>
        </w:rPr>
        <w:t>Finance</w:t>
      </w:r>
      <w:r>
        <w:t xml:space="preserve"> – power to borrow up to an agreed cap for non-transport functions (see further </w:t>
      </w:r>
      <w:r w:rsidR="008903BC">
        <w:t>paragraph</w:t>
      </w:r>
      <w:r>
        <w:t xml:space="preserve"> </w:t>
      </w:r>
      <w:r w:rsidR="105CF7D6">
        <w:t>4.4</w:t>
      </w:r>
      <w:r w:rsidR="008903BC">
        <w:t>)</w:t>
      </w:r>
      <w:r>
        <w:t>.</w:t>
      </w:r>
    </w:p>
    <w:p w14:paraId="0C721FFD" w14:textId="77777777" w:rsidR="00966323" w:rsidRPr="00380943" w:rsidRDefault="00966323" w:rsidP="00D42C2F">
      <w:pPr>
        <w:pStyle w:val="BodyText"/>
        <w:ind w:left="1276" w:hanging="425"/>
        <w:rPr>
          <w:szCs w:val="24"/>
        </w:rPr>
      </w:pPr>
    </w:p>
    <w:p w14:paraId="1141EEB3" w14:textId="6B517E2E" w:rsidR="00966323" w:rsidRPr="00380943" w:rsidRDefault="00966323" w:rsidP="00B9310D">
      <w:pPr>
        <w:pStyle w:val="BodyText"/>
        <w:numPr>
          <w:ilvl w:val="0"/>
          <w:numId w:val="19"/>
        </w:numPr>
        <w:ind w:left="1276" w:hanging="425"/>
      </w:pPr>
      <w:r>
        <w:t xml:space="preserve">The power to seek consent to raise a </w:t>
      </w:r>
      <w:r w:rsidRPr="272A02BF">
        <w:rPr>
          <w:b/>
        </w:rPr>
        <w:t>Strategic Infrastructure Tariff</w:t>
      </w:r>
      <w:r w:rsidR="20777356" w:rsidRPr="272A02BF">
        <w:rPr>
          <w:b/>
          <w:bCs/>
        </w:rPr>
        <w:t xml:space="preserve"> </w:t>
      </w:r>
      <w:r w:rsidR="20777356" w:rsidRPr="00C70328">
        <w:t>(see further paragraph 4.6)</w:t>
      </w:r>
      <w:r w:rsidR="157096FB">
        <w:t>.</w:t>
      </w:r>
    </w:p>
    <w:p w14:paraId="296F0EF0" w14:textId="77777777" w:rsidR="00966323" w:rsidRPr="00380943" w:rsidRDefault="00966323" w:rsidP="00966323">
      <w:pPr>
        <w:pStyle w:val="BodyText"/>
      </w:pPr>
    </w:p>
    <w:p w14:paraId="2D7CBF6B" w14:textId="7DC589EA" w:rsidR="00966323" w:rsidRPr="00380943" w:rsidRDefault="00966323" w:rsidP="003C5CF3">
      <w:pPr>
        <w:pStyle w:val="BodyText"/>
        <w:ind w:left="851" w:hanging="851"/>
        <w:rPr>
          <w:szCs w:val="24"/>
        </w:rPr>
      </w:pPr>
      <w:r>
        <w:rPr>
          <w:szCs w:val="24"/>
        </w:rPr>
        <w:t>3.2.</w:t>
      </w:r>
      <w:r w:rsidR="000C3B6D">
        <w:rPr>
          <w:szCs w:val="24"/>
        </w:rPr>
        <w:t>3</w:t>
      </w:r>
      <w:r>
        <w:rPr>
          <w:szCs w:val="24"/>
        </w:rPr>
        <w:tab/>
      </w:r>
      <w:r w:rsidRPr="00380943">
        <w:rPr>
          <w:szCs w:val="24"/>
        </w:rPr>
        <w:t>Notwithstanding the above, any Constituent Council and the Combined Authority may, enter into arrangements under Section 101 of the Local Government Act 1972 and/or Section 9EA of the Local Government Act 2000 and the Local Authorities (Arrangements for Discharge of Functions) (England) Regulations 2012 to allow the delegation of functions from a Constituent Council to the Combined Authority. Any such delegation arrangement will require the agreement of</w:t>
      </w:r>
      <w:r w:rsidRPr="00380943">
        <w:rPr>
          <w:spacing w:val="1"/>
          <w:szCs w:val="24"/>
        </w:rPr>
        <w:t xml:space="preserve"> the </w:t>
      </w:r>
      <w:r w:rsidRPr="00380943">
        <w:rPr>
          <w:szCs w:val="24"/>
        </w:rPr>
        <w:t>Combined Authority and the relevant Constituent Council.</w:t>
      </w:r>
    </w:p>
    <w:p w14:paraId="25C826D7" w14:textId="77777777" w:rsidR="00966323" w:rsidRPr="00380943" w:rsidRDefault="00966323" w:rsidP="003C5CF3">
      <w:pPr>
        <w:pStyle w:val="BodyText"/>
        <w:ind w:left="851" w:hanging="851"/>
        <w:rPr>
          <w:szCs w:val="24"/>
        </w:rPr>
      </w:pPr>
    </w:p>
    <w:p w14:paraId="0A86DE13" w14:textId="319897C1" w:rsidR="00966323" w:rsidRPr="00380943" w:rsidRDefault="00966323" w:rsidP="003C5CF3">
      <w:pPr>
        <w:pStyle w:val="BodyText"/>
        <w:ind w:left="851" w:hanging="851"/>
        <w:rPr>
          <w:szCs w:val="24"/>
        </w:rPr>
      </w:pPr>
      <w:r>
        <w:rPr>
          <w:szCs w:val="24"/>
        </w:rPr>
        <w:t>3.2.</w:t>
      </w:r>
      <w:r w:rsidR="000C3B6D">
        <w:rPr>
          <w:szCs w:val="24"/>
        </w:rPr>
        <w:t>4</w:t>
      </w:r>
      <w:r>
        <w:rPr>
          <w:szCs w:val="24"/>
        </w:rPr>
        <w:tab/>
      </w:r>
      <w:r w:rsidRPr="00380943">
        <w:rPr>
          <w:szCs w:val="24"/>
        </w:rPr>
        <w:t xml:space="preserve">The Combined Authority may also </w:t>
      </w:r>
      <w:proofErr w:type="gramStart"/>
      <w:r w:rsidRPr="00380943">
        <w:rPr>
          <w:szCs w:val="24"/>
        </w:rPr>
        <w:t>enter into</w:t>
      </w:r>
      <w:proofErr w:type="gramEnd"/>
      <w:r w:rsidRPr="00380943">
        <w:rPr>
          <w:szCs w:val="24"/>
        </w:rPr>
        <w:t xml:space="preserve"> joint arrangements with any Constituent Council or other local authority, in respect of Non-Mayoral Functions, in accordance with S101(5) </w:t>
      </w:r>
      <w:r w:rsidR="000C3B6D">
        <w:rPr>
          <w:szCs w:val="24"/>
        </w:rPr>
        <w:t xml:space="preserve">of the </w:t>
      </w:r>
      <w:r w:rsidRPr="00380943">
        <w:rPr>
          <w:szCs w:val="24"/>
        </w:rPr>
        <w:t xml:space="preserve">Local Government Act 1972. </w:t>
      </w:r>
    </w:p>
    <w:p w14:paraId="73023BD1" w14:textId="77777777" w:rsidR="00966323" w:rsidRPr="00380943" w:rsidRDefault="00966323" w:rsidP="00966323">
      <w:pPr>
        <w:pStyle w:val="BodyText"/>
        <w:rPr>
          <w:szCs w:val="24"/>
        </w:rPr>
      </w:pPr>
    </w:p>
    <w:p w14:paraId="37BDB49E" w14:textId="77777777" w:rsidR="00966323" w:rsidRPr="00380943" w:rsidRDefault="00966323" w:rsidP="00D42C2F">
      <w:pPr>
        <w:pStyle w:val="Heading2"/>
        <w:ind w:left="851" w:hanging="851"/>
      </w:pPr>
      <w:r w:rsidRPr="00380943">
        <w:lastRenderedPageBreak/>
        <w:t>3.3</w:t>
      </w:r>
      <w:r w:rsidRPr="00380943">
        <w:tab/>
        <w:t>Transport</w:t>
      </w:r>
    </w:p>
    <w:p w14:paraId="03C6D643" w14:textId="77777777" w:rsidR="00966323" w:rsidRPr="00380943" w:rsidRDefault="00966323" w:rsidP="00966323">
      <w:pPr>
        <w:pStyle w:val="BodyText"/>
        <w:rPr>
          <w:b/>
          <w:bCs/>
          <w:szCs w:val="24"/>
        </w:rPr>
      </w:pPr>
    </w:p>
    <w:p w14:paraId="7E16790A" w14:textId="77777777" w:rsidR="00966323" w:rsidRPr="00380943" w:rsidRDefault="00966323" w:rsidP="003C5CF3">
      <w:pPr>
        <w:pStyle w:val="BodyText"/>
        <w:ind w:left="851" w:hanging="851"/>
        <w:rPr>
          <w:szCs w:val="24"/>
        </w:rPr>
      </w:pPr>
      <w:r>
        <w:rPr>
          <w:szCs w:val="24"/>
        </w:rPr>
        <w:t>3.3.1</w:t>
      </w:r>
      <w:r>
        <w:rPr>
          <w:szCs w:val="24"/>
        </w:rPr>
        <w:tab/>
      </w:r>
      <w:r w:rsidRPr="00380943">
        <w:rPr>
          <w:szCs w:val="24"/>
        </w:rPr>
        <w:t xml:space="preserve">The Mayor will be given the functions in Part 2 of the Transport Act 2000 to produce a Local Transport plan and strategies. Members of the Combined Authority will be able to amend the Local Transport Plan and strategies if </w:t>
      </w:r>
      <w:proofErr w:type="gramStart"/>
      <w:r w:rsidRPr="00380943">
        <w:rPr>
          <w:szCs w:val="24"/>
        </w:rPr>
        <w:t>a majority of</w:t>
      </w:r>
      <w:proofErr w:type="gramEnd"/>
      <w:r w:rsidRPr="00380943">
        <w:rPr>
          <w:szCs w:val="24"/>
        </w:rPr>
        <w:t xml:space="preserve"> members agree to do so.</w:t>
      </w:r>
    </w:p>
    <w:p w14:paraId="3F2E7762" w14:textId="77777777" w:rsidR="00966323" w:rsidRPr="00380943" w:rsidRDefault="00966323" w:rsidP="00966323">
      <w:pPr>
        <w:pStyle w:val="BodyText"/>
        <w:rPr>
          <w:szCs w:val="24"/>
        </w:rPr>
      </w:pPr>
      <w:r w:rsidRPr="00380943">
        <w:rPr>
          <w:szCs w:val="24"/>
        </w:rPr>
        <w:t xml:space="preserve"> </w:t>
      </w:r>
    </w:p>
    <w:p w14:paraId="74A6C317" w14:textId="77777777" w:rsidR="00966323" w:rsidRPr="00380943" w:rsidRDefault="00966323" w:rsidP="00D42C2F">
      <w:pPr>
        <w:pStyle w:val="Heading3"/>
        <w:ind w:left="851" w:hanging="851"/>
      </w:pPr>
      <w:r w:rsidRPr="00380943">
        <w:t>3.3.</w:t>
      </w:r>
      <w:r>
        <w:t>2</w:t>
      </w:r>
      <w:r w:rsidRPr="00380943">
        <w:tab/>
        <w:t>Consolidated Transport Budget</w:t>
      </w:r>
    </w:p>
    <w:p w14:paraId="3C97370D" w14:textId="77777777" w:rsidR="00966323" w:rsidRPr="00380943" w:rsidRDefault="00966323" w:rsidP="00966323">
      <w:pPr>
        <w:pStyle w:val="BodyText"/>
        <w:rPr>
          <w:b/>
          <w:szCs w:val="24"/>
        </w:rPr>
      </w:pPr>
    </w:p>
    <w:p w14:paraId="1027C491" w14:textId="53BE5C04" w:rsidR="00966323" w:rsidRPr="00380943" w:rsidRDefault="00966323" w:rsidP="003C5CF3">
      <w:pPr>
        <w:pStyle w:val="BodyText"/>
        <w:ind w:left="851" w:hanging="851"/>
        <w:rPr>
          <w:szCs w:val="24"/>
        </w:rPr>
      </w:pPr>
      <w:r>
        <w:rPr>
          <w:szCs w:val="24"/>
        </w:rPr>
        <w:t>3.3.2.1</w:t>
      </w:r>
      <w:r>
        <w:rPr>
          <w:szCs w:val="24"/>
        </w:rPr>
        <w:tab/>
      </w:r>
      <w:r w:rsidRPr="00380943">
        <w:rPr>
          <w:szCs w:val="24"/>
        </w:rPr>
        <w:t>The Mayor will be responsible for a devolved and consolidated multi-year local transport budget for the Combined Area (West Yorkshire)</w:t>
      </w:r>
      <w:r w:rsidRPr="00380943" w:rsidDel="00D00A4F">
        <w:rPr>
          <w:szCs w:val="24"/>
        </w:rPr>
        <w:t xml:space="preserve"> </w:t>
      </w:r>
      <w:r w:rsidRPr="00380943">
        <w:rPr>
          <w:szCs w:val="24"/>
        </w:rPr>
        <w:t>including all relevant devolved highways funding, to enable greater surety of funding, more effective and efficient long-term asset management and procurement arrangements. This budget will be fully devolved and provide a firm funding settlement for a five-year period starting in 2022/23</w:t>
      </w:r>
      <w:r w:rsidRPr="00380943">
        <w:rPr>
          <w:color w:val="FF0000"/>
          <w:szCs w:val="24"/>
        </w:rPr>
        <w:t>.</w:t>
      </w:r>
      <w:r w:rsidRPr="00380943">
        <w:rPr>
          <w:szCs w:val="24"/>
        </w:rPr>
        <w:t xml:space="preserve"> This Mayoral budget is separate from the existing 20-year transport funding (West Yorkshire plus Transport Fund) that has already been agreed with Government. </w:t>
      </w:r>
    </w:p>
    <w:p w14:paraId="60ACB628" w14:textId="77777777" w:rsidR="00966323" w:rsidRPr="00380943" w:rsidRDefault="00966323" w:rsidP="003C5CF3">
      <w:pPr>
        <w:pStyle w:val="BodyText"/>
        <w:ind w:left="851" w:hanging="851"/>
        <w:rPr>
          <w:szCs w:val="24"/>
        </w:rPr>
      </w:pPr>
    </w:p>
    <w:p w14:paraId="5CD5014F" w14:textId="77777777" w:rsidR="00966323" w:rsidRPr="00380943" w:rsidRDefault="00966323" w:rsidP="003C5CF3">
      <w:pPr>
        <w:pStyle w:val="BodyText"/>
        <w:ind w:left="851" w:hanging="851"/>
        <w:rPr>
          <w:szCs w:val="24"/>
        </w:rPr>
      </w:pPr>
      <w:r>
        <w:rPr>
          <w:szCs w:val="24"/>
        </w:rPr>
        <w:t>3.3.2.2</w:t>
      </w:r>
      <w:r>
        <w:rPr>
          <w:szCs w:val="24"/>
        </w:rPr>
        <w:tab/>
      </w:r>
      <w:r w:rsidRPr="00380943">
        <w:rPr>
          <w:szCs w:val="24"/>
        </w:rPr>
        <w:t>It is proposed that the Combined Authority will be able to exercise the functions of a minister of the Crown contained in Section 31 of the Local Government Act 2003 to pay grants to the Constituent Councils for exercising highway functions. This function is a Mayoral Function exercisable concurrently with a Minister of the Crown.</w:t>
      </w:r>
    </w:p>
    <w:p w14:paraId="72A0194D" w14:textId="77777777" w:rsidR="00966323" w:rsidRPr="00380943" w:rsidRDefault="00966323" w:rsidP="00966323">
      <w:pPr>
        <w:pStyle w:val="BodyText"/>
        <w:rPr>
          <w:b/>
          <w:bCs/>
          <w:szCs w:val="24"/>
        </w:rPr>
      </w:pPr>
    </w:p>
    <w:p w14:paraId="02F78481" w14:textId="77777777" w:rsidR="00966323" w:rsidRDefault="00966323" w:rsidP="00D42C2F">
      <w:pPr>
        <w:pStyle w:val="Heading3"/>
        <w:ind w:left="851" w:hanging="851"/>
      </w:pPr>
      <w:r w:rsidRPr="00380943">
        <w:t>3.3.</w:t>
      </w:r>
      <w:r>
        <w:t>3</w:t>
      </w:r>
      <w:r w:rsidRPr="00380943">
        <w:tab/>
        <w:t>Roads</w:t>
      </w:r>
    </w:p>
    <w:p w14:paraId="6CA30122" w14:textId="77777777" w:rsidR="00966323" w:rsidRPr="00380943" w:rsidRDefault="00966323" w:rsidP="00966323">
      <w:pPr>
        <w:pStyle w:val="BodyText"/>
        <w:rPr>
          <w:b/>
          <w:bCs/>
          <w:szCs w:val="24"/>
        </w:rPr>
      </w:pPr>
    </w:p>
    <w:p w14:paraId="446F5F01" w14:textId="6788B7B9" w:rsidR="00966323" w:rsidRPr="00380943" w:rsidRDefault="00966323" w:rsidP="00D42C2F">
      <w:pPr>
        <w:pStyle w:val="BodyText"/>
        <w:ind w:left="851" w:hanging="851"/>
        <w:rPr>
          <w:szCs w:val="24"/>
        </w:rPr>
      </w:pPr>
      <w:r>
        <w:rPr>
          <w:szCs w:val="24"/>
        </w:rPr>
        <w:t xml:space="preserve">3.3.3.1 </w:t>
      </w:r>
      <w:r w:rsidRPr="00380943">
        <w:rPr>
          <w:szCs w:val="24"/>
        </w:rPr>
        <w:t xml:space="preserve">The Combined Authority will take on highways powers to set up and coordinate a Key Route Network (KRN) on behalf of the Mayor. The strategy for the KRN will be developed, </w:t>
      </w:r>
      <w:proofErr w:type="gramStart"/>
      <w:r w:rsidRPr="00380943">
        <w:rPr>
          <w:szCs w:val="24"/>
        </w:rPr>
        <w:t>agreed</w:t>
      </w:r>
      <w:proofErr w:type="gramEnd"/>
      <w:r w:rsidRPr="00380943">
        <w:rPr>
          <w:szCs w:val="24"/>
        </w:rPr>
        <w:t xml:space="preserve"> and coordinated by the Combined Authority on behalf of the Mayor. The Combined Authority will be the Highway Authority for the KRN for the purposes of exercising the powers of the Highways Act 1980 and the relevant other primary and secondary legislation. </w:t>
      </w:r>
    </w:p>
    <w:p w14:paraId="7F9C7842" w14:textId="77777777" w:rsidR="00966323" w:rsidRPr="00380943" w:rsidRDefault="00966323" w:rsidP="00D42C2F">
      <w:pPr>
        <w:pStyle w:val="BodyText"/>
        <w:ind w:left="851" w:hanging="851"/>
        <w:rPr>
          <w:b/>
          <w:bCs/>
          <w:szCs w:val="24"/>
        </w:rPr>
      </w:pPr>
    </w:p>
    <w:p w14:paraId="30BE8672" w14:textId="1436C9BD" w:rsidR="00966323" w:rsidRPr="00380943" w:rsidRDefault="00966323" w:rsidP="00D42C2F">
      <w:pPr>
        <w:pStyle w:val="BodyText"/>
        <w:ind w:left="851" w:hanging="851"/>
        <w:rPr>
          <w:szCs w:val="24"/>
        </w:rPr>
      </w:pPr>
      <w:r w:rsidRPr="21F0C93C">
        <w:rPr>
          <w:szCs w:val="24"/>
        </w:rPr>
        <w:t>3.3.3.2</w:t>
      </w:r>
      <w:r w:rsidR="00D42C2F">
        <w:rPr>
          <w:szCs w:val="24"/>
        </w:rPr>
        <w:tab/>
      </w:r>
      <w:r w:rsidRPr="21F0C93C">
        <w:rPr>
          <w:szCs w:val="24"/>
        </w:rPr>
        <w:t>In partnership with Constituent Councils, the Combined Authority and the Mayor will develop a single strategic asset management plan, and where practical, work towards streamlined contractual and delivery arrangements across the Combined Area (West Yorkshire).</w:t>
      </w:r>
    </w:p>
    <w:p w14:paraId="183890AB" w14:textId="77777777" w:rsidR="00966323" w:rsidRPr="00380943" w:rsidRDefault="00966323" w:rsidP="00D42C2F">
      <w:pPr>
        <w:pStyle w:val="BodyText"/>
        <w:ind w:left="851" w:hanging="851"/>
        <w:rPr>
          <w:szCs w:val="24"/>
        </w:rPr>
      </w:pPr>
    </w:p>
    <w:p w14:paraId="4D12AE03" w14:textId="5E08CA36" w:rsidR="00966323" w:rsidRPr="00380943" w:rsidRDefault="00966323" w:rsidP="00D42C2F">
      <w:pPr>
        <w:pStyle w:val="BodyText"/>
        <w:ind w:left="851" w:hanging="851"/>
        <w:rPr>
          <w:szCs w:val="24"/>
        </w:rPr>
      </w:pPr>
      <w:r w:rsidRPr="21F0C93C">
        <w:rPr>
          <w:szCs w:val="24"/>
        </w:rPr>
        <w:t xml:space="preserve">3.3.3.3 It is proposed to grant the Combined Authority functions in relation to the KRN as more particularly set out below. These will enable the KRN to be defined and allow the KRN roads to be strategically managed and </w:t>
      </w:r>
      <w:r w:rsidRPr="21F0C93C">
        <w:rPr>
          <w:szCs w:val="24"/>
        </w:rPr>
        <w:lastRenderedPageBreak/>
        <w:t xml:space="preserve">coordinated at the West Yorkshire level by the Combined Authority on behalf of the Mayor. However, unless otherwise agreed locally, all operational responsibility for highways will remain with the Constituent Councils. As such the specific  functions of the Combined Authority which relate to operational management of the roads within the KRN will only be exercised with the unanimous approval of the five members </w:t>
      </w:r>
      <w:r w:rsidR="003244D8">
        <w:rPr>
          <w:szCs w:val="24"/>
        </w:rPr>
        <w:t>of the Combined Author</w:t>
      </w:r>
      <w:r w:rsidR="00ED3DC2">
        <w:rPr>
          <w:szCs w:val="24"/>
        </w:rPr>
        <w:t xml:space="preserve">ity </w:t>
      </w:r>
      <w:r w:rsidRPr="21F0C93C">
        <w:rPr>
          <w:szCs w:val="24"/>
        </w:rPr>
        <w:t xml:space="preserve">appointed by </w:t>
      </w:r>
      <w:r w:rsidR="00D31962">
        <w:rPr>
          <w:szCs w:val="24"/>
        </w:rPr>
        <w:t>a</w:t>
      </w:r>
      <w:r w:rsidRPr="21F0C93C">
        <w:rPr>
          <w:szCs w:val="24"/>
        </w:rPr>
        <w:t xml:space="preserve"> Constituent Council (</w:t>
      </w:r>
      <w:r w:rsidR="002E3B73">
        <w:rPr>
          <w:szCs w:val="24"/>
        </w:rPr>
        <w:t xml:space="preserve">who are not </w:t>
      </w:r>
      <w:r w:rsidRPr="21F0C93C">
        <w:rPr>
          <w:szCs w:val="24"/>
        </w:rPr>
        <w:t xml:space="preserve">appointed for political balance).   </w:t>
      </w:r>
    </w:p>
    <w:p w14:paraId="60AA8447" w14:textId="77777777" w:rsidR="00966323" w:rsidRPr="00380943" w:rsidRDefault="00966323" w:rsidP="00966323">
      <w:pPr>
        <w:pStyle w:val="BodyText"/>
        <w:rPr>
          <w:szCs w:val="24"/>
        </w:rPr>
      </w:pPr>
    </w:p>
    <w:p w14:paraId="08A173CF" w14:textId="77777777" w:rsidR="00966323" w:rsidRDefault="00966323" w:rsidP="003C5CF3">
      <w:pPr>
        <w:pStyle w:val="BodyText"/>
        <w:ind w:left="851" w:hanging="851"/>
        <w:rPr>
          <w:szCs w:val="24"/>
        </w:rPr>
      </w:pPr>
      <w:r>
        <w:rPr>
          <w:szCs w:val="24"/>
        </w:rPr>
        <w:t xml:space="preserve">3.3.3.4 </w:t>
      </w:r>
      <w:r w:rsidRPr="00380943">
        <w:rPr>
          <w:szCs w:val="24"/>
        </w:rPr>
        <w:t xml:space="preserve">The Combined Authority will be granted the following powers: </w:t>
      </w:r>
    </w:p>
    <w:p w14:paraId="34E481C6" w14:textId="77777777" w:rsidR="00966323" w:rsidRPr="00380943" w:rsidRDefault="00966323" w:rsidP="00966323">
      <w:pPr>
        <w:pStyle w:val="BodyText"/>
        <w:rPr>
          <w:szCs w:val="24"/>
        </w:rPr>
      </w:pPr>
    </w:p>
    <w:p w14:paraId="3D535DE6" w14:textId="5826CED0" w:rsidR="00966323" w:rsidRPr="00380943" w:rsidRDefault="00966323" w:rsidP="00B9310D">
      <w:pPr>
        <w:pStyle w:val="BodyText"/>
        <w:numPr>
          <w:ilvl w:val="0"/>
          <w:numId w:val="20"/>
        </w:numPr>
        <w:ind w:left="1134" w:hanging="425"/>
        <w:rPr>
          <w:szCs w:val="24"/>
        </w:rPr>
      </w:pPr>
      <w:r w:rsidRPr="3A90D454">
        <w:rPr>
          <w:szCs w:val="24"/>
        </w:rPr>
        <w:t>Powers equivalent to those contained within the Road Traffic Regulation Act 1984 in relation to traffic orders (including sections 1, 2(4), 9, 23 and 65) and the power to enter into agreements as if it were a traffic authority pursuant to section 121A</w:t>
      </w:r>
      <w:r w:rsidR="002A4177">
        <w:rPr>
          <w:szCs w:val="24"/>
        </w:rPr>
        <w:t>. The Combined Authority will only exercise such functions with the unanimous approval of the five members of the Combined Authority</w:t>
      </w:r>
      <w:r w:rsidR="00E2105D">
        <w:rPr>
          <w:szCs w:val="24"/>
        </w:rPr>
        <w:t xml:space="preserve"> appointed by a Constituent Council</w:t>
      </w:r>
      <w:r w:rsidR="003D5936">
        <w:rPr>
          <w:szCs w:val="24"/>
        </w:rPr>
        <w:t xml:space="preserve"> (who</w:t>
      </w:r>
      <w:r w:rsidR="002D0751">
        <w:rPr>
          <w:szCs w:val="24"/>
        </w:rPr>
        <w:t xml:space="preserve"> are not appointed for political balance</w:t>
      </w:r>
      <w:proofErr w:type="gramStart"/>
      <w:r w:rsidR="002D0751">
        <w:rPr>
          <w:szCs w:val="24"/>
        </w:rPr>
        <w:t>)</w:t>
      </w:r>
      <w:r w:rsidRPr="3A90D454">
        <w:rPr>
          <w:szCs w:val="24"/>
        </w:rPr>
        <w:t>;</w:t>
      </w:r>
      <w:proofErr w:type="gramEnd"/>
    </w:p>
    <w:p w14:paraId="424619A5" w14:textId="77777777" w:rsidR="00966323" w:rsidRDefault="00966323" w:rsidP="003C5CF3">
      <w:pPr>
        <w:pStyle w:val="BodyText"/>
        <w:ind w:left="1134" w:hanging="425"/>
        <w:rPr>
          <w:szCs w:val="24"/>
        </w:rPr>
      </w:pPr>
    </w:p>
    <w:p w14:paraId="1652A7A9" w14:textId="19796AD7" w:rsidR="00966323" w:rsidRDefault="00966323" w:rsidP="00B9310D">
      <w:pPr>
        <w:pStyle w:val="BodyText"/>
        <w:numPr>
          <w:ilvl w:val="0"/>
          <w:numId w:val="20"/>
        </w:numPr>
        <w:ind w:left="1134" w:hanging="425"/>
        <w:rPr>
          <w:szCs w:val="24"/>
        </w:rPr>
      </w:pPr>
      <w:r w:rsidRPr="21F0C93C">
        <w:rPr>
          <w:szCs w:val="24"/>
        </w:rPr>
        <w:t xml:space="preserve">Powers contained in the New Roads and Street Works Act 1991, the Traffic Management Act 2004 and the Traffic Management Permit Scheme (England) Regulations 2007 to enable the Combined Authority to manage street works and issue permit schemes to manage disruption and bid to the Secretary of State for Transport to seek approval to operate a lane rental scheme in relation to KRN roads, including seeking contributions from utility companies through lane rental and exercising the power to create an updated lane rental scheme as needed (subject to the Secretary of State’s agreement) together with powers relating to moving traffic offences. The Combined Authority will only exercise such functions with the </w:t>
      </w:r>
      <w:r w:rsidR="00EB7BC9">
        <w:rPr>
          <w:szCs w:val="24"/>
        </w:rPr>
        <w:t>una</w:t>
      </w:r>
      <w:r w:rsidR="00893A1C">
        <w:rPr>
          <w:szCs w:val="24"/>
        </w:rPr>
        <w:t xml:space="preserve">nimous </w:t>
      </w:r>
      <w:r w:rsidRPr="21F0C93C">
        <w:rPr>
          <w:szCs w:val="24"/>
        </w:rPr>
        <w:t xml:space="preserve">approval of the five members </w:t>
      </w:r>
      <w:r w:rsidR="00893A1C">
        <w:rPr>
          <w:szCs w:val="24"/>
        </w:rPr>
        <w:t xml:space="preserve">of the Combined Authority </w:t>
      </w:r>
      <w:r w:rsidRPr="21F0C93C">
        <w:rPr>
          <w:szCs w:val="24"/>
        </w:rPr>
        <w:t xml:space="preserve">appointed by </w:t>
      </w:r>
      <w:r w:rsidR="00F36429">
        <w:rPr>
          <w:szCs w:val="24"/>
        </w:rPr>
        <w:t xml:space="preserve">a </w:t>
      </w:r>
      <w:r w:rsidRPr="21F0C93C">
        <w:rPr>
          <w:szCs w:val="24"/>
        </w:rPr>
        <w:t>Constituent Council</w:t>
      </w:r>
      <w:r w:rsidR="00F36429">
        <w:rPr>
          <w:szCs w:val="24"/>
        </w:rPr>
        <w:t xml:space="preserve"> (who are not appointed for po</w:t>
      </w:r>
      <w:r w:rsidR="002B5300">
        <w:rPr>
          <w:szCs w:val="24"/>
        </w:rPr>
        <w:t>litical balance)</w:t>
      </w:r>
      <w:r w:rsidRPr="21F0C93C">
        <w:rPr>
          <w:szCs w:val="24"/>
        </w:rPr>
        <w:t xml:space="preserve">. </w:t>
      </w:r>
    </w:p>
    <w:p w14:paraId="7BF6B444" w14:textId="77777777" w:rsidR="00966323" w:rsidRDefault="00966323" w:rsidP="003C5CF3">
      <w:pPr>
        <w:pStyle w:val="BodyText"/>
        <w:ind w:left="1134" w:hanging="425"/>
        <w:rPr>
          <w:szCs w:val="24"/>
        </w:rPr>
      </w:pPr>
    </w:p>
    <w:p w14:paraId="426E858C" w14:textId="641BD342" w:rsidR="00966323" w:rsidRPr="00380943" w:rsidRDefault="00966323" w:rsidP="00B9310D">
      <w:pPr>
        <w:pStyle w:val="BodyText"/>
        <w:numPr>
          <w:ilvl w:val="0"/>
          <w:numId w:val="20"/>
        </w:numPr>
        <w:ind w:left="1134" w:hanging="425"/>
        <w:rPr>
          <w:szCs w:val="24"/>
        </w:rPr>
      </w:pPr>
      <w:r w:rsidRPr="21F0C93C">
        <w:rPr>
          <w:szCs w:val="24"/>
        </w:rPr>
        <w:t>The Combined Authority will be granted, in respect of the KRN</w:t>
      </w:r>
      <w:r w:rsidR="002B5300">
        <w:rPr>
          <w:szCs w:val="24"/>
        </w:rPr>
        <w:t>,</w:t>
      </w:r>
      <w:r w:rsidRPr="21F0C93C">
        <w:rPr>
          <w:szCs w:val="24"/>
        </w:rPr>
        <w:t xml:space="preserve"> powers in relation to the enforcement of bus lane contraventions pursuant to the Bus Lane Contraventions (Penalty Charges, Adjudication and Enforcement) (England) Regulations 2005. The Combined Authority will only exercise such functions with the approval of the five members</w:t>
      </w:r>
      <w:r w:rsidR="00E13504">
        <w:rPr>
          <w:szCs w:val="24"/>
        </w:rPr>
        <w:t xml:space="preserve"> of the Combined Authority</w:t>
      </w:r>
      <w:r w:rsidRPr="21F0C93C">
        <w:rPr>
          <w:szCs w:val="24"/>
        </w:rPr>
        <w:t xml:space="preserve"> appointed by </w:t>
      </w:r>
      <w:r w:rsidR="00E13504">
        <w:rPr>
          <w:szCs w:val="24"/>
        </w:rPr>
        <w:t>a</w:t>
      </w:r>
      <w:r w:rsidRPr="21F0C93C">
        <w:rPr>
          <w:szCs w:val="24"/>
        </w:rPr>
        <w:t xml:space="preserve"> Constituent Council</w:t>
      </w:r>
      <w:r w:rsidR="00E13504">
        <w:rPr>
          <w:szCs w:val="24"/>
        </w:rPr>
        <w:t xml:space="preserve"> (who are not appointed for political balance)</w:t>
      </w:r>
      <w:r w:rsidRPr="21F0C93C">
        <w:rPr>
          <w:szCs w:val="24"/>
        </w:rPr>
        <w:t>. The outcome will be to ensure a consistent approach to the enforcement, application of penalty charges etc. of bus lanes.</w:t>
      </w:r>
    </w:p>
    <w:p w14:paraId="2506149E" w14:textId="77777777" w:rsidR="00966323" w:rsidRPr="00380943" w:rsidRDefault="00966323" w:rsidP="00966323">
      <w:pPr>
        <w:pStyle w:val="BodyText"/>
        <w:rPr>
          <w:szCs w:val="24"/>
        </w:rPr>
      </w:pPr>
    </w:p>
    <w:p w14:paraId="7551B32F" w14:textId="77777777" w:rsidR="00966323" w:rsidRPr="00380943" w:rsidRDefault="00966323" w:rsidP="003C5CF3">
      <w:pPr>
        <w:pStyle w:val="BodyText"/>
        <w:ind w:left="851" w:hanging="851"/>
        <w:rPr>
          <w:rFonts w:eastAsiaTheme="minorEastAsia"/>
          <w:szCs w:val="24"/>
        </w:rPr>
      </w:pPr>
      <w:r>
        <w:rPr>
          <w:rFonts w:eastAsiaTheme="minorEastAsia"/>
          <w:szCs w:val="24"/>
        </w:rPr>
        <w:t>3.3.3.5</w:t>
      </w:r>
      <w:r>
        <w:rPr>
          <w:rFonts w:eastAsiaTheme="minorEastAsia"/>
          <w:szCs w:val="24"/>
        </w:rPr>
        <w:tab/>
      </w:r>
      <w:r w:rsidRPr="00380943">
        <w:rPr>
          <w:rFonts w:eastAsiaTheme="minorEastAsia"/>
          <w:szCs w:val="24"/>
        </w:rPr>
        <w:t>The Combined Authority will be granted functions equivalent to the below, concurrently with the relevant Constituent Council, unless otherwise stated:</w:t>
      </w:r>
    </w:p>
    <w:p w14:paraId="5A53FE58" w14:textId="77777777" w:rsidR="00966323" w:rsidRPr="00380943" w:rsidRDefault="00966323" w:rsidP="00966323">
      <w:pPr>
        <w:pStyle w:val="BodyText"/>
        <w:rPr>
          <w:rFonts w:eastAsiaTheme="minorEastAsia"/>
          <w:szCs w:val="24"/>
        </w:rPr>
      </w:pPr>
    </w:p>
    <w:p w14:paraId="635161F0" w14:textId="77777777" w:rsidR="00966323" w:rsidRPr="00380943" w:rsidRDefault="00966323" w:rsidP="00B9310D">
      <w:pPr>
        <w:pStyle w:val="BodyText"/>
        <w:numPr>
          <w:ilvl w:val="0"/>
          <w:numId w:val="21"/>
        </w:numPr>
        <w:ind w:left="1134" w:hanging="425"/>
        <w:rPr>
          <w:rFonts w:eastAsiaTheme="minorEastAsia"/>
          <w:szCs w:val="24"/>
        </w:rPr>
      </w:pPr>
      <w:r w:rsidRPr="00380943">
        <w:rPr>
          <w:rFonts w:eastAsiaTheme="minorEastAsia"/>
          <w:szCs w:val="24"/>
        </w:rPr>
        <w:lastRenderedPageBreak/>
        <w:t xml:space="preserve">Section 6 of the Highways Act 1980 (enabling the Secretary of State or Highways England to delegate or enter into an agreement with a county council, metropolitan district council or London borough council in relation to the construction, improvement or maintenance of trunk roads). It is proposed that the section should be modified to include the Combined Authority amongst the authorities to which such functions may be delegated, to support better integration between local and national networks, or the equivalent legislative provision in order to achieve the aim of better integration. </w:t>
      </w:r>
    </w:p>
    <w:p w14:paraId="44272A93" w14:textId="77777777" w:rsidR="00966323" w:rsidRPr="00380943" w:rsidRDefault="00966323" w:rsidP="003C5CF3">
      <w:pPr>
        <w:pStyle w:val="BodyText"/>
        <w:ind w:left="1134" w:hanging="425"/>
        <w:rPr>
          <w:rFonts w:eastAsiaTheme="minorHAnsi"/>
          <w:szCs w:val="24"/>
        </w:rPr>
      </w:pPr>
    </w:p>
    <w:p w14:paraId="2D9922F1" w14:textId="77777777" w:rsidR="00966323" w:rsidRPr="00380943" w:rsidRDefault="00966323" w:rsidP="00B9310D">
      <w:pPr>
        <w:pStyle w:val="BodyText"/>
        <w:numPr>
          <w:ilvl w:val="0"/>
          <w:numId w:val="21"/>
        </w:numPr>
        <w:ind w:left="1134" w:hanging="425"/>
        <w:rPr>
          <w:szCs w:val="24"/>
        </w:rPr>
      </w:pPr>
      <w:r w:rsidRPr="00380943">
        <w:rPr>
          <w:rFonts w:eastAsiaTheme="minorEastAsia"/>
          <w:szCs w:val="24"/>
        </w:rPr>
        <w:t>Section 8 of the Highways Act 1980 (enabling local highway authorities and Highways England to enter into agreements with other such authorities in relation to the construction, improvement, maintenance etc. of a highway for which any party to the agreement is the highway authority). It is proposed that the section be modified to allow the Combined Authority to be a party to such agreement as if it were a local highway authority, with the consent of any affected highway authority, or the equivalent legislative provisions in order to allow the Combined Authority to be party to such agreements.</w:t>
      </w:r>
    </w:p>
    <w:p w14:paraId="66DE53B6" w14:textId="77777777" w:rsidR="00966323" w:rsidRPr="00380943" w:rsidRDefault="00966323" w:rsidP="00966323">
      <w:pPr>
        <w:pStyle w:val="BodyText"/>
        <w:rPr>
          <w:szCs w:val="24"/>
        </w:rPr>
      </w:pPr>
    </w:p>
    <w:p w14:paraId="7A3E56FD" w14:textId="77777777" w:rsidR="00966323" w:rsidRPr="00380943" w:rsidRDefault="00966323" w:rsidP="003C5CF3">
      <w:pPr>
        <w:pStyle w:val="BodyText"/>
        <w:ind w:left="851" w:hanging="851"/>
        <w:rPr>
          <w:szCs w:val="24"/>
        </w:rPr>
      </w:pPr>
      <w:r>
        <w:rPr>
          <w:szCs w:val="24"/>
        </w:rPr>
        <w:t>3.3.3.6</w:t>
      </w:r>
      <w:r>
        <w:rPr>
          <w:szCs w:val="24"/>
        </w:rPr>
        <w:tab/>
      </w:r>
      <w:r w:rsidRPr="00380943">
        <w:rPr>
          <w:szCs w:val="24"/>
        </w:rPr>
        <w:t xml:space="preserve">Under the Automated and Electric Vehicles Act 2018, the Mayor will have the power to request from the Secretary of State local regulations requiring large fuel retailers to provide electric vehicle charging points within the Combined Area. </w:t>
      </w:r>
    </w:p>
    <w:p w14:paraId="449C1B00" w14:textId="77777777" w:rsidR="00966323" w:rsidRPr="00380943" w:rsidRDefault="00966323" w:rsidP="00966323">
      <w:pPr>
        <w:pStyle w:val="BodyText"/>
        <w:rPr>
          <w:b/>
          <w:bCs/>
          <w:szCs w:val="24"/>
        </w:rPr>
      </w:pPr>
    </w:p>
    <w:p w14:paraId="33C4A8D7" w14:textId="77777777" w:rsidR="00966323" w:rsidRPr="00380943" w:rsidRDefault="00966323" w:rsidP="003C5CF3">
      <w:pPr>
        <w:pStyle w:val="Heading3"/>
      </w:pPr>
      <w:r w:rsidRPr="00380943">
        <w:t>3.3.</w:t>
      </w:r>
      <w:r>
        <w:t>4</w:t>
      </w:r>
      <w:r w:rsidRPr="00380943">
        <w:tab/>
        <w:t>Buses</w:t>
      </w:r>
    </w:p>
    <w:p w14:paraId="1A8E11C8" w14:textId="77777777" w:rsidR="00966323" w:rsidRPr="00380943" w:rsidRDefault="00966323" w:rsidP="00966323">
      <w:pPr>
        <w:pStyle w:val="BodyText"/>
        <w:rPr>
          <w:szCs w:val="24"/>
        </w:rPr>
      </w:pPr>
    </w:p>
    <w:p w14:paraId="574CD8AE" w14:textId="77777777" w:rsidR="00966323" w:rsidRPr="00380943" w:rsidRDefault="00966323" w:rsidP="003C5CF3">
      <w:pPr>
        <w:pStyle w:val="BodyText"/>
        <w:ind w:left="851" w:hanging="851"/>
        <w:rPr>
          <w:szCs w:val="24"/>
        </w:rPr>
      </w:pPr>
      <w:r>
        <w:rPr>
          <w:szCs w:val="24"/>
        </w:rPr>
        <w:t>3.3.4.1</w:t>
      </w:r>
      <w:r>
        <w:rPr>
          <w:szCs w:val="24"/>
        </w:rPr>
        <w:tab/>
      </w:r>
      <w:r w:rsidRPr="00380943">
        <w:rPr>
          <w:szCs w:val="24"/>
        </w:rPr>
        <w:t>The Combined Authority will be granted powers under section 154 of the Transport Act 2000 to make grants to bus operators.</w:t>
      </w:r>
    </w:p>
    <w:p w14:paraId="3A217FCD" w14:textId="77777777" w:rsidR="00966323" w:rsidRPr="00380943" w:rsidRDefault="00966323" w:rsidP="003C5CF3">
      <w:pPr>
        <w:pStyle w:val="BodyText"/>
        <w:ind w:left="851" w:hanging="851"/>
        <w:rPr>
          <w:b/>
          <w:bCs/>
          <w:szCs w:val="24"/>
        </w:rPr>
      </w:pPr>
    </w:p>
    <w:p w14:paraId="3230A73A" w14:textId="77777777" w:rsidR="00966323" w:rsidRPr="00380943" w:rsidRDefault="00966323" w:rsidP="003C5CF3">
      <w:pPr>
        <w:pStyle w:val="BodyText"/>
        <w:ind w:left="851" w:hanging="851"/>
        <w:rPr>
          <w:b/>
          <w:bCs/>
        </w:rPr>
      </w:pPr>
      <w:r>
        <w:t>3.3.4.2</w:t>
      </w:r>
      <w:r>
        <w:tab/>
      </w:r>
      <w:r w:rsidRPr="00380943">
        <w:t xml:space="preserve">As an MCA, the Combined Authority will become a franchising authority under the Transport Act 2000. This Act provides for the Mayor to carry out functions in relation to making, </w:t>
      </w:r>
      <w:proofErr w:type="gramStart"/>
      <w:r w:rsidRPr="00380943">
        <w:t>varying</w:t>
      </w:r>
      <w:proofErr w:type="gramEnd"/>
      <w:r w:rsidRPr="00380943">
        <w:t xml:space="preserve"> or revoking a franchising scheme. </w:t>
      </w:r>
    </w:p>
    <w:p w14:paraId="0F8C280D" w14:textId="77777777" w:rsidR="00966323" w:rsidRPr="00380943" w:rsidRDefault="00966323" w:rsidP="00966323">
      <w:pPr>
        <w:pStyle w:val="BodyText"/>
      </w:pPr>
    </w:p>
    <w:p w14:paraId="0EE9353F" w14:textId="77777777" w:rsidR="00966323" w:rsidRPr="00380943" w:rsidRDefault="00966323" w:rsidP="00FD4D98">
      <w:pPr>
        <w:pStyle w:val="Heading2"/>
      </w:pPr>
      <w:r w:rsidRPr="00380943">
        <w:t>3.4</w:t>
      </w:r>
      <w:r w:rsidRPr="00380943">
        <w:tab/>
      </w:r>
      <w:r>
        <w:t xml:space="preserve">Adult Education / </w:t>
      </w:r>
      <w:r w:rsidRPr="00380943">
        <w:t>Skills and Employment</w:t>
      </w:r>
    </w:p>
    <w:p w14:paraId="23AC600B" w14:textId="77777777" w:rsidR="00966323" w:rsidRPr="00380943" w:rsidRDefault="00966323" w:rsidP="00966323">
      <w:pPr>
        <w:pStyle w:val="BodyText"/>
      </w:pPr>
    </w:p>
    <w:p w14:paraId="26ED5BA4" w14:textId="77777777" w:rsidR="00966323" w:rsidRPr="00380943" w:rsidRDefault="00966323" w:rsidP="003C5CF3">
      <w:pPr>
        <w:pStyle w:val="BodyText"/>
        <w:ind w:left="851" w:hanging="851"/>
        <w:rPr>
          <w:rFonts w:eastAsiaTheme="minorEastAsia"/>
          <w:szCs w:val="24"/>
        </w:rPr>
      </w:pPr>
      <w:r>
        <w:rPr>
          <w:szCs w:val="24"/>
        </w:rPr>
        <w:t>3.4.1</w:t>
      </w:r>
      <w:r>
        <w:rPr>
          <w:szCs w:val="24"/>
        </w:rPr>
        <w:tab/>
      </w:r>
      <w:r w:rsidRPr="00380943">
        <w:rPr>
          <w:szCs w:val="24"/>
        </w:rPr>
        <w:t>It is proposed that the Combined Authority will be given devolved functions in respect of Adult Education and will control the Adult Education Budget (AEB) from the academic year 2021/2022 subject to readiness conditions and successful passage through Parliament.</w:t>
      </w:r>
      <w:r w:rsidRPr="00380943">
        <w:rPr>
          <w:rFonts w:eastAsiaTheme="minorEastAsia"/>
          <w:szCs w:val="24"/>
        </w:rPr>
        <w:t xml:space="preserve"> </w:t>
      </w:r>
    </w:p>
    <w:p w14:paraId="7AE16DA7" w14:textId="77777777" w:rsidR="00966323" w:rsidRPr="00380943" w:rsidRDefault="00966323" w:rsidP="00966323">
      <w:pPr>
        <w:pStyle w:val="BodyText"/>
        <w:rPr>
          <w:szCs w:val="24"/>
        </w:rPr>
      </w:pPr>
    </w:p>
    <w:p w14:paraId="3538A005" w14:textId="77777777" w:rsidR="00966323" w:rsidRPr="00380943" w:rsidRDefault="00966323" w:rsidP="00B9310D">
      <w:pPr>
        <w:pStyle w:val="BodyText"/>
        <w:numPr>
          <w:ilvl w:val="0"/>
          <w:numId w:val="22"/>
        </w:numPr>
        <w:ind w:left="1276" w:hanging="425"/>
        <w:rPr>
          <w:szCs w:val="24"/>
        </w:rPr>
      </w:pPr>
      <w:r w:rsidRPr="21F0C93C">
        <w:rPr>
          <w:szCs w:val="24"/>
        </w:rPr>
        <w:lastRenderedPageBreak/>
        <w:t>These functions include those set out in the following sections of the Apprenticeships, Skills, Children and Learning Act 2009: section 86 (education and training for persons aged 19 or over and others subject to adult detention</w:t>
      </w:r>
      <w:proofErr w:type="gramStart"/>
      <w:r w:rsidRPr="21F0C93C">
        <w:rPr>
          <w:szCs w:val="24"/>
        </w:rPr>
        <w:t>);</w:t>
      </w:r>
      <w:proofErr w:type="gramEnd"/>
    </w:p>
    <w:p w14:paraId="585FBF80" w14:textId="77777777" w:rsidR="00966323" w:rsidRPr="00380943" w:rsidRDefault="00966323" w:rsidP="00B9310D">
      <w:pPr>
        <w:pStyle w:val="BodyText"/>
        <w:numPr>
          <w:ilvl w:val="0"/>
          <w:numId w:val="22"/>
        </w:numPr>
        <w:ind w:left="1276" w:hanging="425"/>
        <w:rPr>
          <w:szCs w:val="24"/>
        </w:rPr>
      </w:pPr>
      <w:r w:rsidRPr="21F0C93C">
        <w:rPr>
          <w:szCs w:val="24"/>
        </w:rPr>
        <w:t>section 87 (learning aims for persons aged 19 or over: provision of facilities</w:t>
      </w:r>
      <w:proofErr w:type="gramStart"/>
      <w:r w:rsidRPr="21F0C93C">
        <w:rPr>
          <w:szCs w:val="24"/>
        </w:rPr>
        <w:t>);</w:t>
      </w:r>
      <w:proofErr w:type="gramEnd"/>
    </w:p>
    <w:p w14:paraId="6C42699D" w14:textId="77777777" w:rsidR="00966323" w:rsidRPr="00380943" w:rsidRDefault="00966323" w:rsidP="00B9310D">
      <w:pPr>
        <w:pStyle w:val="BodyText"/>
        <w:numPr>
          <w:ilvl w:val="0"/>
          <w:numId w:val="22"/>
        </w:numPr>
        <w:ind w:left="1276" w:hanging="425"/>
        <w:rPr>
          <w:szCs w:val="24"/>
        </w:rPr>
      </w:pPr>
      <w:r w:rsidRPr="21F0C93C">
        <w:rPr>
          <w:szCs w:val="24"/>
        </w:rPr>
        <w:t>section 88 (learning aims for persons aged 19 or over: payment of tuition fees</w:t>
      </w:r>
      <w:proofErr w:type="gramStart"/>
      <w:r w:rsidRPr="21F0C93C">
        <w:rPr>
          <w:szCs w:val="24"/>
        </w:rPr>
        <w:t>);</w:t>
      </w:r>
      <w:proofErr w:type="gramEnd"/>
    </w:p>
    <w:p w14:paraId="4ADA9D40" w14:textId="77777777" w:rsidR="00966323" w:rsidRPr="00380943" w:rsidRDefault="00966323" w:rsidP="00B9310D">
      <w:pPr>
        <w:pStyle w:val="BodyText"/>
        <w:numPr>
          <w:ilvl w:val="0"/>
          <w:numId w:val="22"/>
        </w:numPr>
        <w:ind w:left="1276" w:hanging="425"/>
        <w:rPr>
          <w:szCs w:val="24"/>
        </w:rPr>
      </w:pPr>
      <w:r w:rsidRPr="21F0C93C">
        <w:rPr>
          <w:szCs w:val="24"/>
        </w:rPr>
        <w:t>section 90 (encouragement of education and training for persons aged 19 or over and others subject to adult detention</w:t>
      </w:r>
      <w:proofErr w:type="gramStart"/>
      <w:r w:rsidRPr="21F0C93C">
        <w:rPr>
          <w:szCs w:val="24"/>
        </w:rPr>
        <w:t>);</w:t>
      </w:r>
      <w:proofErr w:type="gramEnd"/>
    </w:p>
    <w:p w14:paraId="3FCF8BC6" w14:textId="77777777" w:rsidR="00966323" w:rsidRPr="00380943" w:rsidRDefault="00966323" w:rsidP="00B9310D">
      <w:pPr>
        <w:pStyle w:val="BodyText"/>
        <w:numPr>
          <w:ilvl w:val="0"/>
          <w:numId w:val="22"/>
        </w:numPr>
        <w:ind w:left="1276" w:hanging="425"/>
        <w:rPr>
          <w:szCs w:val="24"/>
        </w:rPr>
      </w:pPr>
      <w:r w:rsidRPr="21F0C93C">
        <w:rPr>
          <w:szCs w:val="24"/>
        </w:rPr>
        <w:t>section 100 (provision of financial resources)</w:t>
      </w:r>
    </w:p>
    <w:p w14:paraId="6BEB85E6" w14:textId="77777777" w:rsidR="00966323" w:rsidRPr="00380943" w:rsidRDefault="00966323" w:rsidP="003C5CF3">
      <w:pPr>
        <w:pStyle w:val="BodyText"/>
        <w:ind w:left="851" w:hanging="851"/>
        <w:rPr>
          <w:szCs w:val="24"/>
        </w:rPr>
      </w:pPr>
    </w:p>
    <w:p w14:paraId="457CC78F" w14:textId="1F0D5EDA" w:rsidR="00966323" w:rsidRPr="00380943" w:rsidRDefault="00966323" w:rsidP="003C5CF3">
      <w:pPr>
        <w:pStyle w:val="BodyText"/>
        <w:ind w:left="851" w:hanging="851"/>
        <w:rPr>
          <w:szCs w:val="24"/>
        </w:rPr>
      </w:pPr>
      <w:r>
        <w:rPr>
          <w:szCs w:val="24"/>
        </w:rPr>
        <w:t>3.4.</w:t>
      </w:r>
      <w:r w:rsidR="00E93C61">
        <w:rPr>
          <w:szCs w:val="24"/>
        </w:rPr>
        <w:t>2</w:t>
      </w:r>
      <w:r>
        <w:rPr>
          <w:szCs w:val="24"/>
        </w:rPr>
        <w:tab/>
      </w:r>
      <w:r w:rsidRPr="00380943">
        <w:rPr>
          <w:szCs w:val="24"/>
        </w:rPr>
        <w:t>In addition, the Combined Authority will also have the following authority functions to be held concurrently with Constituent Councils:</w:t>
      </w:r>
    </w:p>
    <w:p w14:paraId="5D970D29" w14:textId="70094DD8" w:rsidR="00E93C61" w:rsidRDefault="00E93C61" w:rsidP="00B9310D">
      <w:pPr>
        <w:pStyle w:val="BodyText"/>
        <w:numPr>
          <w:ilvl w:val="0"/>
          <w:numId w:val="23"/>
        </w:numPr>
        <w:ind w:left="1276" w:hanging="425"/>
      </w:pPr>
      <w:r>
        <w:t>section 560A of the Education Act 1996 (</w:t>
      </w:r>
      <w:r w:rsidR="21ECC0C2">
        <w:t xml:space="preserve">functions </w:t>
      </w:r>
      <w:r>
        <w:t xml:space="preserve">related to the provision </w:t>
      </w:r>
      <w:r w:rsidR="743BC91D">
        <w:t xml:space="preserve">of </w:t>
      </w:r>
      <w:r w:rsidR="007E6738">
        <w:t>work experience</w:t>
      </w:r>
      <w:r>
        <w:t>)</w:t>
      </w:r>
    </w:p>
    <w:p w14:paraId="335FA8D1" w14:textId="77777777" w:rsidR="00966323" w:rsidRPr="00380943" w:rsidRDefault="00966323" w:rsidP="00B9310D">
      <w:pPr>
        <w:pStyle w:val="BodyText"/>
        <w:numPr>
          <w:ilvl w:val="0"/>
          <w:numId w:val="23"/>
        </w:numPr>
        <w:ind w:left="1276" w:hanging="425"/>
        <w:rPr>
          <w:szCs w:val="24"/>
        </w:rPr>
      </w:pPr>
      <w:r w:rsidRPr="21F0C93C">
        <w:rPr>
          <w:szCs w:val="24"/>
        </w:rPr>
        <w:t>sections 10 and 12 of the Education and Skills Act 2008 to ensure that its functions are exercised so as to promote the effective participation in education and training of relevant persons in its area aged 16 and 17, and to make arrangements to enable it to establish (so far as possible) the identities of such relevant persons.</w:t>
      </w:r>
    </w:p>
    <w:p w14:paraId="77DC1E08" w14:textId="6815BFEA" w:rsidR="00966323" w:rsidRPr="00380943" w:rsidRDefault="00966323" w:rsidP="00B9310D">
      <w:pPr>
        <w:pStyle w:val="BodyText"/>
        <w:numPr>
          <w:ilvl w:val="0"/>
          <w:numId w:val="23"/>
        </w:numPr>
        <w:ind w:left="1276" w:hanging="425"/>
      </w:pPr>
      <w:r>
        <w:t>sections 68, 70, 71 and 85 of the Education and Skills Act 2008 to make available to young persons and relevant young adults such support services as it considers appropriate to encourage, enable and assist the effective participation of such persons in education and training</w:t>
      </w:r>
      <w:r w:rsidR="32A46F0C">
        <w:t>, and functions relating to co-operation with other authorities</w:t>
      </w:r>
      <w:r w:rsidR="009A10C7">
        <w:t>.</w:t>
      </w:r>
    </w:p>
    <w:p w14:paraId="52791D61" w14:textId="77777777" w:rsidR="00966323" w:rsidRPr="00380943" w:rsidRDefault="00966323" w:rsidP="64CAD380">
      <w:pPr>
        <w:pStyle w:val="BodyText"/>
        <w:numPr>
          <w:ilvl w:val="0"/>
          <w:numId w:val="23"/>
        </w:numPr>
        <w:ind w:left="1276" w:hanging="425"/>
      </w:pPr>
      <w:r>
        <w:t>section 13A of the Education Act 1996 to ensure that their education and training functions are exercised with a view to promoting high standards, fair access to opportunity for education and training, and the fulfilment of learning potential.</w:t>
      </w:r>
    </w:p>
    <w:p w14:paraId="0B68F17A" w14:textId="2786C3D8" w:rsidR="00966323" w:rsidRPr="00380943" w:rsidRDefault="00966323" w:rsidP="00B9310D">
      <w:pPr>
        <w:pStyle w:val="BodyText"/>
        <w:numPr>
          <w:ilvl w:val="0"/>
          <w:numId w:val="23"/>
        </w:numPr>
        <w:ind w:left="1276" w:hanging="425"/>
        <w:rPr>
          <w:szCs w:val="24"/>
        </w:rPr>
      </w:pPr>
      <w:r w:rsidRPr="21F0C93C">
        <w:rPr>
          <w:szCs w:val="24"/>
        </w:rPr>
        <w:t>section 51A of the Further and Higher Education Act 1992 to require relevant institutions in the further education sector to provide appropriate education to specified individuals aged between 16 and 18 years.</w:t>
      </w:r>
    </w:p>
    <w:p w14:paraId="540483A0" w14:textId="77777777" w:rsidR="00966323" w:rsidRPr="00380943" w:rsidRDefault="00966323" w:rsidP="00966323">
      <w:pPr>
        <w:pStyle w:val="BodyText"/>
        <w:rPr>
          <w:szCs w:val="24"/>
        </w:rPr>
      </w:pPr>
    </w:p>
    <w:p w14:paraId="4C3A74B4" w14:textId="77777777" w:rsidR="00966323" w:rsidRPr="00380943" w:rsidRDefault="00966323" w:rsidP="00FD4D98">
      <w:pPr>
        <w:pStyle w:val="Heading2"/>
      </w:pPr>
      <w:r w:rsidRPr="00380943">
        <w:t>3.</w:t>
      </w:r>
      <w:r>
        <w:t>5</w:t>
      </w:r>
      <w:r w:rsidRPr="00380943">
        <w:tab/>
        <w:t>Housing and Planning</w:t>
      </w:r>
      <w:r w:rsidRPr="00380943">
        <w:rPr>
          <w:spacing w:val="-2"/>
        </w:rPr>
        <w:t xml:space="preserve"> </w:t>
      </w:r>
      <w:r w:rsidRPr="00380943">
        <w:t>Functions</w:t>
      </w:r>
    </w:p>
    <w:p w14:paraId="799C0696" w14:textId="77777777" w:rsidR="00966323" w:rsidRPr="00380943" w:rsidRDefault="00966323" w:rsidP="003C5CF3">
      <w:pPr>
        <w:pStyle w:val="BodyText"/>
        <w:ind w:left="851" w:hanging="851"/>
        <w:rPr>
          <w:b/>
        </w:rPr>
      </w:pPr>
    </w:p>
    <w:p w14:paraId="71B5A997" w14:textId="77777777" w:rsidR="00966323" w:rsidRPr="00380943" w:rsidRDefault="00966323" w:rsidP="003C5CF3">
      <w:pPr>
        <w:pStyle w:val="Heading3"/>
        <w:ind w:left="851" w:hanging="851"/>
      </w:pPr>
      <w:r w:rsidRPr="00380943">
        <w:t>3.</w:t>
      </w:r>
      <w:r>
        <w:t>5</w:t>
      </w:r>
      <w:r w:rsidRPr="00380943">
        <w:t>.1</w:t>
      </w:r>
      <w:r w:rsidRPr="00380943">
        <w:tab/>
        <w:t>Housing</w:t>
      </w:r>
    </w:p>
    <w:p w14:paraId="613804DB" w14:textId="77777777" w:rsidR="00966323" w:rsidRPr="00380943" w:rsidRDefault="00966323" w:rsidP="003C5CF3">
      <w:pPr>
        <w:pStyle w:val="BodyText"/>
        <w:ind w:left="851" w:hanging="851"/>
        <w:rPr>
          <w:szCs w:val="24"/>
        </w:rPr>
      </w:pPr>
      <w:r>
        <w:rPr>
          <w:szCs w:val="24"/>
        </w:rPr>
        <w:t>3.5.1.1</w:t>
      </w:r>
      <w:r>
        <w:rPr>
          <w:szCs w:val="24"/>
        </w:rPr>
        <w:tab/>
      </w:r>
      <w:r w:rsidRPr="00380943">
        <w:rPr>
          <w:szCs w:val="24"/>
        </w:rPr>
        <w:t>In order to exercise the functions outlined in the “minded to” Devolution Deal, it is proposed that the Combined Authority will be granted the following powers concurrently with the Constituent Councils or Homes England as</w:t>
      </w:r>
      <w:r w:rsidRPr="00380943">
        <w:rPr>
          <w:spacing w:val="-2"/>
          <w:szCs w:val="24"/>
        </w:rPr>
        <w:t xml:space="preserve"> </w:t>
      </w:r>
      <w:r w:rsidRPr="00380943">
        <w:rPr>
          <w:szCs w:val="24"/>
        </w:rPr>
        <w:t>appropriate.</w:t>
      </w:r>
    </w:p>
    <w:p w14:paraId="3D1F4144" w14:textId="77777777" w:rsidR="00966323" w:rsidRPr="00380943" w:rsidRDefault="00966323" w:rsidP="00966323">
      <w:pPr>
        <w:pStyle w:val="BodyText"/>
        <w:rPr>
          <w:szCs w:val="24"/>
        </w:rPr>
      </w:pPr>
    </w:p>
    <w:p w14:paraId="7317A345" w14:textId="77777777" w:rsidR="00966323" w:rsidRDefault="00966323" w:rsidP="003C5CF3">
      <w:pPr>
        <w:pStyle w:val="BodyText"/>
        <w:ind w:left="851" w:hanging="851"/>
        <w:rPr>
          <w:szCs w:val="24"/>
        </w:rPr>
      </w:pPr>
      <w:r w:rsidRPr="21F0C93C">
        <w:rPr>
          <w:szCs w:val="24"/>
        </w:rPr>
        <w:t>3.5.1.2 It is proposed that the Combined Authority will be granted devolution of the objectives and functions of Homes England under section 2(1) of the Housing and Regeneration Act 2008 (to be exercised only in respect of the Combined Area) and the following powers contained in the 2008 Act will be exercised by the Combined Authority concurrently with Homes England:</w:t>
      </w:r>
    </w:p>
    <w:p w14:paraId="6CDF7889" w14:textId="77777777" w:rsidR="00966323" w:rsidRPr="00380943" w:rsidRDefault="00966323" w:rsidP="00B9310D">
      <w:pPr>
        <w:pStyle w:val="BodyText"/>
        <w:numPr>
          <w:ilvl w:val="0"/>
          <w:numId w:val="24"/>
        </w:numPr>
        <w:ind w:left="1276" w:hanging="425"/>
        <w:rPr>
          <w:szCs w:val="24"/>
        </w:rPr>
      </w:pPr>
      <w:r w:rsidRPr="00380943">
        <w:rPr>
          <w:szCs w:val="24"/>
        </w:rPr>
        <w:t>Section 3 (principal power</w:t>
      </w:r>
      <w:proofErr w:type="gramStart"/>
      <w:r w:rsidRPr="00380943">
        <w:rPr>
          <w:szCs w:val="24"/>
        </w:rPr>
        <w:t>);</w:t>
      </w:r>
      <w:proofErr w:type="gramEnd"/>
    </w:p>
    <w:p w14:paraId="54202451" w14:textId="77777777" w:rsidR="00966323" w:rsidRPr="00380943" w:rsidRDefault="00966323" w:rsidP="00B9310D">
      <w:pPr>
        <w:pStyle w:val="BodyText"/>
        <w:numPr>
          <w:ilvl w:val="0"/>
          <w:numId w:val="24"/>
        </w:numPr>
        <w:ind w:left="1276" w:hanging="425"/>
        <w:rPr>
          <w:szCs w:val="24"/>
        </w:rPr>
      </w:pPr>
      <w:r w:rsidRPr="00380943">
        <w:rPr>
          <w:szCs w:val="24"/>
        </w:rPr>
        <w:t>Section 4 (general powers</w:t>
      </w:r>
      <w:proofErr w:type="gramStart"/>
      <w:r w:rsidRPr="00380943">
        <w:rPr>
          <w:szCs w:val="24"/>
        </w:rPr>
        <w:t>);</w:t>
      </w:r>
      <w:proofErr w:type="gramEnd"/>
    </w:p>
    <w:p w14:paraId="701E1DB3" w14:textId="77777777" w:rsidR="00966323" w:rsidRPr="00380943" w:rsidRDefault="00966323" w:rsidP="00B9310D">
      <w:pPr>
        <w:pStyle w:val="BodyText"/>
        <w:numPr>
          <w:ilvl w:val="0"/>
          <w:numId w:val="24"/>
        </w:numPr>
        <w:ind w:left="1276" w:hanging="425"/>
        <w:rPr>
          <w:szCs w:val="24"/>
        </w:rPr>
      </w:pPr>
      <w:r w:rsidRPr="00380943">
        <w:rPr>
          <w:szCs w:val="24"/>
        </w:rPr>
        <w:t>Section 5 (powers to provide housing or other</w:t>
      </w:r>
      <w:r w:rsidRPr="00380943">
        <w:rPr>
          <w:spacing w:val="-5"/>
          <w:szCs w:val="24"/>
        </w:rPr>
        <w:t xml:space="preserve"> </w:t>
      </w:r>
      <w:r w:rsidRPr="00380943">
        <w:rPr>
          <w:szCs w:val="24"/>
        </w:rPr>
        <w:t>land</w:t>
      </w:r>
      <w:proofErr w:type="gramStart"/>
      <w:r w:rsidRPr="00380943">
        <w:rPr>
          <w:szCs w:val="24"/>
        </w:rPr>
        <w:t>);</w:t>
      </w:r>
      <w:proofErr w:type="gramEnd"/>
    </w:p>
    <w:p w14:paraId="4E6659E8" w14:textId="77777777" w:rsidR="00966323" w:rsidRPr="00380943" w:rsidRDefault="00966323" w:rsidP="00B9310D">
      <w:pPr>
        <w:pStyle w:val="BodyText"/>
        <w:numPr>
          <w:ilvl w:val="0"/>
          <w:numId w:val="24"/>
        </w:numPr>
        <w:ind w:left="1276" w:hanging="425"/>
        <w:rPr>
          <w:szCs w:val="24"/>
        </w:rPr>
      </w:pPr>
      <w:r w:rsidRPr="00380943">
        <w:rPr>
          <w:szCs w:val="24"/>
        </w:rPr>
        <w:t>Section 6 (powers for regeneration, development or effective use of land</w:t>
      </w:r>
      <w:proofErr w:type="gramStart"/>
      <w:r w:rsidRPr="00380943">
        <w:rPr>
          <w:szCs w:val="24"/>
        </w:rPr>
        <w:t>);</w:t>
      </w:r>
      <w:proofErr w:type="gramEnd"/>
    </w:p>
    <w:p w14:paraId="4793F91D" w14:textId="77777777" w:rsidR="00966323" w:rsidRPr="00380943" w:rsidRDefault="00966323" w:rsidP="00B9310D">
      <w:pPr>
        <w:pStyle w:val="BodyText"/>
        <w:numPr>
          <w:ilvl w:val="0"/>
          <w:numId w:val="24"/>
        </w:numPr>
        <w:ind w:left="1276" w:hanging="425"/>
        <w:rPr>
          <w:szCs w:val="24"/>
        </w:rPr>
      </w:pPr>
      <w:r w:rsidRPr="00380943">
        <w:rPr>
          <w:szCs w:val="24"/>
        </w:rPr>
        <w:t>Section 7 (powers in relation to</w:t>
      </w:r>
      <w:r w:rsidRPr="00380943">
        <w:rPr>
          <w:spacing w:val="1"/>
          <w:szCs w:val="24"/>
        </w:rPr>
        <w:t xml:space="preserve"> </w:t>
      </w:r>
      <w:r w:rsidRPr="00380943">
        <w:rPr>
          <w:szCs w:val="24"/>
        </w:rPr>
        <w:t>infrastructure</w:t>
      </w:r>
      <w:proofErr w:type="gramStart"/>
      <w:r w:rsidRPr="00380943">
        <w:rPr>
          <w:szCs w:val="24"/>
        </w:rPr>
        <w:t>);</w:t>
      </w:r>
      <w:proofErr w:type="gramEnd"/>
    </w:p>
    <w:p w14:paraId="12C8B397" w14:textId="77777777" w:rsidR="00966323" w:rsidRPr="00380943" w:rsidRDefault="00966323" w:rsidP="00B9310D">
      <w:pPr>
        <w:pStyle w:val="BodyText"/>
        <w:numPr>
          <w:ilvl w:val="0"/>
          <w:numId w:val="24"/>
        </w:numPr>
        <w:ind w:left="1276" w:hanging="425"/>
        <w:rPr>
          <w:szCs w:val="24"/>
        </w:rPr>
      </w:pPr>
      <w:r w:rsidRPr="00380943">
        <w:rPr>
          <w:szCs w:val="24"/>
        </w:rPr>
        <w:t>Section 8 (powers to deal with land</w:t>
      </w:r>
      <w:r w:rsidRPr="00380943">
        <w:rPr>
          <w:spacing w:val="3"/>
          <w:szCs w:val="24"/>
        </w:rPr>
        <w:t xml:space="preserve"> </w:t>
      </w:r>
      <w:r w:rsidRPr="00380943">
        <w:rPr>
          <w:szCs w:val="24"/>
        </w:rPr>
        <w:t>etc</w:t>
      </w:r>
      <w:proofErr w:type="gramStart"/>
      <w:r w:rsidRPr="00380943">
        <w:rPr>
          <w:szCs w:val="24"/>
        </w:rPr>
        <w:t>);</w:t>
      </w:r>
      <w:proofErr w:type="gramEnd"/>
    </w:p>
    <w:p w14:paraId="389E6A78" w14:textId="77777777" w:rsidR="00966323" w:rsidRPr="00380943" w:rsidRDefault="00966323" w:rsidP="00B9310D">
      <w:pPr>
        <w:pStyle w:val="BodyText"/>
        <w:numPr>
          <w:ilvl w:val="0"/>
          <w:numId w:val="24"/>
        </w:numPr>
        <w:ind w:left="1276" w:hanging="425"/>
        <w:rPr>
          <w:szCs w:val="24"/>
        </w:rPr>
      </w:pPr>
      <w:r w:rsidRPr="00380943">
        <w:rPr>
          <w:szCs w:val="24"/>
        </w:rPr>
        <w:t>Section 9 (acquisition of</w:t>
      </w:r>
      <w:r w:rsidRPr="00380943">
        <w:rPr>
          <w:spacing w:val="-3"/>
          <w:szCs w:val="24"/>
        </w:rPr>
        <w:t xml:space="preserve"> </w:t>
      </w:r>
      <w:r w:rsidRPr="00380943">
        <w:rPr>
          <w:szCs w:val="24"/>
        </w:rPr>
        <w:t>land</w:t>
      </w:r>
      <w:proofErr w:type="gramStart"/>
      <w:r w:rsidRPr="00380943">
        <w:rPr>
          <w:szCs w:val="24"/>
        </w:rPr>
        <w:t>);</w:t>
      </w:r>
      <w:proofErr w:type="gramEnd"/>
    </w:p>
    <w:p w14:paraId="3067436E" w14:textId="77777777" w:rsidR="00966323" w:rsidRPr="00380943" w:rsidRDefault="00966323" w:rsidP="00B9310D">
      <w:pPr>
        <w:pStyle w:val="BodyText"/>
        <w:numPr>
          <w:ilvl w:val="0"/>
          <w:numId w:val="24"/>
        </w:numPr>
        <w:ind w:left="1276" w:hanging="425"/>
        <w:rPr>
          <w:szCs w:val="24"/>
        </w:rPr>
      </w:pPr>
      <w:r w:rsidRPr="00380943">
        <w:rPr>
          <w:szCs w:val="24"/>
        </w:rPr>
        <w:t>Section 10 (restrictions on disposal of</w:t>
      </w:r>
      <w:r w:rsidRPr="00380943">
        <w:rPr>
          <w:spacing w:val="-2"/>
          <w:szCs w:val="24"/>
        </w:rPr>
        <w:t xml:space="preserve"> </w:t>
      </w:r>
      <w:r w:rsidRPr="00380943">
        <w:rPr>
          <w:szCs w:val="24"/>
        </w:rPr>
        <w:t>land</w:t>
      </w:r>
      <w:proofErr w:type="gramStart"/>
      <w:r w:rsidRPr="00380943">
        <w:rPr>
          <w:szCs w:val="24"/>
        </w:rPr>
        <w:t>);</w:t>
      </w:r>
      <w:proofErr w:type="gramEnd"/>
    </w:p>
    <w:p w14:paraId="04929188" w14:textId="77777777" w:rsidR="00966323" w:rsidRPr="00380943" w:rsidRDefault="00966323" w:rsidP="00B9310D">
      <w:pPr>
        <w:pStyle w:val="BodyText"/>
        <w:numPr>
          <w:ilvl w:val="0"/>
          <w:numId w:val="24"/>
        </w:numPr>
        <w:ind w:left="1276" w:hanging="425"/>
        <w:rPr>
          <w:szCs w:val="24"/>
        </w:rPr>
      </w:pPr>
      <w:r w:rsidRPr="00380943">
        <w:rPr>
          <w:szCs w:val="24"/>
        </w:rPr>
        <w:t>Section 11 (main powers in relation to acquired land</w:t>
      </w:r>
      <w:proofErr w:type="gramStart"/>
      <w:r w:rsidRPr="00380943">
        <w:rPr>
          <w:szCs w:val="24"/>
        </w:rPr>
        <w:t>);</w:t>
      </w:r>
      <w:proofErr w:type="gramEnd"/>
    </w:p>
    <w:p w14:paraId="05E5B539" w14:textId="77777777" w:rsidR="00966323" w:rsidRPr="00380943" w:rsidRDefault="00966323" w:rsidP="00B9310D">
      <w:pPr>
        <w:pStyle w:val="BodyText"/>
        <w:numPr>
          <w:ilvl w:val="0"/>
          <w:numId w:val="24"/>
        </w:numPr>
        <w:ind w:left="1276" w:hanging="425"/>
        <w:rPr>
          <w:szCs w:val="24"/>
        </w:rPr>
      </w:pPr>
      <w:r w:rsidRPr="00380943">
        <w:rPr>
          <w:szCs w:val="24"/>
        </w:rPr>
        <w:t>Section 12 (powers in relation to, and for, statutory</w:t>
      </w:r>
      <w:r w:rsidRPr="00380943">
        <w:rPr>
          <w:spacing w:val="-10"/>
          <w:szCs w:val="24"/>
        </w:rPr>
        <w:t xml:space="preserve"> </w:t>
      </w:r>
      <w:r w:rsidRPr="00380943">
        <w:rPr>
          <w:szCs w:val="24"/>
        </w:rPr>
        <w:t>undertakers</w:t>
      </w:r>
      <w:proofErr w:type="gramStart"/>
      <w:r w:rsidRPr="00380943">
        <w:rPr>
          <w:szCs w:val="24"/>
        </w:rPr>
        <w:t>);</w:t>
      </w:r>
      <w:proofErr w:type="gramEnd"/>
    </w:p>
    <w:p w14:paraId="586602A1" w14:textId="77777777" w:rsidR="00966323" w:rsidRPr="00380943" w:rsidRDefault="00966323" w:rsidP="00B9310D">
      <w:pPr>
        <w:pStyle w:val="BodyText"/>
        <w:numPr>
          <w:ilvl w:val="0"/>
          <w:numId w:val="24"/>
        </w:numPr>
        <w:ind w:left="1276" w:hanging="425"/>
        <w:rPr>
          <w:szCs w:val="24"/>
        </w:rPr>
      </w:pPr>
      <w:r w:rsidRPr="00380943">
        <w:rPr>
          <w:szCs w:val="24"/>
        </w:rPr>
        <w:t>Section 19 (power to give financial assistance</w:t>
      </w:r>
      <w:proofErr w:type="gramStart"/>
      <w:r w:rsidRPr="00380943">
        <w:rPr>
          <w:szCs w:val="24"/>
        </w:rPr>
        <w:t>);</w:t>
      </w:r>
      <w:proofErr w:type="gramEnd"/>
    </w:p>
    <w:p w14:paraId="5C7FB9CC" w14:textId="77777777" w:rsidR="00966323" w:rsidRPr="00380943" w:rsidRDefault="00966323" w:rsidP="00B9310D">
      <w:pPr>
        <w:pStyle w:val="BodyText"/>
        <w:numPr>
          <w:ilvl w:val="0"/>
          <w:numId w:val="24"/>
        </w:numPr>
        <w:ind w:left="1276" w:hanging="425"/>
        <w:rPr>
          <w:szCs w:val="24"/>
        </w:rPr>
      </w:pPr>
      <w:r w:rsidRPr="00380943">
        <w:rPr>
          <w:szCs w:val="24"/>
        </w:rPr>
        <w:t>Paragraphs 19 and 20 of Schedule 3 (powers in relation to burial grounds and consecrated land</w:t>
      </w:r>
      <w:r w:rsidRPr="00380943">
        <w:rPr>
          <w:spacing w:val="1"/>
          <w:szCs w:val="24"/>
        </w:rPr>
        <w:t xml:space="preserve"> </w:t>
      </w:r>
      <w:r w:rsidRPr="00380943">
        <w:rPr>
          <w:szCs w:val="24"/>
        </w:rPr>
        <w:t>etc.)</w:t>
      </w:r>
    </w:p>
    <w:p w14:paraId="2B07A2C0" w14:textId="77777777" w:rsidR="00966323" w:rsidRPr="00380943" w:rsidRDefault="00966323" w:rsidP="00B9310D">
      <w:pPr>
        <w:pStyle w:val="BodyText"/>
        <w:numPr>
          <w:ilvl w:val="0"/>
          <w:numId w:val="24"/>
        </w:numPr>
        <w:ind w:left="1276" w:hanging="425"/>
        <w:rPr>
          <w:szCs w:val="24"/>
        </w:rPr>
      </w:pPr>
      <w:r w:rsidRPr="00380943">
        <w:rPr>
          <w:szCs w:val="24"/>
        </w:rPr>
        <w:t>Paragraphs 1,2,3,4,6,10 and 20 of Schedule 4 (extinguishment or removal powers for the</w:t>
      </w:r>
      <w:r w:rsidRPr="00380943">
        <w:rPr>
          <w:spacing w:val="-4"/>
          <w:szCs w:val="24"/>
        </w:rPr>
        <w:t xml:space="preserve"> </w:t>
      </w:r>
      <w:r w:rsidRPr="00380943">
        <w:rPr>
          <w:szCs w:val="24"/>
        </w:rPr>
        <w:t>HCA)</w:t>
      </w:r>
    </w:p>
    <w:p w14:paraId="5EFB58D8" w14:textId="77777777" w:rsidR="00966323" w:rsidRPr="00380943" w:rsidRDefault="00966323" w:rsidP="00966323">
      <w:pPr>
        <w:pStyle w:val="BodyText"/>
      </w:pPr>
    </w:p>
    <w:p w14:paraId="6B8C400A" w14:textId="77777777" w:rsidR="00966323" w:rsidRPr="00380943" w:rsidRDefault="00966323" w:rsidP="003C5CF3">
      <w:pPr>
        <w:pStyle w:val="BodyText"/>
        <w:ind w:left="851" w:hanging="851"/>
      </w:pPr>
      <w:r>
        <w:t xml:space="preserve">3.5.1.3 </w:t>
      </w:r>
      <w:r w:rsidRPr="00380943">
        <w:t xml:space="preserve">These functions will be Non-Mayoral </w:t>
      </w:r>
      <w:proofErr w:type="gramStart"/>
      <w:r w:rsidRPr="00380943">
        <w:t>with the exception of</w:t>
      </w:r>
      <w:proofErr w:type="gramEnd"/>
      <w:r w:rsidRPr="00380943">
        <w:t xml:space="preserve"> the specific Homes England compulsory purchase powers in section 9 of the 2008 Act (see below).</w:t>
      </w:r>
    </w:p>
    <w:p w14:paraId="7E81BD36" w14:textId="77777777" w:rsidR="00966323" w:rsidRPr="00380943" w:rsidRDefault="00966323" w:rsidP="00966323">
      <w:pPr>
        <w:pStyle w:val="BodyText"/>
      </w:pPr>
    </w:p>
    <w:p w14:paraId="5244AAF1" w14:textId="77777777" w:rsidR="00966323" w:rsidRPr="00380943" w:rsidRDefault="00966323" w:rsidP="003C5CF3">
      <w:pPr>
        <w:pStyle w:val="BodyText"/>
        <w:ind w:left="851" w:hanging="851"/>
        <w:rPr>
          <w:szCs w:val="24"/>
        </w:rPr>
      </w:pPr>
      <w:r>
        <w:rPr>
          <w:szCs w:val="24"/>
        </w:rPr>
        <w:t xml:space="preserve">3.5.1.4 </w:t>
      </w:r>
      <w:r w:rsidRPr="00380943">
        <w:rPr>
          <w:szCs w:val="24"/>
        </w:rPr>
        <w:t>The objectives in section 2(1) of the 2008 Act are to provide the Combined Authority with the necessary</w:t>
      </w:r>
      <w:r w:rsidRPr="00380943">
        <w:rPr>
          <w:spacing w:val="-4"/>
          <w:szCs w:val="24"/>
        </w:rPr>
        <w:t xml:space="preserve"> </w:t>
      </w:r>
      <w:r w:rsidRPr="00380943">
        <w:rPr>
          <w:szCs w:val="24"/>
        </w:rPr>
        <w:t>powers:</w:t>
      </w:r>
    </w:p>
    <w:p w14:paraId="2F5EAFCD" w14:textId="77777777" w:rsidR="00966323" w:rsidRPr="00380943" w:rsidRDefault="00966323" w:rsidP="00B9310D">
      <w:pPr>
        <w:pStyle w:val="BodyText"/>
        <w:numPr>
          <w:ilvl w:val="0"/>
          <w:numId w:val="25"/>
        </w:numPr>
        <w:ind w:left="1276" w:hanging="425"/>
        <w:rPr>
          <w:szCs w:val="24"/>
        </w:rPr>
      </w:pPr>
      <w:r w:rsidRPr="00380943">
        <w:rPr>
          <w:szCs w:val="24"/>
        </w:rPr>
        <w:t>to improve the supply and quality of</w:t>
      </w:r>
      <w:r w:rsidRPr="00380943">
        <w:rPr>
          <w:spacing w:val="-4"/>
          <w:szCs w:val="24"/>
        </w:rPr>
        <w:t xml:space="preserve"> </w:t>
      </w:r>
      <w:proofErr w:type="gramStart"/>
      <w:r w:rsidRPr="00380943">
        <w:rPr>
          <w:szCs w:val="24"/>
        </w:rPr>
        <w:t>housing;</w:t>
      </w:r>
      <w:proofErr w:type="gramEnd"/>
    </w:p>
    <w:p w14:paraId="5E8B138D" w14:textId="77777777" w:rsidR="00966323" w:rsidRPr="00380943" w:rsidRDefault="00966323" w:rsidP="00B9310D">
      <w:pPr>
        <w:pStyle w:val="BodyText"/>
        <w:numPr>
          <w:ilvl w:val="0"/>
          <w:numId w:val="25"/>
        </w:numPr>
        <w:ind w:left="1276" w:hanging="425"/>
        <w:rPr>
          <w:szCs w:val="24"/>
        </w:rPr>
      </w:pPr>
      <w:r w:rsidRPr="00380943">
        <w:rPr>
          <w:szCs w:val="24"/>
        </w:rPr>
        <w:t>to secure the regeneration or development of land or</w:t>
      </w:r>
      <w:r w:rsidRPr="00380943">
        <w:rPr>
          <w:spacing w:val="-2"/>
          <w:szCs w:val="24"/>
        </w:rPr>
        <w:t xml:space="preserve"> </w:t>
      </w:r>
      <w:proofErr w:type="gramStart"/>
      <w:r w:rsidRPr="00380943">
        <w:rPr>
          <w:szCs w:val="24"/>
        </w:rPr>
        <w:t>infrastructure;</w:t>
      </w:r>
      <w:proofErr w:type="gramEnd"/>
    </w:p>
    <w:p w14:paraId="1879FE63" w14:textId="77777777" w:rsidR="00966323" w:rsidRPr="00380943" w:rsidRDefault="00966323" w:rsidP="00B9310D">
      <w:pPr>
        <w:pStyle w:val="BodyText"/>
        <w:numPr>
          <w:ilvl w:val="0"/>
          <w:numId w:val="25"/>
        </w:numPr>
        <w:ind w:left="1276" w:hanging="425"/>
        <w:rPr>
          <w:szCs w:val="24"/>
        </w:rPr>
      </w:pPr>
      <w:r w:rsidRPr="00380943">
        <w:rPr>
          <w:szCs w:val="24"/>
        </w:rPr>
        <w:t>to support in other ways the creation, regeneration and development of communities or their continued well-being;</w:t>
      </w:r>
      <w:r w:rsidRPr="00380943">
        <w:rPr>
          <w:spacing w:val="-1"/>
          <w:szCs w:val="24"/>
        </w:rPr>
        <w:t xml:space="preserve"> </w:t>
      </w:r>
      <w:r w:rsidRPr="00380943">
        <w:rPr>
          <w:szCs w:val="24"/>
        </w:rPr>
        <w:t>and</w:t>
      </w:r>
    </w:p>
    <w:p w14:paraId="1B20E09A" w14:textId="77777777" w:rsidR="00966323" w:rsidRPr="00380943" w:rsidRDefault="00966323" w:rsidP="00B9310D">
      <w:pPr>
        <w:pStyle w:val="BodyText"/>
        <w:numPr>
          <w:ilvl w:val="0"/>
          <w:numId w:val="25"/>
        </w:numPr>
        <w:ind w:left="1276" w:hanging="425"/>
        <w:rPr>
          <w:szCs w:val="24"/>
        </w:rPr>
      </w:pPr>
      <w:r w:rsidRPr="00380943">
        <w:rPr>
          <w:szCs w:val="24"/>
        </w:rPr>
        <w:t>to contribute to the achievement of sustainable development and good design.</w:t>
      </w:r>
    </w:p>
    <w:p w14:paraId="5755361B" w14:textId="77777777" w:rsidR="00966323" w:rsidRPr="00380943" w:rsidRDefault="00966323" w:rsidP="00966323">
      <w:pPr>
        <w:pStyle w:val="BodyText"/>
      </w:pPr>
    </w:p>
    <w:p w14:paraId="7B09928E" w14:textId="77777777" w:rsidR="00966323" w:rsidRPr="00380943" w:rsidRDefault="00966323" w:rsidP="003C5CF3">
      <w:pPr>
        <w:pStyle w:val="BodyText"/>
        <w:ind w:left="851" w:hanging="851"/>
        <w:rPr>
          <w:szCs w:val="24"/>
        </w:rPr>
      </w:pPr>
      <w:r>
        <w:rPr>
          <w:szCs w:val="24"/>
        </w:rPr>
        <w:t>3.5.1.5</w:t>
      </w:r>
      <w:r>
        <w:rPr>
          <w:szCs w:val="24"/>
        </w:rPr>
        <w:tab/>
      </w:r>
      <w:r w:rsidRPr="00380943">
        <w:rPr>
          <w:szCs w:val="24"/>
        </w:rPr>
        <w:t xml:space="preserve">The functions in this section include powers enabling the achievement of the above objectives. Such powers include the power of compulsory purchase contained in section 9 of the 2008 Act (subject to the authorisation of the </w:t>
      </w:r>
      <w:r w:rsidRPr="00380943">
        <w:rPr>
          <w:szCs w:val="24"/>
        </w:rPr>
        <w:lastRenderedPageBreak/>
        <w:t>Secretary of State). In order to achieve the objectives above, it is proposed that the Combined Authority should also have the benefit of exemption from section 23 of the Land Compensation Act 1961, which is enjoyed by Homes England under section 23(3)(d) of that</w:t>
      </w:r>
      <w:r w:rsidRPr="00380943">
        <w:rPr>
          <w:spacing w:val="2"/>
          <w:szCs w:val="24"/>
        </w:rPr>
        <w:t xml:space="preserve"> </w:t>
      </w:r>
      <w:r w:rsidRPr="00380943">
        <w:rPr>
          <w:szCs w:val="24"/>
        </w:rPr>
        <w:t>Act.</w:t>
      </w:r>
    </w:p>
    <w:p w14:paraId="39484F3E" w14:textId="77777777" w:rsidR="00966323" w:rsidRPr="00380943" w:rsidRDefault="00966323" w:rsidP="003C5CF3">
      <w:pPr>
        <w:pStyle w:val="BodyText"/>
        <w:ind w:left="851" w:hanging="851"/>
      </w:pPr>
    </w:p>
    <w:p w14:paraId="2614C887" w14:textId="4E968940" w:rsidR="00966323" w:rsidRPr="00380943" w:rsidRDefault="00966323" w:rsidP="003C5CF3">
      <w:pPr>
        <w:pStyle w:val="BodyText"/>
        <w:ind w:left="851" w:hanging="851"/>
        <w:rPr>
          <w:szCs w:val="24"/>
        </w:rPr>
      </w:pPr>
      <w:r>
        <w:rPr>
          <w:szCs w:val="24"/>
        </w:rPr>
        <w:t>3.5.1.6</w:t>
      </w:r>
      <w:r>
        <w:rPr>
          <w:szCs w:val="24"/>
        </w:rPr>
        <w:tab/>
      </w:r>
      <w:r w:rsidRPr="00380943">
        <w:rPr>
          <w:szCs w:val="24"/>
        </w:rPr>
        <w:t xml:space="preserve">As set out above, it is proposed that the exercise of the compulsory purchase power contained in section 9 of the 2008 Act, will only be exercisable by the Mayor with the consent of the </w:t>
      </w:r>
      <w:r w:rsidR="00071339">
        <w:rPr>
          <w:szCs w:val="24"/>
        </w:rPr>
        <w:t xml:space="preserve">member of the </w:t>
      </w:r>
      <w:r w:rsidR="001432D8">
        <w:rPr>
          <w:szCs w:val="24"/>
        </w:rPr>
        <w:t xml:space="preserve">Combined Authority </w:t>
      </w:r>
      <w:r w:rsidR="0004270C">
        <w:rPr>
          <w:szCs w:val="24"/>
        </w:rPr>
        <w:t xml:space="preserve">appointed by the </w:t>
      </w:r>
      <w:r w:rsidRPr="00380943">
        <w:rPr>
          <w:szCs w:val="24"/>
        </w:rPr>
        <w:t xml:space="preserve">Constituent Council </w:t>
      </w:r>
      <w:r w:rsidR="004A213A">
        <w:rPr>
          <w:szCs w:val="24"/>
        </w:rPr>
        <w:t xml:space="preserve">(who is not appointed for political balance) </w:t>
      </w:r>
      <w:r w:rsidRPr="00380943">
        <w:rPr>
          <w:szCs w:val="24"/>
        </w:rPr>
        <w:t>for the area(s) of land to be compulsorily acquired and the Secretary of</w:t>
      </w:r>
      <w:r w:rsidRPr="00380943">
        <w:rPr>
          <w:spacing w:val="-2"/>
          <w:szCs w:val="24"/>
        </w:rPr>
        <w:t xml:space="preserve"> </w:t>
      </w:r>
      <w:r w:rsidRPr="00380943">
        <w:rPr>
          <w:szCs w:val="24"/>
        </w:rPr>
        <w:t>State.</w:t>
      </w:r>
    </w:p>
    <w:p w14:paraId="065DB611" w14:textId="77777777" w:rsidR="00966323" w:rsidRPr="00380943" w:rsidRDefault="00966323" w:rsidP="003C5CF3">
      <w:pPr>
        <w:pStyle w:val="BodyText"/>
        <w:ind w:left="851" w:hanging="851"/>
      </w:pPr>
    </w:p>
    <w:p w14:paraId="4BB7F990" w14:textId="52801774" w:rsidR="00966323" w:rsidRPr="00380943" w:rsidRDefault="00966323" w:rsidP="009A10C7">
      <w:pPr>
        <w:pStyle w:val="BodyText"/>
        <w:ind w:left="851" w:hanging="851"/>
        <w:rPr>
          <w:rFonts w:eastAsiaTheme="minorEastAsia"/>
          <w:szCs w:val="24"/>
        </w:rPr>
      </w:pPr>
      <w:r>
        <w:rPr>
          <w:szCs w:val="24"/>
        </w:rPr>
        <w:t>3.5.1.7</w:t>
      </w:r>
      <w:r>
        <w:rPr>
          <w:szCs w:val="24"/>
        </w:rPr>
        <w:tab/>
      </w:r>
      <w:r w:rsidRPr="00380943">
        <w:rPr>
          <w:szCs w:val="24"/>
        </w:rPr>
        <w:t xml:space="preserve">It is proposed that the Combined Authority should be granted the power to acquire land for the development of housing under section 17 of the Housing Act 1985 and the associated section 18. It is proposed that the power to acquire land compulsorily under Section 17(3) of the Housing Act 1985 will be a Mayoral </w:t>
      </w:r>
      <w:r w:rsidR="00AF19E9">
        <w:rPr>
          <w:szCs w:val="24"/>
        </w:rPr>
        <w:t>F</w:t>
      </w:r>
      <w:r w:rsidRPr="00380943">
        <w:rPr>
          <w:szCs w:val="24"/>
        </w:rPr>
        <w:t>unction but will require the consent of the</w:t>
      </w:r>
      <w:r w:rsidR="00C7208E">
        <w:rPr>
          <w:szCs w:val="24"/>
        </w:rPr>
        <w:t xml:space="preserve"> member of</w:t>
      </w:r>
      <w:r w:rsidR="00FC4485">
        <w:rPr>
          <w:szCs w:val="24"/>
        </w:rPr>
        <w:t xml:space="preserve"> the Combined Authority</w:t>
      </w:r>
      <w:r w:rsidR="00FD5693">
        <w:rPr>
          <w:szCs w:val="24"/>
        </w:rPr>
        <w:t xml:space="preserve"> appointed by the</w:t>
      </w:r>
      <w:r w:rsidRPr="00380943">
        <w:rPr>
          <w:szCs w:val="24"/>
        </w:rPr>
        <w:t xml:space="preserve"> Constituent Council </w:t>
      </w:r>
      <w:r w:rsidR="00621BD9">
        <w:rPr>
          <w:szCs w:val="24"/>
        </w:rPr>
        <w:t xml:space="preserve">(who is not appointed for political balance) </w:t>
      </w:r>
      <w:r w:rsidRPr="00380943">
        <w:rPr>
          <w:szCs w:val="24"/>
        </w:rPr>
        <w:t>for the area(s) of land to be compulsorily acquired and the Secretary of</w:t>
      </w:r>
      <w:r w:rsidRPr="00380943">
        <w:rPr>
          <w:spacing w:val="-5"/>
          <w:szCs w:val="24"/>
        </w:rPr>
        <w:t xml:space="preserve"> </w:t>
      </w:r>
      <w:proofErr w:type="spellStart"/>
      <w:r w:rsidRPr="00380943">
        <w:rPr>
          <w:szCs w:val="24"/>
        </w:rPr>
        <w:t>State.</w:t>
      </w:r>
      <w:r w:rsidRPr="00380943">
        <w:rPr>
          <w:rFonts w:eastAsiaTheme="minorEastAsia"/>
          <w:szCs w:val="24"/>
        </w:rPr>
        <w:t>The</w:t>
      </w:r>
      <w:proofErr w:type="spellEnd"/>
      <w:r w:rsidRPr="00380943">
        <w:rPr>
          <w:rFonts w:eastAsiaTheme="minorEastAsia"/>
          <w:szCs w:val="24"/>
        </w:rPr>
        <w:t xml:space="preserve"> conferral of such powers on the Combined Authority will be entirely without prejudice to the exercise of those powers by the Constituent Councils which will exercise those powers concurrently.</w:t>
      </w:r>
    </w:p>
    <w:p w14:paraId="6BEDE2A0" w14:textId="77777777" w:rsidR="00966323" w:rsidRPr="00380943" w:rsidRDefault="00966323" w:rsidP="00966323">
      <w:pPr>
        <w:pStyle w:val="BodyText"/>
        <w:rPr>
          <w:rFonts w:eastAsiaTheme="minorHAnsi"/>
          <w:szCs w:val="24"/>
        </w:rPr>
      </w:pPr>
    </w:p>
    <w:p w14:paraId="201C01BF" w14:textId="77777777" w:rsidR="00966323" w:rsidRPr="00380943" w:rsidRDefault="00966323" w:rsidP="003C5CF3">
      <w:pPr>
        <w:pStyle w:val="Heading3"/>
      </w:pPr>
      <w:r w:rsidRPr="00380943">
        <w:t>3.</w:t>
      </w:r>
      <w:r>
        <w:t>5</w:t>
      </w:r>
      <w:r w:rsidRPr="00380943">
        <w:t>.2</w:t>
      </w:r>
      <w:r w:rsidRPr="00380943">
        <w:tab/>
        <w:t>Mayoral Development</w:t>
      </w:r>
      <w:r w:rsidRPr="00380943">
        <w:rPr>
          <w:spacing w:val="-3"/>
        </w:rPr>
        <w:t xml:space="preserve"> </w:t>
      </w:r>
      <w:r w:rsidRPr="00380943">
        <w:t>Corporation</w:t>
      </w:r>
    </w:p>
    <w:p w14:paraId="6D7BCC55" w14:textId="77777777" w:rsidR="00966323" w:rsidRPr="00380943" w:rsidRDefault="00966323" w:rsidP="00966323">
      <w:pPr>
        <w:pStyle w:val="BodyText"/>
        <w:rPr>
          <w:szCs w:val="24"/>
        </w:rPr>
      </w:pPr>
    </w:p>
    <w:p w14:paraId="415AD1D0" w14:textId="77777777" w:rsidR="00966323" w:rsidRPr="00380943" w:rsidRDefault="00966323" w:rsidP="003C5CF3">
      <w:pPr>
        <w:pStyle w:val="BodyText"/>
        <w:ind w:left="851" w:hanging="851"/>
        <w:rPr>
          <w:szCs w:val="24"/>
        </w:rPr>
      </w:pPr>
      <w:r>
        <w:rPr>
          <w:szCs w:val="24"/>
        </w:rPr>
        <w:t xml:space="preserve">3.5.2.1 </w:t>
      </w:r>
      <w:r w:rsidRPr="00380943">
        <w:rPr>
          <w:szCs w:val="24"/>
        </w:rPr>
        <w:t>It is proposed that the Mayor will have the power to designate an area a Mayoral Development Area (“MDA”) and so create a Mayoral Development Corporation (“MDC”) to help drive regeneration and expedite housing delivery on complex schemes in the area. The advantage of MDCs is that they have most of the powers of an Urban Development Corporation but are controlled locally rather than by the Secretary of</w:t>
      </w:r>
      <w:r w:rsidRPr="00380943">
        <w:rPr>
          <w:spacing w:val="-7"/>
          <w:szCs w:val="24"/>
        </w:rPr>
        <w:t xml:space="preserve"> </w:t>
      </w:r>
      <w:r w:rsidRPr="00380943">
        <w:rPr>
          <w:szCs w:val="24"/>
        </w:rPr>
        <w:t>State.</w:t>
      </w:r>
    </w:p>
    <w:p w14:paraId="542FF8FF" w14:textId="77777777" w:rsidR="00966323" w:rsidRPr="00380943" w:rsidRDefault="00966323" w:rsidP="003C5CF3">
      <w:pPr>
        <w:pStyle w:val="BodyText"/>
        <w:ind w:left="851" w:hanging="851"/>
        <w:rPr>
          <w:szCs w:val="24"/>
        </w:rPr>
      </w:pPr>
    </w:p>
    <w:p w14:paraId="4F701FB5" w14:textId="1CBDE8AE" w:rsidR="00966323" w:rsidRPr="00380943" w:rsidRDefault="00966323" w:rsidP="003C5CF3">
      <w:pPr>
        <w:pStyle w:val="BodyText"/>
        <w:ind w:left="851" w:hanging="851"/>
        <w:rPr>
          <w:szCs w:val="24"/>
        </w:rPr>
      </w:pPr>
      <w:r>
        <w:rPr>
          <w:szCs w:val="24"/>
        </w:rPr>
        <w:t xml:space="preserve">3.5.2.2 </w:t>
      </w:r>
      <w:r w:rsidR="008378ED">
        <w:rPr>
          <w:szCs w:val="24"/>
        </w:rPr>
        <w:t>I</w:t>
      </w:r>
      <w:r w:rsidRPr="00380943">
        <w:rPr>
          <w:szCs w:val="24"/>
        </w:rPr>
        <w:t>t is proposed that Part 8, Chapter 2 of the Localism Act 2011 be modified so that references to the GLA, Greater London and the London Mayor would include the Combined Authority and the Mayor. This would enable the Combined Authority to have functions for the Combined Area corresponding to the following functions contained in the Localism Act 2011 that the Mayor of London</w:t>
      </w:r>
      <w:r w:rsidRPr="00380943">
        <w:rPr>
          <w:spacing w:val="-1"/>
          <w:szCs w:val="24"/>
        </w:rPr>
        <w:t xml:space="preserve"> </w:t>
      </w:r>
      <w:r w:rsidRPr="00380943">
        <w:rPr>
          <w:szCs w:val="24"/>
        </w:rPr>
        <w:t>has:</w:t>
      </w:r>
    </w:p>
    <w:p w14:paraId="1B7D5120" w14:textId="77777777" w:rsidR="00966323" w:rsidRDefault="00966323" w:rsidP="00966323">
      <w:pPr>
        <w:pStyle w:val="BodyText"/>
        <w:rPr>
          <w:szCs w:val="24"/>
        </w:rPr>
      </w:pPr>
    </w:p>
    <w:p w14:paraId="319E0175" w14:textId="77777777" w:rsidR="00966323" w:rsidRPr="00380943" w:rsidRDefault="00966323" w:rsidP="00B9310D">
      <w:pPr>
        <w:pStyle w:val="BodyText"/>
        <w:numPr>
          <w:ilvl w:val="0"/>
          <w:numId w:val="26"/>
        </w:numPr>
        <w:ind w:left="1276" w:hanging="425"/>
        <w:rPr>
          <w:szCs w:val="24"/>
        </w:rPr>
      </w:pPr>
      <w:r w:rsidRPr="00380943">
        <w:rPr>
          <w:szCs w:val="24"/>
        </w:rPr>
        <w:t>Section 197 (designation of Mayoral development</w:t>
      </w:r>
      <w:r w:rsidRPr="00380943">
        <w:rPr>
          <w:spacing w:val="-2"/>
          <w:szCs w:val="24"/>
        </w:rPr>
        <w:t xml:space="preserve"> </w:t>
      </w:r>
      <w:r w:rsidRPr="00380943">
        <w:rPr>
          <w:szCs w:val="24"/>
        </w:rPr>
        <w:t>areas</w:t>
      </w:r>
      <w:proofErr w:type="gramStart"/>
      <w:r w:rsidRPr="00380943">
        <w:rPr>
          <w:szCs w:val="24"/>
        </w:rPr>
        <w:t>);</w:t>
      </w:r>
      <w:proofErr w:type="gramEnd"/>
    </w:p>
    <w:p w14:paraId="15AAAE43"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szCs w:val="24"/>
        </w:rPr>
      </w:pPr>
      <w:r w:rsidRPr="00380943">
        <w:rPr>
          <w:szCs w:val="24"/>
        </w:rPr>
        <w:t>Section 199 (exclusion of land from Mayoral development</w:t>
      </w:r>
      <w:r w:rsidRPr="00380943">
        <w:rPr>
          <w:spacing w:val="-2"/>
          <w:szCs w:val="24"/>
        </w:rPr>
        <w:t xml:space="preserve"> </w:t>
      </w:r>
      <w:r w:rsidRPr="00380943">
        <w:rPr>
          <w:szCs w:val="24"/>
        </w:rPr>
        <w:t>areas</w:t>
      </w:r>
      <w:proofErr w:type="gramStart"/>
      <w:r w:rsidRPr="00380943">
        <w:rPr>
          <w:szCs w:val="24"/>
        </w:rPr>
        <w:t>);</w:t>
      </w:r>
      <w:proofErr w:type="gramEnd"/>
    </w:p>
    <w:p w14:paraId="4FEC0220"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szCs w:val="24"/>
        </w:rPr>
      </w:pPr>
      <w:r w:rsidRPr="00380943">
        <w:rPr>
          <w:szCs w:val="24"/>
        </w:rPr>
        <w:t>Section 200 (transfers of property etc. to a Mayoral development</w:t>
      </w:r>
      <w:r w:rsidRPr="00380943">
        <w:rPr>
          <w:spacing w:val="-1"/>
          <w:szCs w:val="24"/>
        </w:rPr>
        <w:t xml:space="preserve"> </w:t>
      </w:r>
      <w:r w:rsidRPr="00380943">
        <w:rPr>
          <w:szCs w:val="24"/>
        </w:rPr>
        <w:t>corporation</w:t>
      </w:r>
      <w:proofErr w:type="gramStart"/>
      <w:r w:rsidRPr="00380943">
        <w:rPr>
          <w:szCs w:val="24"/>
        </w:rPr>
        <w:t>);</w:t>
      </w:r>
      <w:proofErr w:type="gramEnd"/>
    </w:p>
    <w:p w14:paraId="2C1A71E6" w14:textId="77777777" w:rsidR="00966323" w:rsidRPr="00380943" w:rsidRDefault="00966323" w:rsidP="00B9310D">
      <w:pPr>
        <w:pStyle w:val="BodyText"/>
        <w:numPr>
          <w:ilvl w:val="0"/>
          <w:numId w:val="26"/>
        </w:numPr>
        <w:ind w:left="1276" w:hanging="425"/>
        <w:rPr>
          <w:szCs w:val="24"/>
        </w:rPr>
      </w:pPr>
      <w:r w:rsidRPr="00380943">
        <w:rPr>
          <w:szCs w:val="24"/>
        </w:rPr>
        <w:lastRenderedPageBreak/>
        <w:t>Section 202 (functions in relation to town and country</w:t>
      </w:r>
      <w:r w:rsidRPr="00380943">
        <w:rPr>
          <w:spacing w:val="-7"/>
          <w:szCs w:val="24"/>
        </w:rPr>
        <w:t xml:space="preserve"> </w:t>
      </w:r>
      <w:r w:rsidRPr="00380943">
        <w:rPr>
          <w:szCs w:val="24"/>
        </w:rPr>
        <w:t>planning</w:t>
      </w:r>
      <w:proofErr w:type="gramStart"/>
      <w:r w:rsidRPr="00380943">
        <w:rPr>
          <w:szCs w:val="24"/>
        </w:rPr>
        <w:t>);</w:t>
      </w:r>
      <w:proofErr w:type="gramEnd"/>
    </w:p>
    <w:p w14:paraId="0D904A17"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204 (removal or restriction of planning</w:t>
      </w:r>
      <w:r w:rsidRPr="00380943">
        <w:rPr>
          <w:spacing w:val="-5"/>
          <w:szCs w:val="24"/>
        </w:rPr>
        <w:t xml:space="preserve"> </w:t>
      </w:r>
      <w:r w:rsidRPr="00380943">
        <w:rPr>
          <w:szCs w:val="24"/>
        </w:rPr>
        <w:t>functions</w:t>
      </w:r>
      <w:proofErr w:type="gramStart"/>
      <w:r w:rsidRPr="00380943">
        <w:rPr>
          <w:szCs w:val="24"/>
        </w:rPr>
        <w:t>);</w:t>
      </w:r>
      <w:proofErr w:type="gramEnd"/>
    </w:p>
    <w:p w14:paraId="73771D68"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214 (powers in relation to discretionary relief from non-domestic</w:t>
      </w:r>
      <w:r w:rsidRPr="00380943">
        <w:rPr>
          <w:spacing w:val="-3"/>
          <w:szCs w:val="24"/>
        </w:rPr>
        <w:t xml:space="preserve"> </w:t>
      </w:r>
      <w:r w:rsidRPr="00380943">
        <w:rPr>
          <w:szCs w:val="24"/>
        </w:rPr>
        <w:t>rates</w:t>
      </w:r>
      <w:proofErr w:type="gramStart"/>
      <w:r w:rsidRPr="00380943">
        <w:rPr>
          <w:szCs w:val="24"/>
        </w:rPr>
        <w:t>);</w:t>
      </w:r>
      <w:proofErr w:type="gramEnd"/>
    </w:p>
    <w:p w14:paraId="3BB022CE" w14:textId="77777777" w:rsidR="00966323" w:rsidRPr="00380943" w:rsidRDefault="00966323" w:rsidP="00B9310D">
      <w:pPr>
        <w:pStyle w:val="BodyText"/>
        <w:numPr>
          <w:ilvl w:val="0"/>
          <w:numId w:val="26"/>
        </w:numPr>
        <w:ind w:left="1276" w:hanging="425"/>
        <w:rPr>
          <w:szCs w:val="24"/>
        </w:rPr>
      </w:pPr>
      <w:r w:rsidRPr="21F0C93C">
        <w:rPr>
          <w:szCs w:val="24"/>
        </w:rPr>
        <w:t>Section 215 (reviews</w:t>
      </w:r>
      <w:proofErr w:type="gramStart"/>
      <w:r w:rsidRPr="21F0C93C">
        <w:rPr>
          <w:szCs w:val="24"/>
        </w:rPr>
        <w:t>);</w:t>
      </w:r>
      <w:proofErr w:type="gramEnd"/>
    </w:p>
    <w:p w14:paraId="6F3414C5"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216 (transfers of property, rights and</w:t>
      </w:r>
      <w:r w:rsidRPr="00380943">
        <w:rPr>
          <w:spacing w:val="2"/>
          <w:szCs w:val="24"/>
        </w:rPr>
        <w:t xml:space="preserve"> </w:t>
      </w:r>
      <w:r w:rsidRPr="00380943">
        <w:rPr>
          <w:szCs w:val="24"/>
        </w:rPr>
        <w:t>liabilities</w:t>
      </w:r>
      <w:proofErr w:type="gramStart"/>
      <w:r w:rsidRPr="00380943">
        <w:rPr>
          <w:szCs w:val="24"/>
        </w:rPr>
        <w:t>);</w:t>
      </w:r>
      <w:proofErr w:type="gramEnd"/>
    </w:p>
    <w:p w14:paraId="3C0DC4E6"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217 (dissolution: final</w:t>
      </w:r>
      <w:r w:rsidRPr="00380943">
        <w:rPr>
          <w:spacing w:val="-5"/>
          <w:szCs w:val="24"/>
        </w:rPr>
        <w:t xml:space="preserve"> </w:t>
      </w:r>
      <w:r w:rsidRPr="00380943">
        <w:rPr>
          <w:szCs w:val="24"/>
        </w:rPr>
        <w:t>steps</w:t>
      </w:r>
      <w:proofErr w:type="gramStart"/>
      <w:r w:rsidRPr="00380943">
        <w:rPr>
          <w:szCs w:val="24"/>
        </w:rPr>
        <w:t>);</w:t>
      </w:r>
      <w:proofErr w:type="gramEnd"/>
    </w:p>
    <w:p w14:paraId="774784CB"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219 (guidance by the</w:t>
      </w:r>
      <w:r w:rsidRPr="00380943">
        <w:rPr>
          <w:spacing w:val="-5"/>
          <w:szCs w:val="24"/>
        </w:rPr>
        <w:t xml:space="preserve"> </w:t>
      </w:r>
      <w:r w:rsidRPr="00380943">
        <w:rPr>
          <w:szCs w:val="24"/>
        </w:rPr>
        <w:t>Mayor</w:t>
      </w:r>
      <w:proofErr w:type="gramStart"/>
      <w:r w:rsidRPr="00380943">
        <w:rPr>
          <w:szCs w:val="24"/>
        </w:rPr>
        <w:t>);</w:t>
      </w:r>
      <w:proofErr w:type="gramEnd"/>
    </w:p>
    <w:p w14:paraId="0DBE4667"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Section 220 (directions by the</w:t>
      </w:r>
      <w:r w:rsidRPr="00380943">
        <w:rPr>
          <w:spacing w:val="-7"/>
          <w:szCs w:val="24"/>
        </w:rPr>
        <w:t xml:space="preserve"> </w:t>
      </w:r>
      <w:r w:rsidRPr="00380943">
        <w:rPr>
          <w:szCs w:val="24"/>
        </w:rPr>
        <w:t>Mayor</w:t>
      </w:r>
      <w:proofErr w:type="gramStart"/>
      <w:r w:rsidRPr="00380943">
        <w:rPr>
          <w:szCs w:val="24"/>
        </w:rPr>
        <w:t>);</w:t>
      </w:r>
      <w:proofErr w:type="gramEnd"/>
    </w:p>
    <w:p w14:paraId="579F8B33"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szCs w:val="24"/>
        </w:rPr>
      </w:pPr>
      <w:r w:rsidRPr="00380943">
        <w:rPr>
          <w:szCs w:val="24"/>
        </w:rPr>
        <w:t>Section 221</w:t>
      </w:r>
      <w:r w:rsidRPr="00380943">
        <w:rPr>
          <w:spacing w:val="-4"/>
          <w:szCs w:val="24"/>
        </w:rPr>
        <w:t xml:space="preserve"> </w:t>
      </w:r>
      <w:r w:rsidRPr="00380943">
        <w:rPr>
          <w:szCs w:val="24"/>
        </w:rPr>
        <w:t>(consents</w:t>
      </w:r>
      <w:proofErr w:type="gramStart"/>
      <w:r w:rsidRPr="00380943">
        <w:rPr>
          <w:szCs w:val="24"/>
        </w:rPr>
        <w:t>);</w:t>
      </w:r>
      <w:proofErr w:type="gramEnd"/>
    </w:p>
    <w:p w14:paraId="1EABFCB2"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1 of Schedule 21</w:t>
      </w:r>
      <w:r w:rsidRPr="00380943">
        <w:rPr>
          <w:spacing w:val="4"/>
          <w:szCs w:val="24"/>
        </w:rPr>
        <w:t xml:space="preserve"> </w:t>
      </w:r>
      <w:r w:rsidRPr="00380943">
        <w:rPr>
          <w:szCs w:val="24"/>
        </w:rPr>
        <w:t>(membership</w:t>
      </w:r>
      <w:proofErr w:type="gramStart"/>
      <w:r w:rsidRPr="00380943">
        <w:rPr>
          <w:szCs w:val="24"/>
        </w:rPr>
        <w:t>);</w:t>
      </w:r>
      <w:proofErr w:type="gramEnd"/>
    </w:p>
    <w:p w14:paraId="4709F1FC"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2 of Schedule 21 (terms of appointment of</w:t>
      </w:r>
      <w:r w:rsidRPr="00380943">
        <w:rPr>
          <w:spacing w:val="-2"/>
          <w:szCs w:val="24"/>
        </w:rPr>
        <w:t xml:space="preserve"> </w:t>
      </w:r>
      <w:r w:rsidRPr="00380943">
        <w:rPr>
          <w:szCs w:val="24"/>
        </w:rPr>
        <w:t>members</w:t>
      </w:r>
      <w:proofErr w:type="gramStart"/>
      <w:r w:rsidRPr="00380943">
        <w:rPr>
          <w:szCs w:val="24"/>
        </w:rPr>
        <w:t>);</w:t>
      </w:r>
      <w:proofErr w:type="gramEnd"/>
    </w:p>
    <w:p w14:paraId="639528A9"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3 of Schedule 21</w:t>
      </w:r>
      <w:r w:rsidRPr="00380943">
        <w:rPr>
          <w:spacing w:val="2"/>
          <w:szCs w:val="24"/>
        </w:rPr>
        <w:t xml:space="preserve"> </w:t>
      </w:r>
      <w:r w:rsidRPr="00380943">
        <w:rPr>
          <w:szCs w:val="24"/>
        </w:rPr>
        <w:t>(staff</w:t>
      </w:r>
      <w:proofErr w:type="gramStart"/>
      <w:r w:rsidRPr="00380943">
        <w:rPr>
          <w:szCs w:val="24"/>
        </w:rPr>
        <w:t>);</w:t>
      </w:r>
      <w:proofErr w:type="gramEnd"/>
    </w:p>
    <w:p w14:paraId="6C45CC9C"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4 of Schedule 21 (remuneration etc: members and</w:t>
      </w:r>
      <w:r w:rsidRPr="00380943">
        <w:rPr>
          <w:spacing w:val="-3"/>
          <w:szCs w:val="24"/>
        </w:rPr>
        <w:t xml:space="preserve"> </w:t>
      </w:r>
      <w:r w:rsidRPr="00380943">
        <w:rPr>
          <w:szCs w:val="24"/>
        </w:rPr>
        <w:t>staff</w:t>
      </w:r>
      <w:proofErr w:type="gramStart"/>
      <w:r w:rsidRPr="00380943">
        <w:rPr>
          <w:szCs w:val="24"/>
        </w:rPr>
        <w:t>);</w:t>
      </w:r>
      <w:proofErr w:type="gramEnd"/>
    </w:p>
    <w:p w14:paraId="4CC7681E"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6 of Schedule 21 (committees);</w:t>
      </w:r>
      <w:r w:rsidRPr="00380943">
        <w:rPr>
          <w:spacing w:val="4"/>
          <w:szCs w:val="24"/>
        </w:rPr>
        <w:t xml:space="preserve"> </w:t>
      </w:r>
      <w:r w:rsidRPr="00380943">
        <w:rPr>
          <w:szCs w:val="24"/>
        </w:rPr>
        <w:t>and</w:t>
      </w:r>
    </w:p>
    <w:p w14:paraId="18F23306" w14:textId="77777777" w:rsidR="00966323" w:rsidRPr="00380943" w:rsidRDefault="00966323" w:rsidP="00B9310D">
      <w:pPr>
        <w:pStyle w:val="BodyText"/>
        <w:numPr>
          <w:ilvl w:val="0"/>
          <w:numId w:val="26"/>
        </w:numPr>
        <w:ind w:left="1276" w:hanging="425"/>
        <w:rPr>
          <w:rFonts w:asciiTheme="minorHAnsi" w:eastAsiaTheme="minorEastAsia" w:hAnsiTheme="minorHAnsi" w:cstheme="minorBidi"/>
        </w:rPr>
      </w:pPr>
      <w:r w:rsidRPr="00380943">
        <w:rPr>
          <w:szCs w:val="24"/>
        </w:rPr>
        <w:t>Paragraph 8 of Schedule 21 (proceedings and</w:t>
      </w:r>
      <w:r w:rsidRPr="00380943">
        <w:rPr>
          <w:spacing w:val="-1"/>
          <w:szCs w:val="24"/>
        </w:rPr>
        <w:t xml:space="preserve"> </w:t>
      </w:r>
      <w:r w:rsidRPr="00380943">
        <w:rPr>
          <w:szCs w:val="24"/>
        </w:rPr>
        <w:t>meetings).</w:t>
      </w:r>
    </w:p>
    <w:p w14:paraId="1E9C24C7" w14:textId="77777777" w:rsidR="00966323" w:rsidRPr="00380943" w:rsidRDefault="00966323" w:rsidP="00966323">
      <w:pPr>
        <w:pStyle w:val="BodyText"/>
      </w:pPr>
    </w:p>
    <w:p w14:paraId="673BB797" w14:textId="1988E13C" w:rsidR="00966323" w:rsidRPr="00380943" w:rsidRDefault="00966323" w:rsidP="003C5CF3">
      <w:pPr>
        <w:pStyle w:val="BodyText"/>
        <w:ind w:left="851" w:hanging="851"/>
        <w:rPr>
          <w:szCs w:val="24"/>
        </w:rPr>
      </w:pPr>
      <w:r>
        <w:rPr>
          <w:szCs w:val="24"/>
        </w:rPr>
        <w:t>3.5.2.3</w:t>
      </w:r>
      <w:r>
        <w:rPr>
          <w:szCs w:val="24"/>
        </w:rPr>
        <w:tab/>
      </w:r>
      <w:r w:rsidRPr="00380943">
        <w:rPr>
          <w:szCs w:val="24"/>
        </w:rPr>
        <w:t xml:space="preserve">It is proposed that the Mayor’s power to designate an area a MDA under Section 197 of the Localism Act 2011 will require the consent of </w:t>
      </w:r>
      <w:r w:rsidR="00157194">
        <w:rPr>
          <w:szCs w:val="24"/>
        </w:rPr>
        <w:t>the</w:t>
      </w:r>
      <w:r w:rsidRPr="00380943">
        <w:rPr>
          <w:szCs w:val="24"/>
        </w:rPr>
        <w:t xml:space="preserve"> member of the Combined Authority appointed by </w:t>
      </w:r>
      <w:r w:rsidR="00B75A33">
        <w:rPr>
          <w:szCs w:val="24"/>
        </w:rPr>
        <w:t>the</w:t>
      </w:r>
      <w:r w:rsidRPr="00380943">
        <w:rPr>
          <w:szCs w:val="24"/>
        </w:rPr>
        <w:t xml:space="preserve"> Constituent Council (</w:t>
      </w:r>
      <w:r w:rsidR="006E1C93">
        <w:rPr>
          <w:szCs w:val="24"/>
        </w:rPr>
        <w:t xml:space="preserve">who is not </w:t>
      </w:r>
      <w:r w:rsidRPr="00380943">
        <w:rPr>
          <w:szCs w:val="24"/>
        </w:rPr>
        <w:t>appointed for political balance) whose local government area contains any part of the MDA.</w:t>
      </w:r>
    </w:p>
    <w:p w14:paraId="78FEF8C3" w14:textId="77777777" w:rsidR="00966323" w:rsidRPr="00380943" w:rsidRDefault="00966323" w:rsidP="003C5CF3">
      <w:pPr>
        <w:pStyle w:val="BodyText"/>
        <w:ind w:left="851" w:hanging="851"/>
        <w:rPr>
          <w:szCs w:val="24"/>
        </w:rPr>
      </w:pPr>
    </w:p>
    <w:p w14:paraId="689A5A08" w14:textId="4F691D6B" w:rsidR="00966323" w:rsidRPr="00380943" w:rsidRDefault="00966323" w:rsidP="003C5CF3">
      <w:pPr>
        <w:pStyle w:val="BodyText"/>
        <w:ind w:left="851" w:hanging="851"/>
        <w:rPr>
          <w:szCs w:val="24"/>
        </w:rPr>
      </w:pPr>
      <w:r>
        <w:rPr>
          <w:szCs w:val="24"/>
        </w:rPr>
        <w:t xml:space="preserve">3.5.2.4 </w:t>
      </w:r>
      <w:r w:rsidRPr="00380943">
        <w:rPr>
          <w:szCs w:val="24"/>
        </w:rPr>
        <w:t xml:space="preserve">It is further proposed that the Mayor’s power to exclude land from a MDA under Section 199 of the Localism Act 2011 will require the consent of the member of </w:t>
      </w:r>
      <w:r w:rsidR="00B27C33">
        <w:rPr>
          <w:szCs w:val="24"/>
        </w:rPr>
        <w:t>the</w:t>
      </w:r>
      <w:r w:rsidR="00BE2B5C">
        <w:rPr>
          <w:szCs w:val="24"/>
        </w:rPr>
        <w:t xml:space="preserve"> Combined Authority appointed by the</w:t>
      </w:r>
      <w:r w:rsidRPr="00380943">
        <w:rPr>
          <w:szCs w:val="24"/>
        </w:rPr>
        <w:t xml:space="preserve"> Constituent Council (</w:t>
      </w:r>
      <w:r w:rsidR="00E3134C">
        <w:rPr>
          <w:szCs w:val="24"/>
        </w:rPr>
        <w:t>who is not</w:t>
      </w:r>
      <w:r w:rsidRPr="00380943">
        <w:rPr>
          <w:szCs w:val="24"/>
        </w:rPr>
        <w:t xml:space="preserve"> appointed for political balance) whose local government area contains any part of the area to be excluded from the</w:t>
      </w:r>
      <w:r w:rsidRPr="00380943">
        <w:rPr>
          <w:spacing w:val="-1"/>
          <w:szCs w:val="24"/>
        </w:rPr>
        <w:t xml:space="preserve"> </w:t>
      </w:r>
      <w:r w:rsidRPr="00380943">
        <w:rPr>
          <w:szCs w:val="24"/>
        </w:rPr>
        <w:t>MDA.</w:t>
      </w:r>
    </w:p>
    <w:p w14:paraId="047CD53A" w14:textId="77777777" w:rsidR="00966323" w:rsidRPr="00380943" w:rsidRDefault="00966323" w:rsidP="003C5CF3">
      <w:pPr>
        <w:pStyle w:val="BodyText"/>
        <w:ind w:left="851" w:hanging="851"/>
        <w:rPr>
          <w:szCs w:val="24"/>
        </w:rPr>
      </w:pPr>
    </w:p>
    <w:p w14:paraId="440CD043" w14:textId="785BCCEC" w:rsidR="00966323" w:rsidRPr="00380943" w:rsidRDefault="00966323" w:rsidP="003C5CF3">
      <w:pPr>
        <w:pStyle w:val="BodyText"/>
        <w:ind w:left="851" w:hanging="851"/>
        <w:rPr>
          <w:szCs w:val="24"/>
        </w:rPr>
      </w:pPr>
      <w:r w:rsidRPr="21F0C93C">
        <w:rPr>
          <w:szCs w:val="24"/>
        </w:rPr>
        <w:t xml:space="preserve">3.5.2.5 It is also proposed that the London Mayor’s power under section 202 of the Localism Act 2011 to decide that a MDC should have certain planning functions in relation to the whole or part of a MDA should be modified in relation to the Mayor so that the Mayor can only exercise this power with the consent of the member of the Combined Authority appointed by </w:t>
      </w:r>
      <w:r w:rsidR="000C3C79">
        <w:rPr>
          <w:szCs w:val="24"/>
        </w:rPr>
        <w:t>the</w:t>
      </w:r>
      <w:r w:rsidRPr="21F0C93C">
        <w:rPr>
          <w:szCs w:val="24"/>
        </w:rPr>
        <w:t xml:space="preserve"> Constituent Council (</w:t>
      </w:r>
      <w:r w:rsidR="000C3C79">
        <w:rPr>
          <w:szCs w:val="24"/>
        </w:rPr>
        <w:t xml:space="preserve">who is not </w:t>
      </w:r>
      <w:r w:rsidRPr="21F0C93C">
        <w:rPr>
          <w:szCs w:val="24"/>
        </w:rPr>
        <w:t>appointed for political balance) whose local government area contains any part of the MDA concerned.</w:t>
      </w:r>
    </w:p>
    <w:p w14:paraId="3A9E6B0A" w14:textId="77777777" w:rsidR="00966323" w:rsidRPr="00380943" w:rsidRDefault="00966323" w:rsidP="00966323">
      <w:pPr>
        <w:pStyle w:val="BodyText"/>
      </w:pPr>
    </w:p>
    <w:p w14:paraId="6A7D2A29" w14:textId="77777777" w:rsidR="00966323" w:rsidRPr="00380943" w:rsidRDefault="00966323" w:rsidP="003C5CF3">
      <w:pPr>
        <w:pStyle w:val="Heading3"/>
      </w:pPr>
      <w:r w:rsidRPr="00380943">
        <w:t>3.</w:t>
      </w:r>
      <w:r>
        <w:t>5</w:t>
      </w:r>
      <w:r w:rsidRPr="00380943">
        <w:t>.3</w:t>
      </w:r>
      <w:r w:rsidRPr="00380943">
        <w:tab/>
        <w:t>Economic Development and Regeneration</w:t>
      </w:r>
    </w:p>
    <w:p w14:paraId="5EC74454" w14:textId="77777777" w:rsidR="00966323" w:rsidRPr="00380943" w:rsidRDefault="00966323" w:rsidP="00966323">
      <w:pPr>
        <w:pStyle w:val="BodyText"/>
      </w:pPr>
    </w:p>
    <w:p w14:paraId="1D9537C3" w14:textId="77777777" w:rsidR="00966323" w:rsidRPr="00380943" w:rsidRDefault="00966323" w:rsidP="003C5CF3">
      <w:pPr>
        <w:pStyle w:val="BodyText"/>
        <w:ind w:left="851" w:hanging="851"/>
        <w:rPr>
          <w:b/>
          <w:bCs/>
        </w:rPr>
      </w:pPr>
      <w:r>
        <w:lastRenderedPageBreak/>
        <w:t xml:space="preserve">3.5.3.1 </w:t>
      </w:r>
      <w:r w:rsidRPr="00380943">
        <w:t>For the avoidance of doubt, the Combined Authority currently has the general power of competence pursuant to Section 1 of the localism Act 2011 exercisable for the purposes of economic development and regeneration which it will retain as an MCA.</w:t>
      </w:r>
    </w:p>
    <w:p w14:paraId="0089073D" w14:textId="77777777" w:rsidR="00966323" w:rsidRPr="00380943" w:rsidRDefault="00966323" w:rsidP="003C5CF3">
      <w:pPr>
        <w:pStyle w:val="BodyText"/>
        <w:ind w:left="851" w:hanging="851"/>
        <w:rPr>
          <w:b/>
          <w:bCs/>
        </w:rPr>
      </w:pPr>
    </w:p>
    <w:p w14:paraId="23E76902" w14:textId="77777777" w:rsidR="00966323" w:rsidRPr="00380943" w:rsidRDefault="00966323" w:rsidP="003C5CF3">
      <w:pPr>
        <w:pStyle w:val="BodyText"/>
        <w:ind w:left="851" w:hanging="851"/>
        <w:rPr>
          <w:b/>
          <w:bCs/>
        </w:rPr>
      </w:pPr>
      <w:r>
        <w:t xml:space="preserve">3.5.3.2 </w:t>
      </w:r>
      <w:r w:rsidRPr="00380943">
        <w:t xml:space="preserve">It is proposed that the Combined Authority will have a duty to prepare an assessment of economic conditions under section 69 of the 2009 Act, concurrently with the Constituent Councils. </w:t>
      </w:r>
    </w:p>
    <w:p w14:paraId="7FB42DE4" w14:textId="77777777" w:rsidR="00966323" w:rsidRPr="00380943" w:rsidRDefault="00966323" w:rsidP="003C5CF3">
      <w:pPr>
        <w:pStyle w:val="BodyText"/>
        <w:ind w:left="851" w:hanging="851"/>
        <w:rPr>
          <w:rFonts w:eastAsiaTheme="minorHAnsi"/>
          <w:szCs w:val="24"/>
        </w:rPr>
      </w:pPr>
    </w:p>
    <w:p w14:paraId="3E518A10" w14:textId="762EC38B" w:rsidR="00966323" w:rsidRPr="00380943" w:rsidRDefault="00966323" w:rsidP="003C5CF3">
      <w:pPr>
        <w:pStyle w:val="BodyText"/>
        <w:ind w:left="851" w:hanging="851"/>
        <w:rPr>
          <w:rFonts w:eastAsiaTheme="minorEastAsia"/>
          <w:szCs w:val="24"/>
        </w:rPr>
      </w:pPr>
      <w:r w:rsidRPr="21F0C93C">
        <w:rPr>
          <w:rFonts w:eastAsiaTheme="minorEastAsia"/>
          <w:szCs w:val="24"/>
        </w:rPr>
        <w:t>3.5.3.3 The Combined Authority will be granted the power to exercise concurrently with the Constituent Councils the functions of the Constituent Councils to compulsorily acquire land for development and other planning purposes under section 226 of the Town and Country Planning Act 1990 and the associated powers under sections 227, 229, 230, 232, 233, 235-241 of the Town and Country Planning Act 1990. The Combined Authority’s exercise of such powers will in each instance be subject to the</w:t>
      </w:r>
      <w:r w:rsidR="006E6098">
        <w:rPr>
          <w:rFonts w:eastAsiaTheme="minorEastAsia"/>
          <w:szCs w:val="24"/>
        </w:rPr>
        <w:t xml:space="preserve"> consent of the member of the Combined Authority </w:t>
      </w:r>
      <w:r w:rsidR="00057F68">
        <w:rPr>
          <w:rFonts w:eastAsiaTheme="minorEastAsia"/>
          <w:szCs w:val="24"/>
        </w:rPr>
        <w:t xml:space="preserve">appointed </w:t>
      </w:r>
      <w:r w:rsidR="00692FDC">
        <w:rPr>
          <w:rFonts w:eastAsiaTheme="minorEastAsia"/>
          <w:szCs w:val="24"/>
        </w:rPr>
        <w:t xml:space="preserve">by </w:t>
      </w:r>
      <w:r w:rsidR="00D32889">
        <w:rPr>
          <w:rFonts w:eastAsiaTheme="minorEastAsia"/>
          <w:szCs w:val="24"/>
        </w:rPr>
        <w:t xml:space="preserve">the </w:t>
      </w:r>
      <w:r w:rsidR="00861223">
        <w:rPr>
          <w:rFonts w:eastAsiaTheme="minorEastAsia"/>
          <w:szCs w:val="24"/>
        </w:rPr>
        <w:t xml:space="preserve">Constituent Council </w:t>
      </w:r>
      <w:r w:rsidR="00B37150">
        <w:rPr>
          <w:rFonts w:eastAsiaTheme="minorEastAsia"/>
          <w:szCs w:val="24"/>
        </w:rPr>
        <w:t>(who is not appointed for political balance)</w:t>
      </w:r>
      <w:r w:rsidRPr="21F0C93C">
        <w:rPr>
          <w:rFonts w:eastAsiaTheme="minorEastAsia"/>
          <w:szCs w:val="24"/>
        </w:rPr>
        <w:t xml:space="preserve"> in whose area the property is located. </w:t>
      </w:r>
    </w:p>
    <w:p w14:paraId="592A5E34" w14:textId="77777777" w:rsidR="00966323" w:rsidRPr="00380943" w:rsidRDefault="00966323" w:rsidP="003C5CF3">
      <w:pPr>
        <w:pStyle w:val="BodyText"/>
        <w:ind w:left="851" w:hanging="851"/>
        <w:rPr>
          <w:rFonts w:eastAsiaTheme="minorHAnsi"/>
          <w:szCs w:val="24"/>
        </w:rPr>
      </w:pPr>
    </w:p>
    <w:p w14:paraId="496CDB4A" w14:textId="77777777" w:rsidR="00966323" w:rsidRPr="00380943" w:rsidRDefault="00966323" w:rsidP="003C5CF3">
      <w:pPr>
        <w:pStyle w:val="BodyText"/>
        <w:ind w:left="851" w:hanging="851"/>
        <w:rPr>
          <w:rFonts w:eastAsiaTheme="minorEastAsia"/>
          <w:szCs w:val="24"/>
        </w:rPr>
      </w:pPr>
      <w:r>
        <w:rPr>
          <w:rFonts w:eastAsiaTheme="minorEastAsia"/>
          <w:szCs w:val="24"/>
        </w:rPr>
        <w:t xml:space="preserve">3.5.3.4 </w:t>
      </w:r>
      <w:r w:rsidRPr="00380943">
        <w:rPr>
          <w:rFonts w:eastAsiaTheme="minorEastAsia"/>
          <w:szCs w:val="24"/>
        </w:rPr>
        <w:t>The conferral of such powers on the Combined Authority will be entirely without prejudice to the exercise of those powers by the Constituent Councils which will exercise those powers as previously.</w:t>
      </w:r>
    </w:p>
    <w:p w14:paraId="70257D06" w14:textId="77777777" w:rsidR="00966323" w:rsidRPr="00380943" w:rsidRDefault="00966323" w:rsidP="00966323">
      <w:pPr>
        <w:pStyle w:val="BodyText"/>
      </w:pPr>
    </w:p>
    <w:p w14:paraId="693A3288" w14:textId="77777777" w:rsidR="00966323" w:rsidRPr="00380943" w:rsidRDefault="00966323" w:rsidP="003C5CF3">
      <w:pPr>
        <w:pStyle w:val="Heading3"/>
      </w:pPr>
      <w:r w:rsidRPr="00380943">
        <w:t>3.</w:t>
      </w:r>
      <w:r>
        <w:t>5</w:t>
      </w:r>
      <w:r w:rsidRPr="00380943">
        <w:t>.4</w:t>
      </w:r>
      <w:r w:rsidRPr="00380943">
        <w:tab/>
        <w:t>Strategic Place Partnership</w:t>
      </w:r>
    </w:p>
    <w:p w14:paraId="78B18636" w14:textId="77777777" w:rsidR="00966323" w:rsidRPr="00380943" w:rsidRDefault="00966323" w:rsidP="00966323">
      <w:pPr>
        <w:pStyle w:val="BodyText"/>
        <w:rPr>
          <w:b/>
          <w:bCs/>
        </w:rPr>
      </w:pPr>
    </w:p>
    <w:p w14:paraId="4D76BAA8" w14:textId="77777777" w:rsidR="00966323" w:rsidRPr="00380943" w:rsidRDefault="00966323" w:rsidP="003C5CF3">
      <w:pPr>
        <w:pStyle w:val="BodyText"/>
        <w:ind w:left="851" w:hanging="851"/>
        <w:rPr>
          <w:b/>
          <w:bCs/>
        </w:rPr>
      </w:pPr>
      <w:r>
        <w:t xml:space="preserve">3.5.4.1 </w:t>
      </w:r>
      <w:r w:rsidRPr="00380943">
        <w:t>It is proposed that the Combined Authority and Homes England will establish a Strategic Place Partnership to work together to identify and develop key opportunities for housing delivery. The creation of the partnership does not require any new statutory provision.</w:t>
      </w:r>
    </w:p>
    <w:p w14:paraId="5EE38E61" w14:textId="77777777" w:rsidR="00966323" w:rsidRPr="00380943" w:rsidRDefault="00966323" w:rsidP="00966323">
      <w:pPr>
        <w:pStyle w:val="BodyText"/>
        <w:rPr>
          <w:b/>
          <w:bCs/>
        </w:rPr>
      </w:pPr>
    </w:p>
    <w:p w14:paraId="5ADA06CA" w14:textId="77777777" w:rsidR="00966323" w:rsidRPr="00380943" w:rsidRDefault="00966323" w:rsidP="00BB3579">
      <w:pPr>
        <w:pStyle w:val="Heading3"/>
        <w:ind w:left="851" w:hanging="851"/>
      </w:pPr>
      <w:r w:rsidRPr="00380943">
        <w:t>3.</w:t>
      </w:r>
      <w:r>
        <w:t>5</w:t>
      </w:r>
      <w:r w:rsidRPr="00380943">
        <w:t>.5</w:t>
      </w:r>
      <w:r w:rsidRPr="00380943">
        <w:tab/>
        <w:t>Planning</w:t>
      </w:r>
    </w:p>
    <w:p w14:paraId="79434E45" w14:textId="77777777" w:rsidR="00966323" w:rsidRDefault="00966323" w:rsidP="00966323">
      <w:pPr>
        <w:pStyle w:val="BodyText"/>
      </w:pPr>
    </w:p>
    <w:p w14:paraId="261E9392" w14:textId="68216041" w:rsidR="00966323" w:rsidRPr="00380943" w:rsidRDefault="00966323" w:rsidP="003C5CF3">
      <w:pPr>
        <w:pStyle w:val="BodyText"/>
        <w:ind w:left="851" w:hanging="851"/>
        <w:rPr>
          <w:b/>
          <w:bCs/>
        </w:rPr>
      </w:pPr>
      <w:r>
        <w:t xml:space="preserve">3.5.5.1 </w:t>
      </w:r>
      <w:r w:rsidR="00BB3579">
        <w:tab/>
      </w:r>
      <w:r w:rsidRPr="00380943">
        <w:t>It is proposed that the Mayor will have the power to create a statutory Spatial Development Strategy for the Combined Area (West Yorkshire). This will coordinate strategic land-use planning with strategic transport planning providing a framework to achieve a strategic level change in environmental planning policy to reduce carbon emissions and tackle the climate emergency.</w:t>
      </w:r>
    </w:p>
    <w:p w14:paraId="7E100E18" w14:textId="77777777" w:rsidR="00966323" w:rsidRPr="00380943" w:rsidRDefault="00966323" w:rsidP="003C5CF3">
      <w:pPr>
        <w:pStyle w:val="BodyText"/>
        <w:ind w:left="851" w:hanging="851"/>
        <w:rPr>
          <w:b/>
          <w:bCs/>
        </w:rPr>
      </w:pPr>
    </w:p>
    <w:p w14:paraId="48F9A88D" w14:textId="36FFA108" w:rsidR="00966323" w:rsidRPr="00380943" w:rsidRDefault="00966323" w:rsidP="003C5CF3">
      <w:pPr>
        <w:pStyle w:val="BodyText"/>
        <w:ind w:left="851" w:hanging="851"/>
        <w:rPr>
          <w:b/>
          <w:bCs/>
        </w:rPr>
      </w:pPr>
      <w:r>
        <w:t xml:space="preserve">3.5.5.2 </w:t>
      </w:r>
      <w:r w:rsidR="00BB3579">
        <w:tab/>
      </w:r>
      <w:r>
        <w:t xml:space="preserve">The development of the scope and preferred approach to a Spatial Development Strategy will require an inclusive and collaborative approach to be taken by the Mayor together with other members of the Combined Authority and the Constituent Councils. Its approval will require the consent </w:t>
      </w:r>
      <w:r>
        <w:lastRenderedPageBreak/>
        <w:t xml:space="preserve">of </w:t>
      </w:r>
      <w:r w:rsidR="009C2602">
        <w:t>each of the five</w:t>
      </w:r>
      <w:r w:rsidR="002F1E63">
        <w:t xml:space="preserve"> member</w:t>
      </w:r>
      <w:r w:rsidR="2D6866FC">
        <w:t>s</w:t>
      </w:r>
      <w:r w:rsidR="002F1E63">
        <w:t xml:space="preserve"> of the</w:t>
      </w:r>
      <w:r w:rsidR="009C2602">
        <w:t xml:space="preserve"> </w:t>
      </w:r>
      <w:r>
        <w:t>Combined Authority appointed by a Constituent Council (</w:t>
      </w:r>
      <w:r w:rsidR="006B22BF">
        <w:t>who are not</w:t>
      </w:r>
      <w:r>
        <w:t xml:space="preserve"> appointed for political balance).</w:t>
      </w:r>
    </w:p>
    <w:p w14:paraId="2CC4108D" w14:textId="77777777" w:rsidR="00966323" w:rsidRPr="00380943" w:rsidRDefault="00966323" w:rsidP="003C5CF3">
      <w:pPr>
        <w:pStyle w:val="BodyText"/>
        <w:ind w:left="851" w:hanging="851"/>
        <w:rPr>
          <w:b/>
          <w:bCs/>
        </w:rPr>
      </w:pPr>
    </w:p>
    <w:p w14:paraId="78BBB734" w14:textId="25119BE5" w:rsidR="00966323" w:rsidRPr="00380943" w:rsidRDefault="00966323" w:rsidP="003C5CF3">
      <w:pPr>
        <w:pStyle w:val="BodyText"/>
        <w:ind w:left="851" w:hanging="851"/>
        <w:rPr>
          <w:b/>
          <w:bCs/>
        </w:rPr>
      </w:pPr>
      <w:r>
        <w:t xml:space="preserve">3.5.5.3 </w:t>
      </w:r>
      <w:r w:rsidR="00BB3579">
        <w:tab/>
      </w:r>
      <w:r w:rsidR="00C1649B">
        <w:t>I</w:t>
      </w:r>
      <w:r>
        <w:t>t is proposed that the Mayor will have the functions for the Combined Area  corresponding to the following functions contained in the Greater London Authority Act 1999 (“the 1999 Act”) which the Mayor of London exercises in relation to Greater London</w:t>
      </w:r>
      <w:r w:rsidR="004F625E">
        <w:t xml:space="preserve"> or where appropriate </w:t>
      </w:r>
      <w:r w:rsidR="00993B06">
        <w:t>such sections will apply subject to appropriate modifications</w:t>
      </w:r>
      <w:r>
        <w:t>:</w:t>
      </w:r>
    </w:p>
    <w:p w14:paraId="547038C1" w14:textId="77777777" w:rsidR="00966323" w:rsidRPr="00380943" w:rsidRDefault="00966323" w:rsidP="00966323">
      <w:pPr>
        <w:pStyle w:val="BodyText"/>
        <w:rPr>
          <w:b/>
          <w:bCs/>
        </w:rPr>
      </w:pPr>
    </w:p>
    <w:p w14:paraId="703E2F7C" w14:textId="77777777" w:rsidR="00966323" w:rsidRPr="003C5CF3" w:rsidRDefault="00966323" w:rsidP="00B9310D">
      <w:pPr>
        <w:pStyle w:val="BodyText"/>
        <w:numPr>
          <w:ilvl w:val="0"/>
          <w:numId w:val="27"/>
        </w:numPr>
        <w:ind w:left="1276" w:hanging="425"/>
      </w:pPr>
      <w:r w:rsidRPr="00380943">
        <w:t xml:space="preserve">Section </w:t>
      </w:r>
      <w:r w:rsidRPr="003C5CF3">
        <w:t>334 (the spatial development strategy</w:t>
      </w:r>
      <w:proofErr w:type="gramStart"/>
      <w:r w:rsidRPr="003C5CF3">
        <w:t>);</w:t>
      </w:r>
      <w:proofErr w:type="gramEnd"/>
    </w:p>
    <w:p w14:paraId="1CB08D0D" w14:textId="77777777" w:rsidR="00966323" w:rsidRPr="003C5CF3" w:rsidRDefault="00966323" w:rsidP="00B9310D">
      <w:pPr>
        <w:pStyle w:val="BodyText"/>
        <w:numPr>
          <w:ilvl w:val="0"/>
          <w:numId w:val="27"/>
        </w:numPr>
        <w:ind w:left="1276" w:hanging="425"/>
      </w:pPr>
      <w:r w:rsidRPr="003C5CF3">
        <w:t>Section 335 (public participation</w:t>
      </w:r>
      <w:proofErr w:type="gramStart"/>
      <w:r w:rsidRPr="003C5CF3">
        <w:t>);</w:t>
      </w:r>
      <w:proofErr w:type="gramEnd"/>
    </w:p>
    <w:p w14:paraId="3C1FFFDE" w14:textId="77777777" w:rsidR="00966323" w:rsidRPr="003C5CF3" w:rsidRDefault="00966323" w:rsidP="00B9310D">
      <w:pPr>
        <w:pStyle w:val="BodyText"/>
        <w:numPr>
          <w:ilvl w:val="0"/>
          <w:numId w:val="27"/>
        </w:numPr>
        <w:ind w:left="1276" w:hanging="425"/>
      </w:pPr>
      <w:r w:rsidRPr="003C5CF3">
        <w:t>Section 336 (withdrawal</w:t>
      </w:r>
      <w:proofErr w:type="gramStart"/>
      <w:r w:rsidRPr="003C5CF3">
        <w:t>);</w:t>
      </w:r>
      <w:proofErr w:type="gramEnd"/>
    </w:p>
    <w:p w14:paraId="32A7C0D0" w14:textId="77777777" w:rsidR="00966323" w:rsidRPr="003C5CF3" w:rsidRDefault="00966323" w:rsidP="00B9310D">
      <w:pPr>
        <w:pStyle w:val="BodyText"/>
        <w:numPr>
          <w:ilvl w:val="0"/>
          <w:numId w:val="27"/>
        </w:numPr>
        <w:ind w:left="1276" w:hanging="425"/>
      </w:pPr>
      <w:r w:rsidRPr="003C5CF3">
        <w:t>Section 337 (publication</w:t>
      </w:r>
      <w:proofErr w:type="gramStart"/>
      <w:r w:rsidRPr="003C5CF3">
        <w:t>);</w:t>
      </w:r>
      <w:proofErr w:type="gramEnd"/>
    </w:p>
    <w:p w14:paraId="689CCB3E" w14:textId="77777777" w:rsidR="00966323" w:rsidRPr="003C5CF3" w:rsidRDefault="00966323" w:rsidP="00B9310D">
      <w:pPr>
        <w:pStyle w:val="BodyText"/>
        <w:numPr>
          <w:ilvl w:val="0"/>
          <w:numId w:val="27"/>
        </w:numPr>
        <w:ind w:left="1276" w:hanging="425"/>
      </w:pPr>
      <w:r w:rsidRPr="003C5CF3">
        <w:t>Section 338 (examination in public</w:t>
      </w:r>
      <w:proofErr w:type="gramStart"/>
      <w:r w:rsidRPr="003C5CF3">
        <w:t>);</w:t>
      </w:r>
      <w:proofErr w:type="gramEnd"/>
    </w:p>
    <w:p w14:paraId="622E0800" w14:textId="77777777" w:rsidR="00966323" w:rsidRPr="003C5CF3" w:rsidRDefault="00966323" w:rsidP="00B9310D">
      <w:pPr>
        <w:pStyle w:val="BodyText"/>
        <w:numPr>
          <w:ilvl w:val="0"/>
          <w:numId w:val="27"/>
        </w:numPr>
        <w:ind w:left="1276" w:hanging="425"/>
      </w:pPr>
      <w:r w:rsidRPr="003C5CF3">
        <w:t>Section 339 (review of matters affecting the strategy</w:t>
      </w:r>
      <w:proofErr w:type="gramStart"/>
      <w:r w:rsidRPr="003C5CF3">
        <w:t>);</w:t>
      </w:r>
      <w:proofErr w:type="gramEnd"/>
    </w:p>
    <w:p w14:paraId="1AF5D938" w14:textId="77777777" w:rsidR="00966323" w:rsidRPr="003C5CF3" w:rsidRDefault="00966323" w:rsidP="00B9310D">
      <w:pPr>
        <w:pStyle w:val="BodyText"/>
        <w:numPr>
          <w:ilvl w:val="0"/>
          <w:numId w:val="27"/>
        </w:numPr>
        <w:ind w:left="1276" w:hanging="425"/>
      </w:pPr>
      <w:r w:rsidRPr="003C5CF3">
        <w:t>Section 340 (review of the strategy</w:t>
      </w:r>
      <w:proofErr w:type="gramStart"/>
      <w:r w:rsidRPr="003C5CF3">
        <w:t>);</w:t>
      </w:r>
      <w:proofErr w:type="gramEnd"/>
    </w:p>
    <w:p w14:paraId="649AFE6D" w14:textId="77777777" w:rsidR="00966323" w:rsidRPr="003C5CF3" w:rsidRDefault="00966323" w:rsidP="00B9310D">
      <w:pPr>
        <w:pStyle w:val="BodyText"/>
        <w:numPr>
          <w:ilvl w:val="0"/>
          <w:numId w:val="27"/>
        </w:numPr>
        <w:ind w:left="1276" w:hanging="425"/>
      </w:pPr>
      <w:r w:rsidRPr="003C5CF3">
        <w:t>Section 341 (alteration or replacement</w:t>
      </w:r>
      <w:proofErr w:type="gramStart"/>
      <w:r w:rsidRPr="003C5CF3">
        <w:t>);</w:t>
      </w:r>
      <w:proofErr w:type="gramEnd"/>
    </w:p>
    <w:p w14:paraId="291F8792" w14:textId="77777777" w:rsidR="00966323" w:rsidRDefault="00966323" w:rsidP="00B9310D">
      <w:pPr>
        <w:pStyle w:val="BodyText"/>
        <w:numPr>
          <w:ilvl w:val="0"/>
          <w:numId w:val="27"/>
        </w:numPr>
        <w:ind w:left="1276" w:hanging="425"/>
      </w:pPr>
      <w:r w:rsidRPr="003C5CF3">
        <w:t>Section 342 (matters to which the Mayor is to have regard</w:t>
      </w:r>
      <w:proofErr w:type="gramStart"/>
      <w:r w:rsidRPr="003C5CF3">
        <w:t>);</w:t>
      </w:r>
      <w:proofErr w:type="gramEnd"/>
    </w:p>
    <w:p w14:paraId="7853BD9C" w14:textId="77777777" w:rsidR="001541B4" w:rsidRDefault="001541B4" w:rsidP="00B9310D">
      <w:pPr>
        <w:pStyle w:val="BodyText"/>
        <w:numPr>
          <w:ilvl w:val="0"/>
          <w:numId w:val="27"/>
        </w:numPr>
        <w:ind w:left="1276" w:hanging="425"/>
      </w:pPr>
      <w:r>
        <w:t>Section 343 (ability of the Secretary of State to make regulations</w:t>
      </w:r>
      <w:proofErr w:type="gramStart"/>
      <w:r>
        <w:t>);</w:t>
      </w:r>
      <w:proofErr w:type="gramEnd"/>
    </w:p>
    <w:p w14:paraId="6DF9D682" w14:textId="4E25D994" w:rsidR="005D121D" w:rsidRPr="003C5CF3" w:rsidRDefault="001541B4" w:rsidP="00B9310D">
      <w:pPr>
        <w:pStyle w:val="BodyText"/>
        <w:numPr>
          <w:ilvl w:val="0"/>
          <w:numId w:val="27"/>
        </w:numPr>
        <w:ind w:left="1276" w:hanging="425"/>
      </w:pPr>
      <w:r>
        <w:t>Section 344 (amendments to the Town &amp; Country Planning Act 1990</w:t>
      </w:r>
      <w:proofErr w:type="gramStart"/>
      <w:r>
        <w:t>);</w:t>
      </w:r>
      <w:proofErr w:type="gramEnd"/>
    </w:p>
    <w:p w14:paraId="2F7F2311" w14:textId="77777777" w:rsidR="009D0E4A" w:rsidRDefault="00966323" w:rsidP="00B9310D">
      <w:pPr>
        <w:pStyle w:val="BodyText"/>
        <w:numPr>
          <w:ilvl w:val="0"/>
          <w:numId w:val="27"/>
        </w:numPr>
        <w:ind w:left="1276" w:hanging="425"/>
      </w:pPr>
      <w:r w:rsidRPr="003C5CF3">
        <w:t>Section 346 (monitoring and data collection</w:t>
      </w:r>
      <w:proofErr w:type="gramStart"/>
      <w:r w:rsidRPr="003C5CF3">
        <w:t>);</w:t>
      </w:r>
      <w:proofErr w:type="gramEnd"/>
      <w:r w:rsidRPr="003C5CF3">
        <w:t xml:space="preserve"> </w:t>
      </w:r>
    </w:p>
    <w:p w14:paraId="39A0BC10" w14:textId="73C45F6A" w:rsidR="00966323" w:rsidRPr="003C5CF3" w:rsidRDefault="00B82AC3" w:rsidP="00B9310D">
      <w:pPr>
        <w:pStyle w:val="BodyText"/>
        <w:numPr>
          <w:ilvl w:val="0"/>
          <w:numId w:val="27"/>
        </w:numPr>
        <w:ind w:left="1276" w:hanging="425"/>
      </w:pPr>
      <w:r>
        <w:t xml:space="preserve"> </w:t>
      </w:r>
      <w:r w:rsidR="00A90C32">
        <w:t>Section 347 (constituent councils to have regard to the strategy);</w:t>
      </w:r>
      <w:r w:rsidR="002B5A8F">
        <w:t xml:space="preserve"> </w:t>
      </w:r>
      <w:r w:rsidR="00966323" w:rsidRPr="003C5CF3">
        <w:t>and</w:t>
      </w:r>
    </w:p>
    <w:p w14:paraId="665B8B5A" w14:textId="77777777" w:rsidR="00966323" w:rsidRPr="003C5CF3" w:rsidRDefault="00966323" w:rsidP="00B9310D">
      <w:pPr>
        <w:pStyle w:val="BodyText"/>
        <w:numPr>
          <w:ilvl w:val="0"/>
          <w:numId w:val="27"/>
        </w:numPr>
        <w:ind w:left="1276" w:hanging="425"/>
      </w:pPr>
      <w:r w:rsidRPr="003C5CF3">
        <w:t>Section 348 (Mayor’s functions as to planning around Greater London)</w:t>
      </w:r>
    </w:p>
    <w:p w14:paraId="60FDD7DB" w14:textId="77777777" w:rsidR="00966323" w:rsidRPr="00380943" w:rsidRDefault="00966323" w:rsidP="00966323">
      <w:pPr>
        <w:pStyle w:val="BodyText"/>
        <w:rPr>
          <w:b/>
          <w:bCs/>
        </w:rPr>
      </w:pPr>
    </w:p>
    <w:p w14:paraId="3C852D0D" w14:textId="4D7F6987" w:rsidR="00966323" w:rsidRPr="00380943" w:rsidRDefault="00966323" w:rsidP="003C5CF3">
      <w:pPr>
        <w:pStyle w:val="BodyText"/>
        <w:ind w:left="851" w:hanging="851"/>
        <w:rPr>
          <w:b/>
          <w:bCs/>
        </w:rPr>
      </w:pPr>
      <w:r>
        <w:t xml:space="preserve">3.5.5.4 </w:t>
      </w:r>
      <w:r w:rsidR="00BB3579">
        <w:tab/>
      </w:r>
      <w:r w:rsidRPr="00380943">
        <w:t>The exercise of any of the functions corresponding to the functions in sections 33(public participation), 336 (withdrawal), 337 (publication) and 341 (alteration or</w:t>
      </w:r>
      <w:r>
        <w:t xml:space="preserve"> </w:t>
      </w:r>
      <w:r w:rsidRPr="00380943">
        <w:t>replacement) of the 1999 Act by the Mayor will require the consent of each member of the Combined Authority appointed by a Constituent Council (</w:t>
      </w:r>
      <w:r w:rsidR="000A2371">
        <w:t>who are</w:t>
      </w:r>
      <w:r w:rsidRPr="00380943">
        <w:t xml:space="preserve"> not </w:t>
      </w:r>
      <w:r w:rsidR="000A2371">
        <w:t>appo</w:t>
      </w:r>
      <w:r w:rsidRPr="00380943">
        <w:t>inted for political balance).</w:t>
      </w:r>
    </w:p>
    <w:p w14:paraId="5C1E258F" w14:textId="77777777" w:rsidR="00966323" w:rsidRPr="00380943" w:rsidRDefault="00966323" w:rsidP="00966323">
      <w:pPr>
        <w:pStyle w:val="BodyText"/>
      </w:pPr>
    </w:p>
    <w:p w14:paraId="0B93D6FD" w14:textId="77777777" w:rsidR="00966323" w:rsidRPr="00380943" w:rsidRDefault="00966323" w:rsidP="00FD4D98">
      <w:pPr>
        <w:pStyle w:val="Heading2"/>
      </w:pPr>
      <w:r w:rsidRPr="00380943">
        <w:t>3.</w:t>
      </w:r>
      <w:r>
        <w:t>6</w:t>
      </w:r>
      <w:r w:rsidRPr="00380943">
        <w:tab/>
        <w:t>PCC Functions</w:t>
      </w:r>
    </w:p>
    <w:p w14:paraId="41AB5AF0" w14:textId="77777777" w:rsidR="00966323" w:rsidRPr="00380943" w:rsidRDefault="00966323" w:rsidP="00FD5CA0">
      <w:pPr>
        <w:pStyle w:val="Heading3"/>
        <w:ind w:left="851" w:hanging="851"/>
      </w:pPr>
    </w:p>
    <w:p w14:paraId="65CC7769" w14:textId="77777777" w:rsidR="00966323" w:rsidRPr="00380943" w:rsidRDefault="00966323" w:rsidP="00FD5CA0">
      <w:pPr>
        <w:pStyle w:val="Heading3"/>
        <w:ind w:left="851" w:hanging="851"/>
      </w:pPr>
      <w:r w:rsidRPr="00380943">
        <w:t>3.</w:t>
      </w:r>
      <w:r>
        <w:t>6</w:t>
      </w:r>
      <w:r w:rsidRPr="00380943">
        <w:t>.1</w:t>
      </w:r>
      <w:r w:rsidRPr="00380943">
        <w:tab/>
        <w:t xml:space="preserve">Legislative Context </w:t>
      </w:r>
    </w:p>
    <w:p w14:paraId="700DE942" w14:textId="7AEAD403" w:rsidR="00966323" w:rsidRPr="00380943" w:rsidRDefault="00FD5CA0" w:rsidP="00966323">
      <w:pPr>
        <w:pStyle w:val="BodyText"/>
        <w:rPr>
          <w:b/>
        </w:rPr>
      </w:pPr>
      <w:r>
        <w:rPr>
          <w:b/>
        </w:rPr>
        <w:tab/>
      </w:r>
    </w:p>
    <w:p w14:paraId="60BA7B51" w14:textId="4DEEDB08" w:rsidR="00966323" w:rsidRPr="00380943" w:rsidRDefault="00966323" w:rsidP="003C5CF3">
      <w:pPr>
        <w:pStyle w:val="BodyText"/>
        <w:ind w:left="851" w:hanging="851"/>
        <w:rPr>
          <w:b/>
        </w:rPr>
      </w:pPr>
      <w:r>
        <w:t xml:space="preserve">3.6.1.1 </w:t>
      </w:r>
      <w:r w:rsidRPr="00380943">
        <w:t xml:space="preserve">The Police Reform and Social Responsibility Act 2011 (the 2011 Act) established the position of PCC for West Yorkshire and specifies the core functions of a PCC. </w:t>
      </w:r>
      <w:r w:rsidR="0079473F">
        <w:t>By Order under t</w:t>
      </w:r>
      <w:r w:rsidRPr="00380943">
        <w:t>he 2009 Act</w:t>
      </w:r>
      <w:r w:rsidR="00CB6BBF">
        <w:t xml:space="preserve"> these may be exercised by the </w:t>
      </w:r>
      <w:r w:rsidRPr="00380943">
        <w:t xml:space="preserve">Mayor. </w:t>
      </w:r>
    </w:p>
    <w:p w14:paraId="6D19B375" w14:textId="77777777" w:rsidR="00966323" w:rsidRPr="00380943" w:rsidRDefault="00966323" w:rsidP="003C5CF3">
      <w:pPr>
        <w:pStyle w:val="BodyText"/>
        <w:ind w:left="851" w:hanging="851"/>
        <w:rPr>
          <w:b/>
        </w:rPr>
      </w:pPr>
    </w:p>
    <w:p w14:paraId="0E0671F7" w14:textId="11ACBE11" w:rsidR="00966323" w:rsidRPr="00380943" w:rsidRDefault="00966323" w:rsidP="003C5CF3">
      <w:pPr>
        <w:pStyle w:val="BodyText"/>
        <w:ind w:left="851" w:hanging="851"/>
        <w:rPr>
          <w:b/>
        </w:rPr>
      </w:pPr>
      <w:r>
        <w:t xml:space="preserve">3.6.1.2 </w:t>
      </w:r>
      <w:r w:rsidR="00FD5CA0">
        <w:tab/>
      </w:r>
      <w:r w:rsidRPr="00380943">
        <w:t xml:space="preserve">An order providing for </w:t>
      </w:r>
      <w:r w:rsidR="00606D02">
        <w:t>the</w:t>
      </w:r>
      <w:r w:rsidRPr="00380943">
        <w:t xml:space="preserve"> Mayor to exercise</w:t>
      </w:r>
      <w:r w:rsidR="00FC14CD">
        <w:t xml:space="preserve"> the functions of a</w:t>
      </w:r>
      <w:r w:rsidRPr="00380943">
        <w:t xml:space="preserve"> PCC must provide that there is to be no </w:t>
      </w:r>
      <w:r>
        <w:t xml:space="preserve">directly elected </w:t>
      </w:r>
      <w:r w:rsidRPr="00380943">
        <w:t xml:space="preserve">PCC in </w:t>
      </w:r>
      <w:r w:rsidR="00F41F7E">
        <w:t>the Combined Authority</w:t>
      </w:r>
      <w:r w:rsidRPr="00380943">
        <w:t xml:space="preserve"> area from a specified date. </w:t>
      </w:r>
    </w:p>
    <w:p w14:paraId="69F6E56B" w14:textId="77777777" w:rsidR="00966323" w:rsidRPr="00380943" w:rsidRDefault="00966323" w:rsidP="00966323">
      <w:pPr>
        <w:pStyle w:val="BodyText"/>
        <w:rPr>
          <w:b/>
        </w:rPr>
      </w:pPr>
    </w:p>
    <w:p w14:paraId="3FCC1775" w14:textId="2A42C8CB" w:rsidR="00966323" w:rsidRPr="00380943" w:rsidRDefault="00966323" w:rsidP="00F73F6F">
      <w:pPr>
        <w:pStyle w:val="Heading3"/>
        <w:numPr>
          <w:ilvl w:val="2"/>
          <w:numId w:val="52"/>
        </w:numPr>
        <w:ind w:left="851" w:hanging="851"/>
      </w:pPr>
      <w:r w:rsidRPr="00380943">
        <w:t>Proposals</w:t>
      </w:r>
    </w:p>
    <w:p w14:paraId="13ACB853" w14:textId="77777777" w:rsidR="00966323" w:rsidRDefault="00966323" w:rsidP="00966323">
      <w:pPr>
        <w:pStyle w:val="BodyText"/>
        <w:rPr>
          <w:b/>
        </w:rPr>
      </w:pPr>
    </w:p>
    <w:p w14:paraId="6428134E" w14:textId="46636373" w:rsidR="00966323" w:rsidRDefault="00966323" w:rsidP="003C5CF3">
      <w:pPr>
        <w:pStyle w:val="BodyText"/>
        <w:ind w:left="851" w:hanging="851"/>
      </w:pPr>
      <w:r>
        <w:t xml:space="preserve">3.6.2.1 </w:t>
      </w:r>
      <w:r w:rsidR="00FD5CA0">
        <w:tab/>
      </w:r>
      <w:r w:rsidRPr="00380943">
        <w:t xml:space="preserve">The Mayor will carry out </w:t>
      </w:r>
      <w:r w:rsidR="00390596">
        <w:t>the f</w:t>
      </w:r>
      <w:r w:rsidRPr="00380943">
        <w:t>unctions</w:t>
      </w:r>
      <w:r w:rsidR="00390596">
        <w:t xml:space="preserve"> conferred on the PCC for West Yorkshire</w:t>
      </w:r>
      <w:r w:rsidR="00A90FA3">
        <w:t xml:space="preserve"> under Part 1 of the 2011 Act or any other Act (whenever passed)</w:t>
      </w:r>
      <w:r w:rsidR="00676D89">
        <w:t xml:space="preserve"> (the PCC Functions)</w:t>
      </w:r>
      <w:r w:rsidR="00DC710B">
        <w:t xml:space="preserve"> </w:t>
      </w:r>
      <w:r w:rsidRPr="00380943">
        <w:t>in relation to the Combined Area</w:t>
      </w:r>
      <w:r w:rsidR="00862654">
        <w:t xml:space="preserve">, which </w:t>
      </w:r>
      <w:proofErr w:type="spellStart"/>
      <w:r w:rsidR="00862654">
        <w:t>correcponds</w:t>
      </w:r>
      <w:proofErr w:type="spellEnd"/>
      <w:r w:rsidR="00862654">
        <w:t xml:space="preserve"> to the West Yorkshire </w:t>
      </w:r>
      <w:r w:rsidR="00C9040E">
        <w:t>p</w:t>
      </w:r>
      <w:r w:rsidR="00862654">
        <w:t xml:space="preserve">olice </w:t>
      </w:r>
      <w:r w:rsidR="00C9040E">
        <w:t>a</w:t>
      </w:r>
      <w:r w:rsidR="00862654">
        <w:t>rea</w:t>
      </w:r>
      <w:r w:rsidRPr="00380943">
        <w:t xml:space="preserve">. This will provide for a single directly accountable individual responsible for the discharge of </w:t>
      </w:r>
      <w:r w:rsidR="004046FA">
        <w:t>the</w:t>
      </w:r>
      <w:r w:rsidRPr="00380943">
        <w:t xml:space="preserve"> PCC</w:t>
      </w:r>
      <w:r w:rsidR="004046FA">
        <w:t>’s functions</w:t>
      </w:r>
      <w:r w:rsidR="00D172CD">
        <w:t>,</w:t>
      </w:r>
      <w:r w:rsidRPr="00380943">
        <w:t xml:space="preserve"> which will be consistent with the </w:t>
      </w:r>
      <w:r w:rsidR="00445743">
        <w:t xml:space="preserve">current </w:t>
      </w:r>
      <w:r w:rsidRPr="00380943">
        <w:t xml:space="preserve">PCC model and ambition for local people to have a single point direct accountability. </w:t>
      </w:r>
      <w:r w:rsidR="005F16BC">
        <w:t>Key PCC Functions are:</w:t>
      </w:r>
    </w:p>
    <w:p w14:paraId="1D86E78D" w14:textId="77777777" w:rsidR="00D55FD9" w:rsidRPr="00380943" w:rsidRDefault="00D55FD9" w:rsidP="003C5CF3">
      <w:pPr>
        <w:pStyle w:val="BodyText"/>
        <w:ind w:left="851" w:hanging="851"/>
        <w:rPr>
          <w:b/>
        </w:rPr>
      </w:pPr>
    </w:p>
    <w:p w14:paraId="6B4800F7" w14:textId="77777777" w:rsidR="007050D1" w:rsidRPr="007050D1" w:rsidRDefault="007050D1" w:rsidP="00B9310D">
      <w:pPr>
        <w:widowControl w:val="0"/>
        <w:numPr>
          <w:ilvl w:val="0"/>
          <w:numId w:val="39"/>
        </w:numPr>
        <w:spacing w:after="120" w:line="276" w:lineRule="auto"/>
        <w:ind w:left="1276" w:hanging="425"/>
        <w:outlineLvl w:val="0"/>
        <w:rPr>
          <w:rFonts w:ascii="Calibri" w:eastAsia="Calibri" w:hAnsi="Calibri" w:cs="Calibri"/>
          <w:color w:val="auto"/>
          <w:szCs w:val="24"/>
          <w:lang w:val="en-US" w:eastAsia="en-US" w:bidi="en-US"/>
        </w:rPr>
      </w:pPr>
      <w:r w:rsidRPr="007050D1">
        <w:rPr>
          <w:szCs w:val="24"/>
          <w:lang w:val="en-US" w:eastAsia="en-US" w:bidi="en-US"/>
        </w:rPr>
        <w:t xml:space="preserve">securing the maintenance of an efficient and effective police force and holding the chief constable to account, </w:t>
      </w:r>
    </w:p>
    <w:p w14:paraId="7D27EBDA" w14:textId="77777777" w:rsidR="00DB2369" w:rsidRPr="00352A77" w:rsidRDefault="007050D1" w:rsidP="00B9310D">
      <w:pPr>
        <w:widowControl w:val="0"/>
        <w:numPr>
          <w:ilvl w:val="0"/>
          <w:numId w:val="39"/>
        </w:numPr>
        <w:spacing w:after="120" w:line="276" w:lineRule="auto"/>
        <w:ind w:left="1276" w:hanging="425"/>
        <w:outlineLvl w:val="0"/>
        <w:rPr>
          <w:b/>
          <w:bCs/>
          <w:szCs w:val="24"/>
          <w:lang w:val="en-US" w:eastAsia="en-US" w:bidi="en-US"/>
        </w:rPr>
      </w:pPr>
      <w:r w:rsidRPr="007050D1">
        <w:rPr>
          <w:szCs w:val="24"/>
          <w:lang w:val="en-US" w:eastAsia="en-US" w:bidi="en-US"/>
        </w:rPr>
        <w:t xml:space="preserve">issuing a police and crime plan, and </w:t>
      </w:r>
    </w:p>
    <w:p w14:paraId="7079784A" w14:textId="0FBA67AC" w:rsidR="00966323" w:rsidRPr="00352A77" w:rsidRDefault="007050D1" w:rsidP="00B9310D">
      <w:pPr>
        <w:widowControl w:val="0"/>
        <w:numPr>
          <w:ilvl w:val="0"/>
          <w:numId w:val="39"/>
        </w:numPr>
        <w:spacing w:after="120" w:line="276" w:lineRule="auto"/>
        <w:ind w:left="1276" w:hanging="425"/>
        <w:outlineLvl w:val="0"/>
        <w:rPr>
          <w:b/>
          <w:bCs/>
          <w:szCs w:val="24"/>
          <w:lang w:val="en-US" w:eastAsia="en-US" w:bidi="en-US"/>
        </w:rPr>
      </w:pPr>
      <w:r w:rsidRPr="00352A77">
        <w:rPr>
          <w:szCs w:val="24"/>
          <w:lang w:val="en-US" w:eastAsia="en-US" w:bidi="en-US"/>
        </w:rPr>
        <w:t xml:space="preserve">appointing, </w:t>
      </w:r>
      <w:proofErr w:type="gramStart"/>
      <w:r w:rsidRPr="00352A77">
        <w:rPr>
          <w:szCs w:val="24"/>
          <w:lang w:val="en-US" w:eastAsia="en-US" w:bidi="en-US"/>
        </w:rPr>
        <w:t>suspending</w:t>
      </w:r>
      <w:proofErr w:type="gramEnd"/>
      <w:r w:rsidRPr="00352A77">
        <w:rPr>
          <w:szCs w:val="24"/>
          <w:lang w:val="en-US" w:eastAsia="en-US" w:bidi="en-US"/>
        </w:rPr>
        <w:t xml:space="preserve"> or calling on a chief constable to retire or resign.</w:t>
      </w:r>
    </w:p>
    <w:p w14:paraId="5108FE1D" w14:textId="77777777" w:rsidR="00DB2369" w:rsidRPr="00DB2369" w:rsidRDefault="00DB2369" w:rsidP="00DB2369">
      <w:pPr>
        <w:widowControl w:val="0"/>
        <w:spacing w:line="276" w:lineRule="auto"/>
        <w:ind w:left="1276"/>
        <w:outlineLvl w:val="0"/>
        <w:rPr>
          <w:b/>
          <w:bCs/>
          <w:szCs w:val="24"/>
          <w:lang w:val="en-US" w:eastAsia="en-US" w:bidi="en-US"/>
        </w:rPr>
      </w:pPr>
    </w:p>
    <w:p w14:paraId="3CAEBDFF" w14:textId="424D463B" w:rsidR="00352A77" w:rsidRDefault="00966323" w:rsidP="003C5CF3">
      <w:pPr>
        <w:pStyle w:val="BodyText"/>
        <w:ind w:left="851" w:hanging="851"/>
      </w:pPr>
      <w:r>
        <w:t xml:space="preserve">3.6.2.2 </w:t>
      </w:r>
      <w:r w:rsidR="00FD5CA0">
        <w:tab/>
      </w:r>
      <w:r w:rsidR="00C002FA">
        <w:t>In accordance with the 2009 Act, any PCC Function is to be taken to be a function of the Combined Authority exercisable by the Mayor acting individually, or by a person acting under arrangements with the Mayor in accordance Schedule 5C of the 2009 Act – see further below.</w:t>
      </w:r>
    </w:p>
    <w:p w14:paraId="39DE7978" w14:textId="77777777" w:rsidR="00352A77" w:rsidRDefault="00352A77" w:rsidP="003C5CF3">
      <w:pPr>
        <w:pStyle w:val="BodyText"/>
        <w:ind w:left="851" w:hanging="851"/>
      </w:pPr>
    </w:p>
    <w:p w14:paraId="7F08B0BB" w14:textId="3507C2CA" w:rsidR="00966323" w:rsidRPr="00380943" w:rsidRDefault="005C33A2" w:rsidP="003C5CF3">
      <w:pPr>
        <w:pStyle w:val="BodyText"/>
        <w:ind w:left="851" w:hanging="851"/>
        <w:rPr>
          <w:b/>
          <w:bCs/>
        </w:rPr>
      </w:pPr>
      <w:r>
        <w:t>3.</w:t>
      </w:r>
      <w:r w:rsidR="00B1109E">
        <w:t>6.2.3</w:t>
      </w:r>
      <w:r w:rsidR="00B1109E">
        <w:tab/>
      </w:r>
      <w:r w:rsidR="00966323">
        <w:t>Under the 2011 Act, the PCC</w:t>
      </w:r>
      <w:r w:rsidR="004710C2">
        <w:t xml:space="preserve"> for West Yorkshire</w:t>
      </w:r>
      <w:r w:rsidR="00966323">
        <w:t xml:space="preserve"> is a Corporation Sole carrying out the functions provided for in the 2011 Act. As </w:t>
      </w:r>
      <w:r w:rsidR="00EC6CC3">
        <w:t>set</w:t>
      </w:r>
      <w:r w:rsidR="00966323">
        <w:t xml:space="preserve"> out above, it is proposed that the PCC Functions will be exercised by the Mayor who will have the sole responsibility for the </w:t>
      </w:r>
      <w:r w:rsidR="00533672">
        <w:t>PCC F</w:t>
      </w:r>
      <w:r w:rsidR="00966323">
        <w:t xml:space="preserve">unctions.  However, the following will transfer to the Combined Authority as legal entity although the decision-making in respect of these functions, after the transfer, will remain with the Mayor: </w:t>
      </w:r>
    </w:p>
    <w:p w14:paraId="0B70EDE6" w14:textId="77777777" w:rsidR="00966323" w:rsidRPr="00380943" w:rsidRDefault="00966323" w:rsidP="00966323">
      <w:pPr>
        <w:pStyle w:val="BodyText"/>
        <w:rPr>
          <w:b/>
          <w:bCs/>
        </w:rPr>
      </w:pPr>
    </w:p>
    <w:p w14:paraId="06633CB1" w14:textId="77777777" w:rsidR="00966323" w:rsidRPr="00380943" w:rsidRDefault="00966323" w:rsidP="00B9310D">
      <w:pPr>
        <w:pStyle w:val="BodyText"/>
        <w:numPr>
          <w:ilvl w:val="0"/>
          <w:numId w:val="28"/>
        </w:numPr>
        <w:ind w:left="1276" w:hanging="425"/>
        <w:rPr>
          <w:rFonts w:asciiTheme="minorHAnsi" w:eastAsiaTheme="minorEastAsia" w:hAnsiTheme="minorHAnsi" w:cstheme="minorBidi"/>
          <w:szCs w:val="24"/>
        </w:rPr>
      </w:pPr>
      <w:r w:rsidRPr="3A90D454">
        <w:rPr>
          <w:szCs w:val="24"/>
          <w:lang w:val="en-US"/>
        </w:rPr>
        <w:t>Properties, Rights and Liabilities</w:t>
      </w:r>
    </w:p>
    <w:p w14:paraId="281C0541" w14:textId="77777777" w:rsidR="00966323" w:rsidRPr="00380943" w:rsidRDefault="00966323" w:rsidP="00B9310D">
      <w:pPr>
        <w:pStyle w:val="BodyText"/>
        <w:numPr>
          <w:ilvl w:val="0"/>
          <w:numId w:val="28"/>
        </w:numPr>
        <w:ind w:left="1276" w:hanging="425"/>
        <w:rPr>
          <w:rFonts w:asciiTheme="minorHAnsi" w:eastAsiaTheme="minorEastAsia" w:hAnsiTheme="minorHAnsi" w:cstheme="minorBidi"/>
          <w:szCs w:val="24"/>
        </w:rPr>
      </w:pPr>
      <w:r w:rsidRPr="3A90D454">
        <w:rPr>
          <w:szCs w:val="24"/>
          <w:lang w:val="en-US"/>
        </w:rPr>
        <w:t>Appointments</w:t>
      </w:r>
    </w:p>
    <w:p w14:paraId="560255DE" w14:textId="77777777" w:rsidR="00966323" w:rsidRPr="00380943" w:rsidRDefault="00966323" w:rsidP="00B9310D">
      <w:pPr>
        <w:pStyle w:val="BodyText"/>
        <w:numPr>
          <w:ilvl w:val="0"/>
          <w:numId w:val="28"/>
        </w:numPr>
        <w:ind w:left="1276" w:hanging="425"/>
        <w:rPr>
          <w:rFonts w:asciiTheme="minorHAnsi" w:eastAsiaTheme="minorEastAsia" w:hAnsiTheme="minorHAnsi" w:cstheme="minorBidi"/>
          <w:szCs w:val="24"/>
        </w:rPr>
      </w:pPr>
      <w:r w:rsidRPr="3A90D454">
        <w:rPr>
          <w:szCs w:val="24"/>
          <w:lang w:val="en-US"/>
        </w:rPr>
        <w:t>Borrowing</w:t>
      </w:r>
    </w:p>
    <w:p w14:paraId="3B823395" w14:textId="37C5EAB9" w:rsidR="00966323" w:rsidRPr="00D55FD9" w:rsidRDefault="00966323" w:rsidP="00B9310D">
      <w:pPr>
        <w:pStyle w:val="BodyText"/>
        <w:numPr>
          <w:ilvl w:val="0"/>
          <w:numId w:val="28"/>
        </w:numPr>
        <w:ind w:left="1276" w:hanging="425"/>
        <w:rPr>
          <w:rFonts w:asciiTheme="minorHAnsi" w:eastAsiaTheme="minorEastAsia" w:hAnsiTheme="minorHAnsi" w:cstheme="minorBidi"/>
          <w:b/>
          <w:bCs/>
        </w:rPr>
      </w:pPr>
      <w:r w:rsidRPr="3A90D454">
        <w:rPr>
          <w:szCs w:val="24"/>
          <w:lang w:val="en-US"/>
        </w:rPr>
        <w:t xml:space="preserve">Contracts  </w:t>
      </w:r>
      <w:r>
        <w:t xml:space="preserve"> </w:t>
      </w:r>
    </w:p>
    <w:p w14:paraId="0D019DE5" w14:textId="77777777" w:rsidR="00966323" w:rsidRPr="00380943" w:rsidRDefault="00966323" w:rsidP="00FD5CA0">
      <w:pPr>
        <w:pStyle w:val="BodyText"/>
        <w:ind w:left="851" w:hanging="851"/>
        <w:rPr>
          <w:b/>
        </w:rPr>
      </w:pPr>
    </w:p>
    <w:p w14:paraId="12131E9B" w14:textId="7794B8BE" w:rsidR="00966323" w:rsidRPr="00380943" w:rsidRDefault="00966323" w:rsidP="00FD5CA0">
      <w:pPr>
        <w:pStyle w:val="Heading3"/>
        <w:ind w:left="851" w:hanging="851"/>
      </w:pPr>
      <w:r w:rsidRPr="00380943">
        <w:t>3.</w:t>
      </w:r>
      <w:r>
        <w:t>6</w:t>
      </w:r>
      <w:r w:rsidRPr="00380943">
        <w:t>.3</w:t>
      </w:r>
      <w:r w:rsidRPr="00380943">
        <w:tab/>
        <w:t xml:space="preserve">Deputy Mayor </w:t>
      </w:r>
      <w:r w:rsidR="00D55FD9">
        <w:t xml:space="preserve">for </w:t>
      </w:r>
      <w:r w:rsidRPr="00380943">
        <w:t xml:space="preserve">Policing and Crime </w:t>
      </w:r>
    </w:p>
    <w:p w14:paraId="0289CD92" w14:textId="77777777" w:rsidR="00966323" w:rsidRPr="00380943" w:rsidRDefault="00966323" w:rsidP="00966323">
      <w:pPr>
        <w:pStyle w:val="BodyText"/>
        <w:rPr>
          <w:b/>
        </w:rPr>
      </w:pPr>
    </w:p>
    <w:p w14:paraId="7BA0026C" w14:textId="03EC0FB8" w:rsidR="00966323" w:rsidRPr="00380943" w:rsidRDefault="00966323" w:rsidP="003C5CF3">
      <w:pPr>
        <w:pStyle w:val="BodyText"/>
        <w:ind w:left="851" w:hanging="851"/>
        <w:rPr>
          <w:b/>
        </w:rPr>
      </w:pPr>
      <w:r>
        <w:lastRenderedPageBreak/>
        <w:t xml:space="preserve">3.6.3.1 </w:t>
      </w:r>
      <w:r w:rsidR="00FD5CA0">
        <w:tab/>
      </w:r>
      <w:r w:rsidR="00EE05EC">
        <w:t>Where an Order provides for the Mayor to exercise PCC Functions, the Secretary of State must by order authorise the Mayor to appoint a Deputy Mayor for Policing and Crime</w:t>
      </w:r>
      <w:r w:rsidR="00774F5D">
        <w:t>.</w:t>
      </w:r>
      <w:r w:rsidR="00EE05EC" w:rsidRPr="00380943">
        <w:t xml:space="preserve"> </w:t>
      </w:r>
      <w:r w:rsidRPr="00380943">
        <w:t xml:space="preserve">The 2009 Act precludes the appointment </w:t>
      </w:r>
      <w:r w:rsidR="008E31E7">
        <w:t xml:space="preserve">as </w:t>
      </w:r>
      <w:r w:rsidRPr="00380943">
        <w:t xml:space="preserve">Deputy Mayor </w:t>
      </w:r>
      <w:r w:rsidR="00BE75B5">
        <w:t xml:space="preserve">for Policing and Crime </w:t>
      </w:r>
      <w:r w:rsidR="00907116">
        <w:t>of:</w:t>
      </w:r>
      <w:r w:rsidRPr="00380943">
        <w:t xml:space="preserve"> </w:t>
      </w:r>
    </w:p>
    <w:p w14:paraId="3B3FC956" w14:textId="695C76EC" w:rsidR="007A36D8" w:rsidRPr="007A36D8" w:rsidRDefault="007A36D8" w:rsidP="00B9310D">
      <w:pPr>
        <w:widowControl w:val="0"/>
        <w:numPr>
          <w:ilvl w:val="0"/>
          <w:numId w:val="40"/>
        </w:numPr>
        <w:spacing w:after="120" w:line="276" w:lineRule="auto"/>
        <w:ind w:left="1276" w:hanging="425"/>
        <w:outlineLvl w:val="0"/>
        <w:rPr>
          <w:rFonts w:ascii="Calibri" w:eastAsia="Calibri" w:hAnsi="Calibri" w:cs="Calibri"/>
          <w:color w:val="auto"/>
          <w:szCs w:val="24"/>
          <w:lang w:val="en-US" w:eastAsia="en-US" w:bidi="en-US"/>
        </w:rPr>
      </w:pPr>
      <w:r w:rsidRPr="007A36D8">
        <w:rPr>
          <w:color w:val="auto"/>
          <w:szCs w:val="24"/>
          <w:lang w:val="en-US" w:eastAsia="en-US" w:bidi="en-US"/>
        </w:rPr>
        <w:t xml:space="preserve">the Deputy </w:t>
      </w:r>
      <w:proofErr w:type="gramStart"/>
      <w:r w:rsidRPr="007A36D8">
        <w:rPr>
          <w:color w:val="auto"/>
          <w:szCs w:val="24"/>
          <w:lang w:val="en-US" w:eastAsia="en-US" w:bidi="en-US"/>
        </w:rPr>
        <w:t>Mayor</w:t>
      </w:r>
      <w:r>
        <w:rPr>
          <w:color w:val="auto"/>
          <w:szCs w:val="24"/>
          <w:lang w:val="en-US" w:eastAsia="en-US" w:bidi="en-US"/>
        </w:rPr>
        <w:t>;</w:t>
      </w:r>
      <w:proofErr w:type="gramEnd"/>
      <w:r w:rsidRPr="007A36D8">
        <w:rPr>
          <w:bCs/>
          <w:color w:val="auto"/>
          <w:szCs w:val="24"/>
          <w:lang w:val="en-US" w:eastAsia="en-US" w:bidi="en-US"/>
        </w:rPr>
        <w:t xml:space="preserve"> </w:t>
      </w:r>
    </w:p>
    <w:p w14:paraId="191BAE27" w14:textId="307255EC" w:rsidR="007A36D8" w:rsidRPr="007A36D8" w:rsidRDefault="007A36D8" w:rsidP="00B9310D">
      <w:pPr>
        <w:widowControl w:val="0"/>
        <w:numPr>
          <w:ilvl w:val="0"/>
          <w:numId w:val="40"/>
        </w:numPr>
        <w:spacing w:after="120" w:line="276" w:lineRule="auto"/>
        <w:ind w:left="1276" w:hanging="425"/>
        <w:outlineLvl w:val="0"/>
        <w:rPr>
          <w:rFonts w:ascii="Calibri" w:eastAsia="Calibri" w:hAnsi="Calibri" w:cs="Calibri"/>
          <w:color w:val="auto"/>
          <w:szCs w:val="24"/>
          <w:lang w:val="en-US" w:eastAsia="en-US" w:bidi="en-US"/>
        </w:rPr>
      </w:pPr>
      <w:r w:rsidRPr="007A36D8">
        <w:rPr>
          <w:bCs/>
          <w:color w:val="auto"/>
          <w:szCs w:val="24"/>
          <w:lang w:val="en-US" w:eastAsia="en-US" w:bidi="en-US"/>
        </w:rPr>
        <w:t xml:space="preserve">any person listed in section 18(6) of the 2011 </w:t>
      </w:r>
      <w:proofErr w:type="gramStart"/>
      <w:r w:rsidRPr="007A36D8">
        <w:rPr>
          <w:bCs/>
          <w:color w:val="auto"/>
          <w:szCs w:val="24"/>
          <w:lang w:val="en-US" w:eastAsia="en-US" w:bidi="en-US"/>
        </w:rPr>
        <w:t>Act</w:t>
      </w:r>
      <w:r>
        <w:rPr>
          <w:color w:val="auto"/>
          <w:szCs w:val="24"/>
          <w:lang w:val="en-US" w:eastAsia="en-US" w:bidi="en-US"/>
        </w:rPr>
        <w:t>;</w:t>
      </w:r>
      <w:proofErr w:type="gramEnd"/>
      <w:r w:rsidRPr="007A36D8">
        <w:rPr>
          <w:color w:val="auto"/>
          <w:szCs w:val="24"/>
          <w:lang w:val="en-US" w:eastAsia="en-US" w:bidi="en-US"/>
        </w:rPr>
        <w:t xml:space="preserve"> or</w:t>
      </w:r>
    </w:p>
    <w:p w14:paraId="55F4D3B3" w14:textId="77777777" w:rsidR="007A36D8" w:rsidRPr="007A36D8" w:rsidRDefault="007A36D8" w:rsidP="00B9310D">
      <w:pPr>
        <w:widowControl w:val="0"/>
        <w:numPr>
          <w:ilvl w:val="0"/>
          <w:numId w:val="40"/>
        </w:numPr>
        <w:spacing w:after="120" w:line="276" w:lineRule="auto"/>
        <w:ind w:left="1276" w:hanging="425"/>
        <w:outlineLvl w:val="0"/>
        <w:rPr>
          <w:rFonts w:ascii="Calibri" w:eastAsia="Calibri" w:hAnsi="Calibri" w:cs="Calibri"/>
          <w:bCs/>
          <w:color w:val="auto"/>
          <w:szCs w:val="24"/>
          <w:lang w:val="en-US" w:eastAsia="en-US" w:bidi="en-US"/>
        </w:rPr>
      </w:pPr>
      <w:r w:rsidRPr="007A36D8">
        <w:rPr>
          <w:color w:val="auto"/>
          <w:szCs w:val="24"/>
          <w:lang w:val="en-US" w:eastAsia="en-US" w:bidi="en-US"/>
        </w:rPr>
        <w:t>any other person of a description specified by order.</w:t>
      </w:r>
      <w:r w:rsidRPr="007A36D8">
        <w:rPr>
          <w:bCs/>
          <w:color w:val="auto"/>
          <w:szCs w:val="24"/>
          <w:lang w:val="en-US" w:eastAsia="en-US" w:bidi="en-US"/>
        </w:rPr>
        <w:t xml:space="preserve"> </w:t>
      </w:r>
    </w:p>
    <w:p w14:paraId="4489E5C5" w14:textId="77777777" w:rsidR="00966323" w:rsidRPr="00380943" w:rsidRDefault="00966323" w:rsidP="00966323">
      <w:pPr>
        <w:pStyle w:val="BodyText"/>
        <w:rPr>
          <w:b/>
        </w:rPr>
      </w:pPr>
    </w:p>
    <w:p w14:paraId="79407CC5" w14:textId="35FB799E" w:rsidR="00966323" w:rsidRPr="00380943" w:rsidRDefault="00966323" w:rsidP="00FD5CA0">
      <w:pPr>
        <w:pStyle w:val="Heading3"/>
        <w:ind w:left="851" w:hanging="851"/>
      </w:pPr>
      <w:r w:rsidRPr="00380943">
        <w:t>3.</w:t>
      </w:r>
      <w:r>
        <w:t>6</w:t>
      </w:r>
      <w:r w:rsidRPr="00380943">
        <w:t xml:space="preserve">.4 </w:t>
      </w:r>
      <w:r w:rsidR="00FD5CA0">
        <w:tab/>
      </w:r>
      <w:r w:rsidRPr="00380943">
        <w:t xml:space="preserve">PCC Functions </w:t>
      </w:r>
    </w:p>
    <w:p w14:paraId="39FF9956" w14:textId="77777777" w:rsidR="00966323" w:rsidRPr="00380943" w:rsidRDefault="00966323" w:rsidP="003C5CF3">
      <w:pPr>
        <w:pStyle w:val="BodyText"/>
        <w:ind w:left="851" w:hanging="851"/>
        <w:rPr>
          <w:b/>
        </w:rPr>
      </w:pPr>
    </w:p>
    <w:p w14:paraId="1DAA572E" w14:textId="6B6E7962" w:rsidR="00966323" w:rsidRPr="00380943" w:rsidRDefault="00966323" w:rsidP="003C5CF3">
      <w:pPr>
        <w:pStyle w:val="BodyText"/>
        <w:ind w:left="851" w:hanging="851"/>
        <w:rPr>
          <w:b/>
        </w:rPr>
      </w:pPr>
      <w:r>
        <w:t xml:space="preserve">3.6.4.1 </w:t>
      </w:r>
      <w:r w:rsidR="00FD5CA0">
        <w:tab/>
      </w:r>
      <w:r w:rsidRPr="00380943">
        <w:t>A Mayor may delegate any PCC Function to a D</w:t>
      </w:r>
      <w:r w:rsidR="0006445D">
        <w:t xml:space="preserve">eputy </w:t>
      </w:r>
      <w:r w:rsidRPr="00380943">
        <w:t>M</w:t>
      </w:r>
      <w:r w:rsidR="0006445D">
        <w:t xml:space="preserve">ayor for </w:t>
      </w:r>
      <w:r w:rsidRPr="00380943">
        <w:t>P</w:t>
      </w:r>
      <w:r w:rsidR="0006445D">
        <w:t xml:space="preserve">olicing and </w:t>
      </w:r>
      <w:r w:rsidRPr="00380943">
        <w:t>C</w:t>
      </w:r>
      <w:r w:rsidR="0006445D">
        <w:t>rime</w:t>
      </w:r>
      <w:r w:rsidRPr="00380943">
        <w:t xml:space="preserve">, </w:t>
      </w:r>
      <w:proofErr w:type="gramStart"/>
      <w:r w:rsidRPr="00380943">
        <w:t>with the exception of</w:t>
      </w:r>
      <w:proofErr w:type="gramEnd"/>
      <w:r w:rsidRPr="00380943">
        <w:t xml:space="preserve"> functions reserved by</w:t>
      </w:r>
      <w:r w:rsidR="008F045B">
        <w:t xml:space="preserve"> Order in accordance with</w:t>
      </w:r>
      <w:r w:rsidRPr="00380943">
        <w:t xml:space="preserve"> the 2009 Act as exercisable only by the Mayor, as follows: </w:t>
      </w:r>
    </w:p>
    <w:p w14:paraId="2ADF3882" w14:textId="5D929A5B" w:rsidR="00966323" w:rsidRPr="00380943" w:rsidRDefault="00966323" w:rsidP="00B9310D">
      <w:pPr>
        <w:pStyle w:val="BodyText"/>
        <w:numPr>
          <w:ilvl w:val="0"/>
          <w:numId w:val="29"/>
        </w:numPr>
        <w:ind w:left="1276" w:hanging="425"/>
        <w:rPr>
          <w:b/>
        </w:rPr>
      </w:pPr>
      <w:r w:rsidRPr="00380943">
        <w:t xml:space="preserve">issuing a police and crime </w:t>
      </w:r>
      <w:proofErr w:type="gramStart"/>
      <w:r w:rsidRPr="00380943">
        <w:t>plan;</w:t>
      </w:r>
      <w:proofErr w:type="gramEnd"/>
      <w:r w:rsidRPr="00380943">
        <w:t xml:space="preserve"> </w:t>
      </w:r>
    </w:p>
    <w:p w14:paraId="5087A0ED" w14:textId="41C168E3" w:rsidR="00966323" w:rsidRPr="00380943" w:rsidRDefault="005242D9" w:rsidP="00B9310D">
      <w:pPr>
        <w:pStyle w:val="BodyText"/>
        <w:numPr>
          <w:ilvl w:val="0"/>
          <w:numId w:val="29"/>
        </w:numPr>
        <w:ind w:left="1276" w:hanging="425"/>
        <w:rPr>
          <w:b/>
        </w:rPr>
      </w:pPr>
      <w:r>
        <w:t>calculating</w:t>
      </w:r>
      <w:r w:rsidR="18CA2280">
        <w:t xml:space="preserve"> </w:t>
      </w:r>
      <w:r>
        <w:t>a</w:t>
      </w:r>
      <w:r w:rsidR="00966323" w:rsidRPr="00380943">
        <w:t xml:space="preserve"> council tax</w:t>
      </w:r>
      <w:r>
        <w:t xml:space="preserve"> or budget</w:t>
      </w:r>
      <w:r w:rsidR="00966323" w:rsidRPr="00380943">
        <w:t xml:space="preserve"> </w:t>
      </w:r>
      <w:proofErr w:type="gramStart"/>
      <w:r w:rsidR="00966323" w:rsidRPr="00380943">
        <w:t>requirement;</w:t>
      </w:r>
      <w:proofErr w:type="gramEnd"/>
      <w:r w:rsidR="00966323" w:rsidRPr="00380943">
        <w:t xml:space="preserve"> </w:t>
      </w:r>
    </w:p>
    <w:p w14:paraId="7E358BCC" w14:textId="2F9659BD" w:rsidR="00966323" w:rsidRPr="001542D6" w:rsidRDefault="00E44681" w:rsidP="00B9310D">
      <w:pPr>
        <w:pStyle w:val="BodyText"/>
        <w:numPr>
          <w:ilvl w:val="0"/>
          <w:numId w:val="29"/>
        </w:numPr>
        <w:ind w:left="1276" w:hanging="425"/>
        <w:rPr>
          <w:b/>
        </w:rPr>
      </w:pPr>
      <w:r>
        <w:t>a</w:t>
      </w:r>
      <w:r w:rsidR="00966323" w:rsidRPr="00380943">
        <w:t>ppoint</w:t>
      </w:r>
      <w:r>
        <w:t xml:space="preserve">ing, </w:t>
      </w:r>
      <w:proofErr w:type="gramStart"/>
      <w:r>
        <w:t>suspending</w:t>
      </w:r>
      <w:proofErr w:type="gramEnd"/>
      <w:r>
        <w:t xml:space="preserve"> or calling on a chief constable to retire or resign</w:t>
      </w:r>
      <w:r w:rsidR="001542D6">
        <w:t>; and</w:t>
      </w:r>
    </w:p>
    <w:p w14:paraId="02F9F00C" w14:textId="63209D35" w:rsidR="001542D6" w:rsidRPr="00380943" w:rsidRDefault="001542D6" w:rsidP="00B9310D">
      <w:pPr>
        <w:pStyle w:val="BodyText"/>
        <w:numPr>
          <w:ilvl w:val="0"/>
          <w:numId w:val="29"/>
        </w:numPr>
        <w:ind w:left="1276" w:hanging="425"/>
        <w:rPr>
          <w:b/>
        </w:rPr>
      </w:pPr>
      <w:r>
        <w:t xml:space="preserve">any other function specified </w:t>
      </w:r>
      <w:r w:rsidR="00FF4D07">
        <w:t>by Order.</w:t>
      </w:r>
    </w:p>
    <w:p w14:paraId="6740F9EF" w14:textId="77777777" w:rsidR="00966323" w:rsidRPr="00380943" w:rsidRDefault="00966323" w:rsidP="003C5CF3">
      <w:pPr>
        <w:pStyle w:val="BodyText"/>
        <w:ind w:left="851" w:hanging="851"/>
        <w:rPr>
          <w:b/>
        </w:rPr>
      </w:pPr>
    </w:p>
    <w:p w14:paraId="42C12429" w14:textId="42835D3E" w:rsidR="00966323" w:rsidRPr="00380943" w:rsidRDefault="00966323" w:rsidP="003C5CF3">
      <w:pPr>
        <w:pStyle w:val="BodyText"/>
        <w:ind w:left="851" w:hanging="851"/>
        <w:rPr>
          <w:b/>
        </w:rPr>
      </w:pPr>
      <w:r>
        <w:t xml:space="preserve">3.6.4.2 </w:t>
      </w:r>
      <w:r w:rsidRPr="00380943">
        <w:t xml:space="preserve">PCC Functions that may only be exercised by the Mayor </w:t>
      </w:r>
      <w:r w:rsidR="00362FF5">
        <w:t>and/</w:t>
      </w:r>
      <w:r w:rsidRPr="00380943">
        <w:t>or the D</w:t>
      </w:r>
      <w:r w:rsidR="00362FF5">
        <w:t xml:space="preserve">eputy </w:t>
      </w:r>
      <w:r w:rsidRPr="00380943">
        <w:t>M</w:t>
      </w:r>
      <w:r w:rsidR="00362FF5">
        <w:t xml:space="preserve">ayor for </w:t>
      </w:r>
      <w:r w:rsidRPr="00380943">
        <w:t>P</w:t>
      </w:r>
      <w:r w:rsidR="00362FF5">
        <w:t xml:space="preserve">olicing and </w:t>
      </w:r>
      <w:r w:rsidRPr="00380943">
        <w:t>C</w:t>
      </w:r>
      <w:r w:rsidR="00362FF5">
        <w:t>rime</w:t>
      </w:r>
      <w:r w:rsidRPr="00380943">
        <w:t xml:space="preserve"> are: </w:t>
      </w:r>
    </w:p>
    <w:p w14:paraId="069506AD" w14:textId="020A8D3F" w:rsidR="00966323" w:rsidRPr="00380943" w:rsidRDefault="00966323" w:rsidP="00B9310D">
      <w:pPr>
        <w:pStyle w:val="BodyText"/>
        <w:numPr>
          <w:ilvl w:val="1"/>
          <w:numId w:val="30"/>
        </w:numPr>
        <w:ind w:left="1276" w:hanging="425"/>
        <w:rPr>
          <w:b/>
        </w:rPr>
      </w:pPr>
      <w:r w:rsidRPr="00380943">
        <w:t xml:space="preserve">determining police and crime </w:t>
      </w:r>
      <w:proofErr w:type="gramStart"/>
      <w:r w:rsidRPr="00380943">
        <w:t>objectives;</w:t>
      </w:r>
      <w:proofErr w:type="gramEnd"/>
      <w:r w:rsidRPr="00380943">
        <w:t xml:space="preserve"> </w:t>
      </w:r>
    </w:p>
    <w:p w14:paraId="1E2DBCCB" w14:textId="56D89CCF" w:rsidR="00966323" w:rsidRPr="00380943" w:rsidRDefault="00966323" w:rsidP="00B9310D">
      <w:pPr>
        <w:pStyle w:val="BodyText"/>
        <w:numPr>
          <w:ilvl w:val="1"/>
          <w:numId w:val="30"/>
        </w:numPr>
        <w:ind w:left="1276" w:hanging="425"/>
        <w:rPr>
          <w:b/>
        </w:rPr>
      </w:pPr>
      <w:r w:rsidRPr="00380943">
        <w:t xml:space="preserve">attendance at a meeting of a Police and Crime Panel in compliance with a requirement by the panel to do </w:t>
      </w:r>
      <w:proofErr w:type="gramStart"/>
      <w:r w:rsidRPr="00380943">
        <w:t>so;</w:t>
      </w:r>
      <w:proofErr w:type="gramEnd"/>
      <w:r w:rsidRPr="00380943">
        <w:t xml:space="preserve"> </w:t>
      </w:r>
    </w:p>
    <w:p w14:paraId="5BB07616" w14:textId="7BD855FE" w:rsidR="00966323" w:rsidRPr="00380943" w:rsidRDefault="00966323" w:rsidP="00B9310D">
      <w:pPr>
        <w:pStyle w:val="BodyText"/>
        <w:numPr>
          <w:ilvl w:val="1"/>
          <w:numId w:val="30"/>
        </w:numPr>
        <w:ind w:left="1276" w:hanging="425"/>
        <w:rPr>
          <w:b/>
        </w:rPr>
      </w:pPr>
      <w:r w:rsidRPr="00380943">
        <w:t xml:space="preserve">preparing an annual </w:t>
      </w:r>
      <w:proofErr w:type="gramStart"/>
      <w:r w:rsidRPr="00380943">
        <w:t>report;</w:t>
      </w:r>
      <w:proofErr w:type="gramEnd"/>
      <w:r w:rsidRPr="00380943">
        <w:t xml:space="preserve"> </w:t>
      </w:r>
    </w:p>
    <w:p w14:paraId="1BAF08A1" w14:textId="3567E68A" w:rsidR="00966323" w:rsidRPr="00380943" w:rsidRDefault="00966323" w:rsidP="00B9310D">
      <w:pPr>
        <w:pStyle w:val="BodyText"/>
        <w:numPr>
          <w:ilvl w:val="1"/>
          <w:numId w:val="30"/>
        </w:numPr>
        <w:ind w:left="1276" w:hanging="425"/>
        <w:rPr>
          <w:b/>
        </w:rPr>
      </w:pPr>
      <w:r w:rsidRPr="00380943">
        <w:t xml:space="preserve">appointing a local auditor under section 7 of the Local Audit and Accountability Act 2014 (“the 2014 Act”); and </w:t>
      </w:r>
    </w:p>
    <w:p w14:paraId="24EACBC7" w14:textId="2998B380" w:rsidR="00966323" w:rsidRPr="00380943" w:rsidRDefault="00966323" w:rsidP="00B9310D">
      <w:pPr>
        <w:pStyle w:val="BodyText"/>
        <w:numPr>
          <w:ilvl w:val="1"/>
          <w:numId w:val="30"/>
        </w:numPr>
        <w:ind w:left="1276" w:hanging="425"/>
        <w:rPr>
          <w:b/>
        </w:rPr>
      </w:pPr>
      <w:r w:rsidRPr="00380943">
        <w:t>deciding whether to enter into a liability limitation agreement under section 14</w:t>
      </w:r>
    </w:p>
    <w:p w14:paraId="5E98491D" w14:textId="77777777" w:rsidR="00966323" w:rsidRPr="00380943" w:rsidRDefault="00966323" w:rsidP="00966323">
      <w:pPr>
        <w:pStyle w:val="BodyText"/>
        <w:rPr>
          <w:b/>
        </w:rPr>
      </w:pPr>
    </w:p>
    <w:p w14:paraId="1339C3BE" w14:textId="0DDE204B" w:rsidR="00966323" w:rsidRDefault="00966323" w:rsidP="00FD5CA0">
      <w:pPr>
        <w:pStyle w:val="BodyText"/>
        <w:ind w:left="851" w:hanging="851"/>
      </w:pPr>
      <w:r>
        <w:t>3.6.4.3</w:t>
      </w:r>
      <w:r>
        <w:tab/>
      </w:r>
      <w:r w:rsidRPr="00380943">
        <w:t xml:space="preserve">In addition, the Mayor, </w:t>
      </w:r>
      <w:r w:rsidR="00376FFD">
        <w:t xml:space="preserve">must by order be authorised to arrange </w:t>
      </w:r>
      <w:r w:rsidR="003B0106">
        <w:t xml:space="preserve">for </w:t>
      </w:r>
      <w:r w:rsidRPr="00380943">
        <w:t>any other person</w:t>
      </w:r>
      <w:r w:rsidR="005033A5">
        <w:t xml:space="preserve"> to exercise any PCC Functions, such as an officer of the Combined Aut</w:t>
      </w:r>
      <w:r w:rsidR="4DF67298">
        <w:t>h</w:t>
      </w:r>
      <w:r w:rsidR="005033A5">
        <w:t>ority</w:t>
      </w:r>
      <w:r w:rsidR="00BD7C03">
        <w:t xml:space="preserve">, but such an order must prevent the Mayor from arranging for a person to exercise: </w:t>
      </w:r>
      <w:r w:rsidRPr="00380943">
        <w:t xml:space="preserve"> </w:t>
      </w:r>
    </w:p>
    <w:p w14:paraId="1E9888A9" w14:textId="77777777" w:rsidR="00BB4EC9" w:rsidRPr="00380943" w:rsidRDefault="00BB4EC9" w:rsidP="00B9310D">
      <w:pPr>
        <w:pStyle w:val="ListParagraph"/>
        <w:widowControl w:val="0"/>
        <w:numPr>
          <w:ilvl w:val="0"/>
          <w:numId w:val="41"/>
        </w:numPr>
        <w:spacing w:before="0" w:after="120" w:line="276" w:lineRule="auto"/>
        <w:ind w:firstLine="273"/>
        <w:jc w:val="both"/>
        <w:rPr>
          <w:rFonts w:asciiTheme="minorHAnsi" w:eastAsiaTheme="minorEastAsia" w:hAnsiTheme="minorHAnsi" w:cstheme="minorBidi"/>
          <w:color w:val="333333"/>
          <w:szCs w:val="24"/>
        </w:rPr>
      </w:pPr>
      <w:r w:rsidRPr="2427C31E">
        <w:rPr>
          <w:color w:val="333333"/>
          <w:szCs w:val="24"/>
        </w:rPr>
        <w:t>Any PCC Function if the person is listed in section 18(6) of the 2011 Act</w:t>
      </w:r>
    </w:p>
    <w:p w14:paraId="63A47393" w14:textId="77777777" w:rsidR="00BB4EC9" w:rsidRPr="00BB4EC9" w:rsidRDefault="00BB4EC9" w:rsidP="00B9310D">
      <w:pPr>
        <w:pStyle w:val="ListParagraph"/>
        <w:widowControl w:val="0"/>
        <w:numPr>
          <w:ilvl w:val="0"/>
          <w:numId w:val="41"/>
        </w:numPr>
        <w:spacing w:before="0" w:after="120" w:line="276" w:lineRule="auto"/>
        <w:ind w:firstLine="273"/>
        <w:jc w:val="both"/>
        <w:rPr>
          <w:rFonts w:asciiTheme="minorHAnsi" w:eastAsiaTheme="minorEastAsia" w:hAnsiTheme="minorHAnsi" w:cstheme="minorBidi"/>
          <w:color w:val="333333"/>
        </w:rPr>
      </w:pPr>
      <w:r w:rsidRPr="2427C31E">
        <w:rPr>
          <w:color w:val="333333"/>
          <w:szCs w:val="24"/>
        </w:rPr>
        <w:t xml:space="preserve">Any PCC Function listed in section 18(7) of the 2011 Act, or </w:t>
      </w:r>
    </w:p>
    <w:p w14:paraId="5CBF72B1" w14:textId="3289984C" w:rsidR="00BB4EC9" w:rsidRPr="00853A20" w:rsidRDefault="00BB4EC9" w:rsidP="00B9310D">
      <w:pPr>
        <w:pStyle w:val="ListParagraph"/>
        <w:widowControl w:val="0"/>
        <w:numPr>
          <w:ilvl w:val="0"/>
          <w:numId w:val="41"/>
        </w:numPr>
        <w:spacing w:before="0" w:after="120" w:line="276" w:lineRule="auto"/>
        <w:ind w:firstLine="273"/>
        <w:jc w:val="both"/>
        <w:rPr>
          <w:rFonts w:asciiTheme="minorHAnsi" w:eastAsiaTheme="minorEastAsia" w:hAnsiTheme="minorHAnsi" w:cstheme="minorBidi"/>
          <w:color w:val="333333"/>
        </w:rPr>
      </w:pPr>
      <w:r w:rsidRPr="00E070A0">
        <w:rPr>
          <w:color w:val="333333"/>
          <w:szCs w:val="24"/>
        </w:rPr>
        <w:t xml:space="preserve">Any other PCC Function specified by order. </w:t>
      </w:r>
    </w:p>
    <w:p w14:paraId="2A16FA36" w14:textId="77777777" w:rsidR="00966323" w:rsidRDefault="00966323" w:rsidP="00966323">
      <w:pPr>
        <w:pStyle w:val="BodyText"/>
        <w:rPr>
          <w:b/>
        </w:rPr>
      </w:pPr>
    </w:p>
    <w:p w14:paraId="043E083C" w14:textId="35FD6E52" w:rsidR="00BB5DEF" w:rsidRPr="00BB5DEF" w:rsidRDefault="008E7707" w:rsidP="00BB5DEF">
      <w:pPr>
        <w:widowControl w:val="0"/>
        <w:spacing w:line="276" w:lineRule="auto"/>
        <w:ind w:left="851" w:hanging="851"/>
        <w:outlineLvl w:val="0"/>
        <w:rPr>
          <w:color w:val="auto"/>
          <w:lang w:val="en-US" w:eastAsia="en-US" w:bidi="en-US"/>
        </w:rPr>
      </w:pPr>
      <w:r w:rsidRPr="0769F835">
        <w:rPr>
          <w:color w:val="auto"/>
          <w:lang w:val="en-US" w:eastAsia="en-US" w:bidi="en-US"/>
        </w:rPr>
        <w:t>3.6.</w:t>
      </w:r>
      <w:r w:rsidR="00BB5DEF" w:rsidRPr="00BB5DEF">
        <w:rPr>
          <w:color w:val="auto"/>
          <w:lang w:val="en-US" w:eastAsia="en-US" w:bidi="en-US"/>
        </w:rPr>
        <w:t>4</w:t>
      </w:r>
      <w:r w:rsidR="008160FA" w:rsidRPr="0769F835">
        <w:rPr>
          <w:color w:val="auto"/>
          <w:lang w:val="en-US" w:eastAsia="en-US" w:bidi="en-US"/>
        </w:rPr>
        <w:t>.4</w:t>
      </w:r>
      <w:r w:rsidR="008160FA">
        <w:rPr>
          <w:color w:val="auto"/>
          <w:szCs w:val="24"/>
          <w:lang w:val="en-US" w:eastAsia="en-US" w:bidi="en-US"/>
        </w:rPr>
        <w:tab/>
      </w:r>
      <w:r w:rsidR="00BB5DEF" w:rsidRPr="00BB5DEF">
        <w:rPr>
          <w:color w:val="auto"/>
          <w:lang w:val="en-US" w:eastAsia="en-US" w:bidi="en-US"/>
        </w:rPr>
        <w:t xml:space="preserve">The Deputy Mayor for Policing and Crime must also by order be </w:t>
      </w:r>
      <w:proofErr w:type="spellStart"/>
      <w:r w:rsidR="00BB5DEF" w:rsidRPr="00BB5DEF">
        <w:rPr>
          <w:color w:val="auto"/>
          <w:lang w:val="en-US" w:eastAsia="en-US" w:bidi="en-US"/>
        </w:rPr>
        <w:t>authorised</w:t>
      </w:r>
      <w:proofErr w:type="spellEnd"/>
      <w:r w:rsidR="00BB5DEF" w:rsidRPr="00BB5DEF">
        <w:rPr>
          <w:color w:val="auto"/>
          <w:lang w:val="en-US" w:eastAsia="en-US" w:bidi="en-US"/>
        </w:rPr>
        <w:t xml:space="preserve"> to arrange for any other person to exercise any PCC Functions exercisable by the Deputy Mayor for Policing and Crime, but such an order must prevent the Deputy Mayor for Policing and Crime from arranging for a person to exercise</w:t>
      </w:r>
    </w:p>
    <w:p w14:paraId="5ACE9899" w14:textId="0EAC4EAA" w:rsidR="00BB5DEF" w:rsidRPr="00BB5DEF" w:rsidRDefault="00BB5DEF" w:rsidP="00B9310D">
      <w:pPr>
        <w:widowControl w:val="0"/>
        <w:numPr>
          <w:ilvl w:val="0"/>
          <w:numId w:val="41"/>
        </w:numPr>
        <w:spacing w:after="120"/>
        <w:ind w:left="1417" w:hanging="425"/>
        <w:jc w:val="both"/>
        <w:rPr>
          <w:rFonts w:ascii="Calibri" w:eastAsia="Calibri" w:hAnsi="Calibri" w:cs="Calibri"/>
          <w:color w:val="333333"/>
          <w:lang w:val="en-US" w:eastAsia="en-US" w:bidi="en-US"/>
        </w:rPr>
      </w:pPr>
      <w:r w:rsidRPr="00BB5DEF">
        <w:rPr>
          <w:color w:val="333333"/>
          <w:lang w:val="en-US" w:eastAsia="en-US" w:bidi="en-US"/>
        </w:rPr>
        <w:t>Any PCC Function if the person is listed in section 18(6) of the 2011 Act</w:t>
      </w:r>
      <w:r w:rsidR="1E9A10ED" w:rsidRPr="64CB2C10">
        <w:rPr>
          <w:color w:val="333333"/>
          <w:lang w:val="en-US" w:eastAsia="en-US" w:bidi="en-US"/>
        </w:rPr>
        <w:t>,</w:t>
      </w:r>
    </w:p>
    <w:p w14:paraId="42C10544" w14:textId="6CC89EFA" w:rsidR="00BB5DEF" w:rsidRPr="00BB5DEF" w:rsidRDefault="00BB5DEF" w:rsidP="00B9310D">
      <w:pPr>
        <w:widowControl w:val="0"/>
        <w:numPr>
          <w:ilvl w:val="0"/>
          <w:numId w:val="41"/>
        </w:numPr>
        <w:spacing w:after="120"/>
        <w:ind w:left="1417" w:hanging="425"/>
        <w:jc w:val="both"/>
        <w:rPr>
          <w:rFonts w:ascii="Calibri" w:eastAsia="Calibri" w:hAnsi="Calibri" w:cs="Calibri"/>
          <w:color w:val="333333"/>
          <w:lang w:val="en-US" w:eastAsia="en-US" w:bidi="en-US"/>
        </w:rPr>
      </w:pPr>
      <w:r w:rsidRPr="00BB5DEF">
        <w:rPr>
          <w:color w:val="333333"/>
          <w:lang w:val="en-US" w:eastAsia="en-US" w:bidi="en-US"/>
        </w:rPr>
        <w:t>Any PCC Function  of a kind listed in section 18(7)(b),(c) or (d) of the 2011 Act, (determining police and crime objectives, attending at a meeting of the Police and Crime Panel in compliance with a requirement, or preparing an annual report to a Policing and Crime Panel</w:t>
      </w:r>
      <w:r w:rsidRPr="64CB2C10">
        <w:rPr>
          <w:color w:val="333333"/>
          <w:lang w:val="en-US" w:eastAsia="en-US" w:bidi="en-US"/>
        </w:rPr>
        <w:t>)</w:t>
      </w:r>
      <w:r w:rsidR="6F05A66E" w:rsidRPr="64CB2C10">
        <w:rPr>
          <w:color w:val="333333"/>
          <w:lang w:val="en-US" w:eastAsia="en-US" w:bidi="en-US"/>
        </w:rPr>
        <w:t>,</w:t>
      </w:r>
      <w:r w:rsidRPr="00BB5DEF">
        <w:rPr>
          <w:color w:val="333333"/>
          <w:lang w:val="en-US" w:eastAsia="en-US" w:bidi="en-US"/>
        </w:rPr>
        <w:t xml:space="preserve"> or </w:t>
      </w:r>
    </w:p>
    <w:p w14:paraId="01F3D9D3" w14:textId="77777777" w:rsidR="00BB5DEF" w:rsidRPr="00BB5DEF" w:rsidRDefault="00BB5DEF" w:rsidP="00B9310D">
      <w:pPr>
        <w:widowControl w:val="0"/>
        <w:numPr>
          <w:ilvl w:val="0"/>
          <w:numId w:val="41"/>
        </w:numPr>
        <w:spacing w:after="120"/>
        <w:ind w:left="1417" w:hanging="425"/>
        <w:jc w:val="both"/>
        <w:rPr>
          <w:rFonts w:ascii="Calibri" w:eastAsia="Calibri" w:hAnsi="Calibri" w:cs="Calibri"/>
          <w:color w:val="333333"/>
          <w:szCs w:val="24"/>
          <w:lang w:val="en-US" w:eastAsia="en-US" w:bidi="en-US"/>
        </w:rPr>
      </w:pPr>
      <w:r w:rsidRPr="00BB5DEF">
        <w:rPr>
          <w:color w:val="333333"/>
          <w:szCs w:val="24"/>
          <w:lang w:val="en-US" w:eastAsia="en-US" w:bidi="en-US"/>
        </w:rPr>
        <w:t>Any other kind of PCC Function specified by order.</w:t>
      </w:r>
    </w:p>
    <w:p w14:paraId="4C467C94" w14:textId="77777777" w:rsidR="00BB5DEF" w:rsidRPr="00380943" w:rsidRDefault="00BB5DEF" w:rsidP="00966323">
      <w:pPr>
        <w:pStyle w:val="BodyText"/>
        <w:rPr>
          <w:b/>
        </w:rPr>
      </w:pPr>
    </w:p>
    <w:p w14:paraId="4E89A735" w14:textId="3D4DF9DC" w:rsidR="00966323" w:rsidRPr="00380943" w:rsidRDefault="00966323" w:rsidP="00FD5CA0">
      <w:pPr>
        <w:pStyle w:val="Heading3"/>
        <w:ind w:left="851" w:hanging="851"/>
      </w:pPr>
      <w:r w:rsidRPr="00380943">
        <w:t>3.</w:t>
      </w:r>
      <w:r>
        <w:t>6</w:t>
      </w:r>
      <w:r w:rsidRPr="00380943">
        <w:t>.5</w:t>
      </w:r>
      <w:r w:rsidRPr="00380943">
        <w:tab/>
        <w:t xml:space="preserve">Transfer of properties, </w:t>
      </w:r>
      <w:proofErr w:type="gramStart"/>
      <w:r w:rsidRPr="00380943">
        <w:t>rights</w:t>
      </w:r>
      <w:proofErr w:type="gramEnd"/>
      <w:r w:rsidR="009B1C04">
        <w:t xml:space="preserve"> </w:t>
      </w:r>
      <w:r w:rsidRPr="00380943">
        <w:t xml:space="preserve">and liabilities </w:t>
      </w:r>
    </w:p>
    <w:p w14:paraId="11E081EF" w14:textId="77777777" w:rsidR="00966323" w:rsidRPr="00380943" w:rsidRDefault="00966323" w:rsidP="00966323">
      <w:pPr>
        <w:pStyle w:val="BodyText"/>
        <w:rPr>
          <w:b/>
        </w:rPr>
      </w:pPr>
    </w:p>
    <w:p w14:paraId="6CE573F4" w14:textId="170F1E48" w:rsidR="00966323" w:rsidRPr="00380943" w:rsidRDefault="00966323" w:rsidP="00FD5CA0">
      <w:pPr>
        <w:pStyle w:val="BodyText"/>
        <w:ind w:left="851" w:hanging="851"/>
        <w:rPr>
          <w:b/>
        </w:rPr>
      </w:pPr>
      <w:r>
        <w:t xml:space="preserve">3.6.5.1 </w:t>
      </w:r>
      <w:r w:rsidRPr="00380943">
        <w:t>All property, rights</w:t>
      </w:r>
      <w:r w:rsidR="009B1C04">
        <w:t xml:space="preserve"> </w:t>
      </w:r>
      <w:r w:rsidRPr="00380943">
        <w:t xml:space="preserve">and liabilities which are property, </w:t>
      </w:r>
      <w:proofErr w:type="gramStart"/>
      <w:r w:rsidRPr="00380943">
        <w:t>rights</w:t>
      </w:r>
      <w:proofErr w:type="gramEnd"/>
      <w:r w:rsidR="00097043">
        <w:t xml:space="preserve"> </w:t>
      </w:r>
      <w:r w:rsidRPr="00380943">
        <w:t>and liabilities of the PCC</w:t>
      </w:r>
      <w:r w:rsidR="006E637C">
        <w:t xml:space="preserve"> for West Yorkshire</w:t>
      </w:r>
      <w:r w:rsidRPr="00380943">
        <w:t xml:space="preserve"> will transfer and vest in the Combined Authority</w:t>
      </w:r>
      <w:r w:rsidR="00CC5B19">
        <w:t>, subject to any exceptions to be agreed</w:t>
      </w:r>
      <w:r w:rsidRPr="00380943">
        <w:t xml:space="preserve">. However, all decisions relating to PCC Functions (and relating to assets and liabilities etc.) will be for the Mayor unless delegated as set out above. The Order will also provide for: </w:t>
      </w:r>
    </w:p>
    <w:p w14:paraId="399E5871" w14:textId="0AAE1BBF" w:rsidR="00966323" w:rsidRPr="0023496C" w:rsidRDefault="00966323" w:rsidP="00B9310D">
      <w:pPr>
        <w:pStyle w:val="BodyText"/>
        <w:numPr>
          <w:ilvl w:val="0"/>
          <w:numId w:val="31"/>
        </w:numPr>
        <w:ind w:left="1134" w:hanging="283"/>
        <w:rPr>
          <w:rFonts w:asciiTheme="minorHAnsi" w:eastAsiaTheme="minorEastAsia" w:hAnsiTheme="minorHAnsi" w:cstheme="minorBidi"/>
          <w:b/>
          <w:bCs/>
        </w:rPr>
      </w:pPr>
      <w:r w:rsidRPr="00380943">
        <w:t>all functions in relation to such property, rights</w:t>
      </w:r>
      <w:r w:rsidR="00097043">
        <w:t xml:space="preserve"> </w:t>
      </w:r>
      <w:r w:rsidRPr="00380943">
        <w:t xml:space="preserve">and liabilities to be exercised by the </w:t>
      </w:r>
      <w:proofErr w:type="gramStart"/>
      <w:r w:rsidRPr="00380943">
        <w:t>Mayor;</w:t>
      </w:r>
      <w:proofErr w:type="gramEnd"/>
      <w:r w:rsidRPr="00380943">
        <w:t xml:space="preserve"> </w:t>
      </w:r>
    </w:p>
    <w:p w14:paraId="0AB3CA2F" w14:textId="1AB23F89" w:rsidR="00966323" w:rsidRPr="00380943" w:rsidRDefault="00966323" w:rsidP="00B9310D">
      <w:pPr>
        <w:pStyle w:val="BodyText"/>
        <w:numPr>
          <w:ilvl w:val="0"/>
          <w:numId w:val="31"/>
        </w:numPr>
        <w:ind w:left="1134" w:hanging="283"/>
        <w:rPr>
          <w:rFonts w:asciiTheme="minorHAnsi" w:eastAsiaTheme="minorEastAsia" w:hAnsiTheme="minorHAnsi" w:cstheme="minorBidi"/>
          <w:b/>
          <w:bCs/>
        </w:rPr>
      </w:pPr>
      <w:r w:rsidRPr="00380943">
        <w:t xml:space="preserve">all decisions relating to such property, rights and liabilities to be made by the </w:t>
      </w:r>
      <w:proofErr w:type="gramStart"/>
      <w:r w:rsidRPr="00380943">
        <w:t>Mayor;</w:t>
      </w:r>
      <w:proofErr w:type="gramEnd"/>
    </w:p>
    <w:p w14:paraId="3F44F932" w14:textId="79C469AB" w:rsidR="00966323" w:rsidRPr="009100A4" w:rsidRDefault="00966323" w:rsidP="00B9310D">
      <w:pPr>
        <w:pStyle w:val="BodyText"/>
        <w:numPr>
          <w:ilvl w:val="0"/>
          <w:numId w:val="31"/>
        </w:numPr>
        <w:ind w:left="1134" w:hanging="283"/>
        <w:rPr>
          <w:b/>
          <w:bCs/>
        </w:rPr>
      </w:pPr>
      <w:r w:rsidRPr="00380943">
        <w:t xml:space="preserve">any receipts arising from such property, </w:t>
      </w:r>
      <w:proofErr w:type="gramStart"/>
      <w:r w:rsidRPr="00380943">
        <w:t>rights</w:t>
      </w:r>
      <w:proofErr w:type="gramEnd"/>
      <w:r w:rsidR="00097043">
        <w:t xml:space="preserve"> </w:t>
      </w:r>
      <w:r w:rsidRPr="00380943">
        <w:t xml:space="preserve">and liabilities (whether arising from their use, sale, disposal or otherwise) are to be paid into the </w:t>
      </w:r>
      <w:r w:rsidR="002A1D2D">
        <w:t>P</w:t>
      </w:r>
      <w:r w:rsidRPr="00380943">
        <w:t xml:space="preserve">olice </w:t>
      </w:r>
      <w:r w:rsidR="002A1D2D">
        <w:t>F</w:t>
      </w:r>
      <w:r w:rsidRPr="00380943">
        <w:t xml:space="preserve">und kept by the Mayor by virtue of section 21 of the 2011 Act.  </w:t>
      </w:r>
    </w:p>
    <w:p w14:paraId="5418D698" w14:textId="77777777" w:rsidR="00966323" w:rsidRPr="00380943" w:rsidRDefault="00966323" w:rsidP="00966323">
      <w:pPr>
        <w:pStyle w:val="BodyText"/>
        <w:rPr>
          <w:b/>
        </w:rPr>
      </w:pPr>
    </w:p>
    <w:p w14:paraId="57ED607B" w14:textId="77777777" w:rsidR="00966323" w:rsidRPr="00380943" w:rsidRDefault="00966323" w:rsidP="00FD5CA0">
      <w:pPr>
        <w:pStyle w:val="Heading3"/>
        <w:ind w:left="851" w:hanging="851"/>
      </w:pPr>
      <w:r w:rsidRPr="00380943">
        <w:t>3.</w:t>
      </w:r>
      <w:r>
        <w:t>6</w:t>
      </w:r>
      <w:r w:rsidRPr="00380943">
        <w:t>.6</w:t>
      </w:r>
      <w:r w:rsidRPr="00380943">
        <w:tab/>
        <w:t>Continuity</w:t>
      </w:r>
    </w:p>
    <w:p w14:paraId="489B31AA" w14:textId="77777777" w:rsidR="00966323" w:rsidRPr="00380943" w:rsidRDefault="00966323" w:rsidP="00FD5CA0">
      <w:pPr>
        <w:pStyle w:val="BodyText"/>
        <w:ind w:left="851" w:hanging="851"/>
      </w:pPr>
    </w:p>
    <w:p w14:paraId="04CD1E94" w14:textId="1EC4CE10" w:rsidR="00966323" w:rsidRPr="00380943" w:rsidRDefault="00966323" w:rsidP="00FD5CA0">
      <w:pPr>
        <w:pStyle w:val="BodyText"/>
        <w:ind w:left="851" w:hanging="851"/>
        <w:rPr>
          <w:b/>
        </w:rPr>
      </w:pPr>
      <w:r>
        <w:t xml:space="preserve">3.6.6.1 </w:t>
      </w:r>
      <w:r w:rsidRPr="00380943">
        <w:t xml:space="preserve">The transfer of the </w:t>
      </w:r>
      <w:r w:rsidR="00D738A4">
        <w:t xml:space="preserve">functions of the </w:t>
      </w:r>
      <w:r w:rsidRPr="00380943">
        <w:t>PCC</w:t>
      </w:r>
      <w:r w:rsidR="00D738A4">
        <w:t xml:space="preserve"> </w:t>
      </w:r>
      <w:r w:rsidR="009A180D">
        <w:t>of West Yorkshire</w:t>
      </w:r>
      <w:r w:rsidRPr="00380943">
        <w:t xml:space="preserve">, and the transfer of property, </w:t>
      </w:r>
      <w:proofErr w:type="gramStart"/>
      <w:r w:rsidRPr="00380943">
        <w:t>rights</w:t>
      </w:r>
      <w:proofErr w:type="gramEnd"/>
      <w:r w:rsidR="00097043">
        <w:t xml:space="preserve"> </w:t>
      </w:r>
      <w:r w:rsidRPr="00380943">
        <w:t>and liabilities, do not affect the validity of anything done before the abolition or transfer.</w:t>
      </w:r>
    </w:p>
    <w:p w14:paraId="4C1AC2BF" w14:textId="77777777" w:rsidR="00966323" w:rsidRPr="00380943" w:rsidRDefault="00966323" w:rsidP="00FD5CA0">
      <w:pPr>
        <w:pStyle w:val="BodyText"/>
        <w:ind w:left="851" w:hanging="851"/>
        <w:rPr>
          <w:b/>
        </w:rPr>
      </w:pPr>
    </w:p>
    <w:p w14:paraId="39ADEEF5" w14:textId="17D1D2F7" w:rsidR="00966323" w:rsidRPr="00DA2B2A" w:rsidRDefault="00966323" w:rsidP="00DA2B2A">
      <w:pPr>
        <w:pStyle w:val="BodyText"/>
        <w:ind w:left="851" w:hanging="851"/>
      </w:pPr>
      <w:r>
        <w:t xml:space="preserve">3.6.6.2 </w:t>
      </w:r>
      <w:r w:rsidRPr="00380943">
        <w:t>The Combined Authority is to be substituted for the PCC</w:t>
      </w:r>
      <w:r w:rsidR="00DA2B2A">
        <w:t xml:space="preserve"> for West Yorkshire</w:t>
      </w:r>
      <w:r w:rsidRPr="00380943">
        <w:t xml:space="preserve"> in any instruments, contracts or legal proceedings which relate to any of the functions, property rights</w:t>
      </w:r>
      <w:r w:rsidR="00097043">
        <w:t xml:space="preserve"> </w:t>
      </w:r>
      <w:r w:rsidRPr="00380943">
        <w:t>or liabilities transferred and which were made and commenced before the transfer and anything which was made or done by the PCC</w:t>
      </w:r>
      <w:r w:rsidR="00B513EE">
        <w:t xml:space="preserve"> for West Yorkshire</w:t>
      </w:r>
      <w:r w:rsidRPr="00380943">
        <w:t xml:space="preserve"> in connection with any of the functions, property rights</w:t>
      </w:r>
      <w:r w:rsidR="00097043">
        <w:t xml:space="preserve"> </w:t>
      </w:r>
      <w:r w:rsidRPr="00380943">
        <w:t>or liabilities transferred before the transfer has effect as if made or done by the Combined Authority</w:t>
      </w:r>
      <w:r w:rsidR="00771778">
        <w:t>, subject to any exceptions to be agreed</w:t>
      </w:r>
      <w:r w:rsidRPr="00380943">
        <w:t>.</w:t>
      </w:r>
    </w:p>
    <w:p w14:paraId="60B4F11D" w14:textId="77777777" w:rsidR="00966323" w:rsidRPr="00380943" w:rsidRDefault="00966323" w:rsidP="00966323">
      <w:pPr>
        <w:pStyle w:val="BodyText"/>
      </w:pPr>
    </w:p>
    <w:p w14:paraId="1892C3A6" w14:textId="6CEEEC18" w:rsidR="00966323" w:rsidRPr="00380943" w:rsidRDefault="00966323" w:rsidP="00FD5CA0">
      <w:pPr>
        <w:pStyle w:val="Heading3"/>
      </w:pPr>
      <w:r w:rsidRPr="00380943">
        <w:t>3.</w:t>
      </w:r>
      <w:r>
        <w:t>6</w:t>
      </w:r>
      <w:r w:rsidRPr="00380943">
        <w:t>.7</w:t>
      </w:r>
      <w:r w:rsidRPr="00380943">
        <w:tab/>
      </w:r>
      <w:r w:rsidR="00771778">
        <w:t xml:space="preserve">Staff of </w:t>
      </w:r>
      <w:r w:rsidRPr="00380943">
        <w:t xml:space="preserve">the Police and Crime Commissioner </w:t>
      </w:r>
    </w:p>
    <w:p w14:paraId="5168702D" w14:textId="77777777" w:rsidR="00966323" w:rsidRPr="00380943" w:rsidRDefault="00966323" w:rsidP="00966323">
      <w:pPr>
        <w:pStyle w:val="BodyText"/>
      </w:pPr>
    </w:p>
    <w:p w14:paraId="2EA44305" w14:textId="6A742294" w:rsidR="00966323" w:rsidRPr="00380943" w:rsidRDefault="00966323" w:rsidP="008C369A">
      <w:pPr>
        <w:pStyle w:val="BodyText"/>
        <w:ind w:left="851" w:hanging="851"/>
        <w:rPr>
          <w:b/>
        </w:rPr>
      </w:pPr>
      <w:r>
        <w:t xml:space="preserve">3.6.7.1 </w:t>
      </w:r>
      <w:r w:rsidRPr="00380943">
        <w:t xml:space="preserve">The staff </w:t>
      </w:r>
      <w:r w:rsidR="001A722B">
        <w:t>of the PCC of West Yorkshire</w:t>
      </w:r>
      <w:r w:rsidRPr="00380943">
        <w:t xml:space="preserve"> will transfer under a statutory transfer order which will replicate the characteristics of a TUPE transfer. </w:t>
      </w:r>
    </w:p>
    <w:p w14:paraId="6EABD408" w14:textId="77777777" w:rsidR="00966323" w:rsidRPr="00380943" w:rsidRDefault="00966323" w:rsidP="00966323">
      <w:pPr>
        <w:pStyle w:val="BodyText"/>
        <w:rPr>
          <w:b/>
        </w:rPr>
      </w:pPr>
    </w:p>
    <w:p w14:paraId="50F2201B" w14:textId="77777777" w:rsidR="00966323" w:rsidRPr="00380943" w:rsidRDefault="00966323" w:rsidP="00A372FD">
      <w:pPr>
        <w:pStyle w:val="Heading3"/>
        <w:ind w:left="851" w:hanging="851"/>
      </w:pPr>
      <w:r w:rsidRPr="00380943">
        <w:t>3.</w:t>
      </w:r>
      <w:r>
        <w:t>6</w:t>
      </w:r>
      <w:r w:rsidRPr="00380943">
        <w:t>.</w:t>
      </w:r>
      <w:r>
        <w:t>8</w:t>
      </w:r>
      <w:r w:rsidRPr="00380943">
        <w:tab/>
        <w:t xml:space="preserve">Police and Crime Panel </w:t>
      </w:r>
    </w:p>
    <w:p w14:paraId="6D86010C" w14:textId="0E0EBC6C" w:rsidR="00966323" w:rsidRPr="00380943" w:rsidRDefault="00966323" w:rsidP="008C369A">
      <w:pPr>
        <w:pStyle w:val="BodyText"/>
        <w:rPr>
          <w:b/>
        </w:rPr>
      </w:pPr>
    </w:p>
    <w:p w14:paraId="4D859414" w14:textId="3A90D65D" w:rsidR="00E11ACF" w:rsidRDefault="00966323" w:rsidP="00A372FD">
      <w:pPr>
        <w:pStyle w:val="BodyText"/>
        <w:ind w:left="851" w:hanging="851"/>
      </w:pPr>
      <w:r>
        <w:t>3.6.8.</w:t>
      </w:r>
      <w:r w:rsidR="00757276">
        <w:t>1</w:t>
      </w:r>
      <w:r w:rsidR="00A372FD">
        <w:tab/>
      </w:r>
      <w:r w:rsidRPr="00380943">
        <w:t xml:space="preserve">Scrutiny of the discharge of PCC Functions will be performed by </w:t>
      </w:r>
      <w:r w:rsidR="00757276">
        <w:t>a</w:t>
      </w:r>
      <w:r w:rsidRPr="00380943">
        <w:t xml:space="preserve"> Police and Crime Panel</w:t>
      </w:r>
      <w:r w:rsidR="005F38CC">
        <w:t xml:space="preserve"> established in relation to the Combined Area by order </w:t>
      </w:r>
      <w:r w:rsidR="4866C3E7">
        <w:t>in</w:t>
      </w:r>
      <w:r w:rsidR="005F38CC">
        <w:t xml:space="preserve"> </w:t>
      </w:r>
      <w:proofErr w:type="spellStart"/>
      <w:r w:rsidR="005F38CC">
        <w:t>acccordance</w:t>
      </w:r>
      <w:proofErr w:type="spellEnd"/>
      <w:r w:rsidR="005F38CC">
        <w:t xml:space="preserve"> with the 2008 Act, </w:t>
      </w:r>
      <w:r w:rsidR="00F60814">
        <w:t xml:space="preserve">which </w:t>
      </w:r>
      <w:r w:rsidR="312DD321">
        <w:t xml:space="preserve">carries out </w:t>
      </w:r>
      <w:r w:rsidR="00F60814">
        <w:t>functions of a police and crime panel</w:t>
      </w:r>
      <w:r w:rsidRPr="00380943">
        <w:t xml:space="preserve"> (as set out in </w:t>
      </w:r>
      <w:r w:rsidR="00BB2C63">
        <w:t xml:space="preserve">section 28 and section 29 of </w:t>
      </w:r>
      <w:r w:rsidRPr="00380943">
        <w:t>the 2011 Act</w:t>
      </w:r>
      <w:r w:rsidR="00850A9C">
        <w:t>)</w:t>
      </w:r>
      <w:r w:rsidR="00983583">
        <w:t xml:space="preserve"> </w:t>
      </w:r>
      <w:r w:rsidRPr="00380943">
        <w:t>to effectively scrutinise the actions and decisions of the Mayor and D</w:t>
      </w:r>
      <w:r w:rsidR="00CD122D">
        <w:t xml:space="preserve">eputy </w:t>
      </w:r>
      <w:r w:rsidRPr="00380943">
        <w:t>M</w:t>
      </w:r>
      <w:r w:rsidR="00CD122D">
        <w:t xml:space="preserve">ayor for </w:t>
      </w:r>
      <w:r w:rsidRPr="00380943">
        <w:t>P</w:t>
      </w:r>
      <w:r w:rsidR="00CD122D">
        <w:t xml:space="preserve">olicing and </w:t>
      </w:r>
      <w:r w:rsidRPr="00380943">
        <w:t>C</w:t>
      </w:r>
      <w:r w:rsidR="00CD122D">
        <w:t>rime</w:t>
      </w:r>
      <w:r w:rsidRPr="00380943">
        <w:t>, and enable the</w:t>
      </w:r>
      <w:r w:rsidR="00CA03B3">
        <w:t>m</w:t>
      </w:r>
      <w:r w:rsidRPr="00380943">
        <w:t xml:space="preserve"> to</w:t>
      </w:r>
      <w:r w:rsidR="00CA03B3">
        <w:t xml:space="preserve"> be held</w:t>
      </w:r>
      <w:r w:rsidR="00CF3B64">
        <w:t xml:space="preserve"> </w:t>
      </w:r>
      <w:r w:rsidRPr="00380943">
        <w:t>to account</w:t>
      </w:r>
      <w:r w:rsidR="00CF3B64">
        <w:t xml:space="preserve"> in public</w:t>
      </w:r>
      <w:r w:rsidRPr="00380943">
        <w:t>.</w:t>
      </w:r>
    </w:p>
    <w:p w14:paraId="35782097" w14:textId="77777777" w:rsidR="00E11ACF" w:rsidRDefault="00E11ACF" w:rsidP="00A372FD">
      <w:pPr>
        <w:pStyle w:val="BodyText"/>
        <w:ind w:left="851" w:hanging="851"/>
      </w:pPr>
    </w:p>
    <w:p w14:paraId="38C1C066" w14:textId="7F7CC88F" w:rsidR="00D60F06" w:rsidRPr="00D60F06" w:rsidRDefault="00D60F06" w:rsidP="00D60F06">
      <w:pPr>
        <w:widowControl w:val="0"/>
        <w:spacing w:line="276" w:lineRule="auto"/>
        <w:ind w:left="851" w:hanging="851"/>
        <w:outlineLvl w:val="0"/>
        <w:rPr>
          <w:color w:val="auto"/>
          <w:szCs w:val="24"/>
          <w:lang w:val="en-US" w:eastAsia="en-US" w:bidi="en-US"/>
        </w:rPr>
      </w:pPr>
      <w:r>
        <w:rPr>
          <w:color w:val="auto"/>
          <w:szCs w:val="24"/>
          <w:lang w:val="en-US" w:eastAsia="en-US" w:bidi="en-US"/>
        </w:rPr>
        <w:t>3.6.8.</w:t>
      </w:r>
      <w:r w:rsidRPr="00D60F06">
        <w:rPr>
          <w:color w:val="auto"/>
          <w:szCs w:val="24"/>
          <w:lang w:val="en-US" w:eastAsia="en-US" w:bidi="en-US"/>
        </w:rPr>
        <w:t>2</w:t>
      </w:r>
      <w:r>
        <w:rPr>
          <w:color w:val="auto"/>
          <w:szCs w:val="24"/>
          <w:lang w:val="en-US" w:eastAsia="en-US" w:bidi="en-US"/>
        </w:rPr>
        <w:t xml:space="preserve"> </w:t>
      </w:r>
      <w:r w:rsidRPr="00D60F06">
        <w:rPr>
          <w:color w:val="auto"/>
          <w:szCs w:val="24"/>
          <w:lang w:val="en-US" w:eastAsia="en-US" w:bidi="en-US"/>
        </w:rPr>
        <w:t>These functions include reviewing:</w:t>
      </w:r>
    </w:p>
    <w:p w14:paraId="7BFEDA93" w14:textId="77777777" w:rsidR="00D60F06" w:rsidRPr="00D60F06" w:rsidRDefault="00D60F06" w:rsidP="00B9310D">
      <w:pPr>
        <w:widowControl w:val="0"/>
        <w:numPr>
          <w:ilvl w:val="0"/>
          <w:numId w:val="42"/>
        </w:numPr>
        <w:spacing w:after="120"/>
        <w:ind w:left="1276" w:hanging="425"/>
        <w:outlineLvl w:val="0"/>
        <w:rPr>
          <w:rFonts w:ascii="Calibri" w:eastAsia="Calibri" w:hAnsi="Calibri" w:cs="Calibri"/>
          <w:color w:val="auto"/>
          <w:szCs w:val="24"/>
          <w:lang w:val="en-US" w:eastAsia="en-US" w:bidi="en-US"/>
        </w:rPr>
      </w:pPr>
      <w:r w:rsidRPr="00D60F06">
        <w:rPr>
          <w:color w:val="auto"/>
          <w:szCs w:val="24"/>
          <w:lang w:val="en-US" w:eastAsia="en-US" w:bidi="en-US"/>
        </w:rPr>
        <w:t>a draft police and crime plan,</w:t>
      </w:r>
    </w:p>
    <w:p w14:paraId="7B142B37" w14:textId="77777777" w:rsidR="00D60F06" w:rsidRPr="00D60F06" w:rsidRDefault="00D60F06" w:rsidP="00B9310D">
      <w:pPr>
        <w:widowControl w:val="0"/>
        <w:numPr>
          <w:ilvl w:val="0"/>
          <w:numId w:val="42"/>
        </w:numPr>
        <w:spacing w:after="120"/>
        <w:ind w:left="1276" w:hanging="425"/>
        <w:outlineLvl w:val="0"/>
        <w:rPr>
          <w:rFonts w:ascii="Calibri" w:eastAsia="Calibri" w:hAnsi="Calibri" w:cs="Calibri"/>
          <w:color w:val="auto"/>
          <w:szCs w:val="24"/>
          <w:lang w:val="en-US" w:eastAsia="en-US" w:bidi="en-US"/>
        </w:rPr>
      </w:pPr>
      <w:r w:rsidRPr="00D60F06">
        <w:rPr>
          <w:color w:val="auto"/>
          <w:szCs w:val="24"/>
          <w:lang w:val="en-US" w:eastAsia="en-US" w:bidi="en-US"/>
        </w:rPr>
        <w:t>an annual report,</w:t>
      </w:r>
    </w:p>
    <w:p w14:paraId="4FCAD9E3" w14:textId="77777777" w:rsidR="00D60F06" w:rsidRPr="00D60F06" w:rsidRDefault="00D60F06" w:rsidP="00B9310D">
      <w:pPr>
        <w:widowControl w:val="0"/>
        <w:numPr>
          <w:ilvl w:val="0"/>
          <w:numId w:val="42"/>
        </w:numPr>
        <w:spacing w:after="120"/>
        <w:ind w:left="1276" w:hanging="425"/>
        <w:outlineLvl w:val="0"/>
        <w:rPr>
          <w:rFonts w:ascii="Calibri" w:eastAsia="Calibri" w:hAnsi="Calibri" w:cs="Calibri"/>
          <w:color w:val="auto"/>
          <w:szCs w:val="24"/>
          <w:lang w:val="en-US" w:eastAsia="en-US" w:bidi="en-US"/>
        </w:rPr>
      </w:pPr>
      <w:r w:rsidRPr="00D60F06">
        <w:rPr>
          <w:color w:val="auto"/>
          <w:szCs w:val="24"/>
          <w:lang w:val="en-US" w:eastAsia="en-US" w:bidi="en-US"/>
        </w:rPr>
        <w:t xml:space="preserve">proposed senior appointments, </w:t>
      </w:r>
    </w:p>
    <w:p w14:paraId="3415AB83" w14:textId="77777777" w:rsidR="00D60F06" w:rsidRPr="00D60F06" w:rsidRDefault="00D60F06" w:rsidP="00B9310D">
      <w:pPr>
        <w:widowControl w:val="0"/>
        <w:numPr>
          <w:ilvl w:val="0"/>
          <w:numId w:val="42"/>
        </w:numPr>
        <w:spacing w:after="120"/>
        <w:ind w:left="1276" w:hanging="425"/>
        <w:outlineLvl w:val="0"/>
        <w:rPr>
          <w:rFonts w:ascii="Calibri" w:eastAsia="Calibri" w:hAnsi="Calibri" w:cs="Calibri"/>
          <w:color w:val="auto"/>
          <w:szCs w:val="24"/>
          <w:lang w:val="en-US" w:eastAsia="en-US" w:bidi="en-US"/>
        </w:rPr>
      </w:pPr>
      <w:r w:rsidRPr="00D60F06">
        <w:rPr>
          <w:color w:val="auto"/>
          <w:szCs w:val="24"/>
          <w:lang w:val="en-US" w:eastAsia="en-US" w:bidi="en-US"/>
        </w:rPr>
        <w:t>any proposed precept for PCC Functions, (including a power of veto), and</w:t>
      </w:r>
    </w:p>
    <w:p w14:paraId="3E619675" w14:textId="77777777" w:rsidR="00D60F06" w:rsidRPr="00D60F06" w:rsidRDefault="00D60F06" w:rsidP="00B9310D">
      <w:pPr>
        <w:widowControl w:val="0"/>
        <w:numPr>
          <w:ilvl w:val="0"/>
          <w:numId w:val="42"/>
        </w:numPr>
        <w:spacing w:after="120"/>
        <w:ind w:left="1276" w:hanging="425"/>
        <w:outlineLvl w:val="0"/>
        <w:rPr>
          <w:rFonts w:ascii="Calibri" w:eastAsia="Calibri" w:hAnsi="Calibri" w:cs="Calibri"/>
          <w:color w:val="auto"/>
          <w:szCs w:val="24"/>
          <w:lang w:val="en-US" w:eastAsia="en-US" w:bidi="en-US"/>
        </w:rPr>
      </w:pPr>
      <w:r w:rsidRPr="00D60F06">
        <w:rPr>
          <w:color w:val="auto"/>
          <w:szCs w:val="24"/>
          <w:lang w:val="en-US" w:eastAsia="en-US" w:bidi="en-US"/>
        </w:rPr>
        <w:t xml:space="preserve">the appointment, </w:t>
      </w:r>
      <w:proofErr w:type="gramStart"/>
      <w:r w:rsidRPr="00D60F06">
        <w:rPr>
          <w:color w:val="auto"/>
          <w:szCs w:val="24"/>
          <w:lang w:val="en-US" w:eastAsia="en-US" w:bidi="en-US"/>
        </w:rPr>
        <w:t>suspension</w:t>
      </w:r>
      <w:proofErr w:type="gramEnd"/>
      <w:r w:rsidRPr="00D60F06">
        <w:rPr>
          <w:color w:val="auto"/>
          <w:szCs w:val="24"/>
          <w:lang w:val="en-US" w:eastAsia="en-US" w:bidi="en-US"/>
        </w:rPr>
        <w:t xml:space="preserve"> or removal of the chief constable. </w:t>
      </w:r>
    </w:p>
    <w:p w14:paraId="40D5E67D" w14:textId="77777777" w:rsidR="00D60F06" w:rsidRPr="00D60F06" w:rsidRDefault="00D60F06" w:rsidP="00577A55">
      <w:pPr>
        <w:widowControl w:val="0"/>
        <w:spacing w:after="120"/>
        <w:ind w:left="1276" w:hanging="425"/>
        <w:outlineLvl w:val="0"/>
        <w:rPr>
          <w:b/>
          <w:bCs/>
          <w:color w:val="auto"/>
          <w:szCs w:val="24"/>
          <w:lang w:val="en-US" w:eastAsia="en-US" w:bidi="en-US"/>
        </w:rPr>
      </w:pPr>
    </w:p>
    <w:p w14:paraId="68F81709" w14:textId="40B5EFD8" w:rsidR="00D60F06" w:rsidRPr="00D60F06" w:rsidRDefault="00D60F06" w:rsidP="00577A55">
      <w:pPr>
        <w:widowControl w:val="0"/>
        <w:spacing w:after="120"/>
        <w:ind w:left="851" w:hanging="851"/>
        <w:outlineLvl w:val="0"/>
        <w:rPr>
          <w:color w:val="auto"/>
          <w:szCs w:val="24"/>
          <w:lang w:val="en-US" w:eastAsia="en-US" w:bidi="en-US"/>
        </w:rPr>
      </w:pPr>
      <w:r w:rsidRPr="00D60F06">
        <w:rPr>
          <w:color w:val="auto"/>
          <w:szCs w:val="24"/>
          <w:lang w:val="en-US" w:eastAsia="en-US" w:bidi="en-US"/>
        </w:rPr>
        <w:t xml:space="preserve">3.6.8.3 </w:t>
      </w:r>
      <w:r w:rsidR="009D36BF">
        <w:rPr>
          <w:color w:val="auto"/>
          <w:szCs w:val="24"/>
          <w:lang w:val="en-US" w:eastAsia="en-US" w:bidi="en-US"/>
        </w:rPr>
        <w:t xml:space="preserve"> </w:t>
      </w:r>
      <w:r w:rsidRPr="00D60F06">
        <w:rPr>
          <w:color w:val="auto"/>
          <w:szCs w:val="24"/>
          <w:lang w:val="en-US" w:eastAsia="en-US" w:bidi="en-US"/>
        </w:rPr>
        <w:t>In accordance with the 2011 Act, the Secretary of State must also by order provide for the Police and Crime Panel to have power to suspend the Mayor, so far as acting in the exercise of PCC Functions, in circumstances corresponding to those mentioned in section 30(1) of the 2011 in relation to a PCC.</w:t>
      </w:r>
    </w:p>
    <w:p w14:paraId="10989501" w14:textId="77777777" w:rsidR="00D60F06" w:rsidRPr="00D60F06" w:rsidRDefault="00D60F06" w:rsidP="00577A55">
      <w:pPr>
        <w:widowControl w:val="0"/>
        <w:spacing w:after="120"/>
        <w:ind w:left="851" w:hanging="851"/>
        <w:outlineLvl w:val="0"/>
        <w:rPr>
          <w:b/>
          <w:bCs/>
          <w:color w:val="auto"/>
          <w:szCs w:val="24"/>
          <w:lang w:val="en-US" w:eastAsia="en-US" w:bidi="en-US"/>
        </w:rPr>
      </w:pPr>
    </w:p>
    <w:p w14:paraId="48990DF2" w14:textId="4578156F" w:rsidR="00D60F06" w:rsidRPr="00D60F06" w:rsidRDefault="00D60F06" w:rsidP="00577A55">
      <w:pPr>
        <w:widowControl w:val="0"/>
        <w:spacing w:after="120"/>
        <w:ind w:left="851" w:hanging="851"/>
        <w:outlineLvl w:val="0"/>
        <w:rPr>
          <w:color w:val="auto"/>
          <w:szCs w:val="24"/>
          <w:lang w:val="en-US" w:eastAsia="en-US" w:bidi="en-US"/>
        </w:rPr>
      </w:pPr>
      <w:r w:rsidRPr="00D60F06">
        <w:rPr>
          <w:color w:val="auto"/>
          <w:szCs w:val="24"/>
          <w:lang w:val="en-US" w:eastAsia="en-US" w:bidi="en-US"/>
        </w:rPr>
        <w:t>3.6.8.4</w:t>
      </w:r>
      <w:r w:rsidR="009D36BF">
        <w:rPr>
          <w:color w:val="auto"/>
          <w:szCs w:val="24"/>
          <w:lang w:val="en-US" w:eastAsia="en-US" w:bidi="en-US"/>
        </w:rPr>
        <w:t xml:space="preserve"> </w:t>
      </w:r>
      <w:r w:rsidR="009D36BF">
        <w:rPr>
          <w:color w:val="auto"/>
          <w:szCs w:val="24"/>
          <w:lang w:val="en-US" w:eastAsia="en-US" w:bidi="en-US"/>
        </w:rPr>
        <w:tab/>
      </w:r>
      <w:r w:rsidRPr="00D60F06">
        <w:rPr>
          <w:color w:val="auto"/>
          <w:szCs w:val="24"/>
          <w:lang w:val="en-US" w:eastAsia="en-US" w:bidi="en-US"/>
        </w:rPr>
        <w:t xml:space="preserve">In accordance with section 29 of the 2011 Act, the Police and Crime Panel may require the Mayor and members of staff to attend before the Panel to answer any question which appears to the Panel to be necessary in order for it to carry out its functions. If the Panel requires the Mayor to attend, it may also request the chief constable to attend on the same occasion. The Panel may also require the Mayor to respond in writing to any report or recommendation the Panel makes to the Mayor. </w:t>
      </w:r>
    </w:p>
    <w:p w14:paraId="32B8DACD" w14:textId="77777777" w:rsidR="00D60F06" w:rsidRPr="00D60F06" w:rsidRDefault="00D60F06" w:rsidP="00577A55">
      <w:pPr>
        <w:widowControl w:val="0"/>
        <w:spacing w:after="120"/>
        <w:ind w:left="709" w:hanging="709"/>
        <w:outlineLvl w:val="0"/>
        <w:rPr>
          <w:bCs/>
          <w:color w:val="auto"/>
          <w:szCs w:val="24"/>
          <w:lang w:val="en-US" w:eastAsia="en-US" w:bidi="en-US"/>
        </w:rPr>
      </w:pPr>
    </w:p>
    <w:p w14:paraId="3E891AB5" w14:textId="617C8F31" w:rsidR="00966323" w:rsidRDefault="00966323" w:rsidP="00577A55">
      <w:pPr>
        <w:pStyle w:val="BodyText"/>
        <w:ind w:left="851" w:hanging="851"/>
      </w:pPr>
      <w:r w:rsidRPr="00380943">
        <w:t xml:space="preserve"> </w:t>
      </w:r>
      <w:r>
        <w:t>3.6.8.</w:t>
      </w:r>
      <w:r w:rsidR="00281125">
        <w:t>5</w:t>
      </w:r>
      <w:r>
        <w:t xml:space="preserve"> </w:t>
      </w:r>
      <w:r w:rsidRPr="00380943">
        <w:t xml:space="preserve">The Police and Crime Panel will exercise the same functions </w:t>
      </w:r>
      <w:r w:rsidR="00281125">
        <w:t xml:space="preserve">under sections 28 and 29 of the 2011 Act, </w:t>
      </w:r>
      <w:r w:rsidRPr="00380943">
        <w:t>as police and crime panels under the PCC model, but with some minor modifications</w:t>
      </w:r>
      <w:r w:rsidR="140EF299">
        <w:t>,</w:t>
      </w:r>
      <w:r w:rsidRPr="00380943">
        <w:t xml:space="preserve"> such as </w:t>
      </w:r>
      <w:r w:rsidR="00482670">
        <w:t>reflecting that</w:t>
      </w:r>
      <w:r w:rsidRPr="00380943">
        <w:t xml:space="preserve"> the </w:t>
      </w:r>
      <w:r w:rsidR="6248400C">
        <w:t>P</w:t>
      </w:r>
      <w:r w:rsidRPr="00380943">
        <w:t xml:space="preserve">anel only </w:t>
      </w:r>
      <w:r w:rsidRPr="00380943">
        <w:lastRenderedPageBreak/>
        <w:t xml:space="preserve">scrutinises the policing </w:t>
      </w:r>
      <w:r w:rsidR="00482670">
        <w:t>componen</w:t>
      </w:r>
      <w:r w:rsidR="001D23A9">
        <w:t>t</w:t>
      </w:r>
      <w:r w:rsidRPr="00380943">
        <w:t xml:space="preserve"> of the precept, which forms a separately identifiable component of a wider Combined Authority precept, rather than the whole precept. </w:t>
      </w:r>
    </w:p>
    <w:p w14:paraId="1EF5719C" w14:textId="77777777" w:rsidR="00577A55" w:rsidRPr="00380943" w:rsidRDefault="00577A55" w:rsidP="00577A55">
      <w:pPr>
        <w:pStyle w:val="BodyText"/>
        <w:ind w:left="851" w:hanging="851"/>
        <w:rPr>
          <w:b/>
        </w:rPr>
      </w:pPr>
    </w:p>
    <w:p w14:paraId="1164C63D" w14:textId="70EAFE8A" w:rsidR="00577A55" w:rsidRPr="00577A55" w:rsidRDefault="00577A55" w:rsidP="00C1649B">
      <w:pPr>
        <w:widowControl w:val="0"/>
        <w:spacing w:after="120"/>
        <w:ind w:left="851" w:hanging="851"/>
        <w:outlineLvl w:val="0"/>
        <w:rPr>
          <w:color w:val="auto"/>
          <w:szCs w:val="24"/>
          <w:lang w:val="en-US" w:eastAsia="en-US" w:bidi="en-US"/>
        </w:rPr>
      </w:pPr>
      <w:r w:rsidRPr="00577A55">
        <w:rPr>
          <w:color w:val="auto"/>
          <w:szCs w:val="24"/>
          <w:lang w:val="en-US" w:eastAsia="en-US" w:bidi="en-US"/>
        </w:rPr>
        <w:t>3.6.8.6</w:t>
      </w:r>
      <w:r>
        <w:rPr>
          <w:color w:val="auto"/>
          <w:szCs w:val="24"/>
          <w:lang w:val="en-US" w:eastAsia="en-US" w:bidi="en-US"/>
        </w:rPr>
        <w:t xml:space="preserve"> </w:t>
      </w:r>
      <w:r>
        <w:rPr>
          <w:color w:val="auto"/>
          <w:szCs w:val="24"/>
          <w:lang w:val="en-US" w:eastAsia="en-US" w:bidi="en-US"/>
        </w:rPr>
        <w:tab/>
      </w:r>
      <w:r w:rsidRPr="00577A55">
        <w:rPr>
          <w:color w:val="auto"/>
          <w:szCs w:val="24"/>
          <w:lang w:val="en-US" w:eastAsia="en-US" w:bidi="en-US"/>
        </w:rPr>
        <w:t>The Police and Crime Panel may by order have oversight functions in relation to any Mayoral Function that is exercised by the Deputy Mayor for Policing and Crime. Any such order may disapply or modify provisions relating to the Overview and Scrutiny Committee, in relation to any Mayoral Function coming within the remit of the Panel.</w:t>
      </w:r>
    </w:p>
    <w:p w14:paraId="2CD279D5" w14:textId="26242863" w:rsidR="00966323" w:rsidRDefault="00966323" w:rsidP="00577A55">
      <w:pPr>
        <w:pStyle w:val="BodyText"/>
        <w:rPr>
          <w:b/>
        </w:rPr>
      </w:pPr>
    </w:p>
    <w:p w14:paraId="21989F52" w14:textId="2D3876E7" w:rsidR="00966323" w:rsidRPr="00380943" w:rsidRDefault="00966323" w:rsidP="00A372FD">
      <w:pPr>
        <w:pStyle w:val="Heading3"/>
        <w:ind w:left="851" w:hanging="851"/>
      </w:pPr>
      <w:r w:rsidRPr="00380943">
        <w:t>3.</w:t>
      </w:r>
      <w:r>
        <w:t>6</w:t>
      </w:r>
      <w:r w:rsidRPr="00380943">
        <w:t>.</w:t>
      </w:r>
      <w:r>
        <w:t>9</w:t>
      </w:r>
      <w:r w:rsidRPr="00380943">
        <w:tab/>
        <w:t xml:space="preserve">Police Fund </w:t>
      </w:r>
    </w:p>
    <w:p w14:paraId="7724D671" w14:textId="77777777" w:rsidR="00966323" w:rsidRPr="00380943" w:rsidRDefault="00966323" w:rsidP="00A372FD">
      <w:pPr>
        <w:pStyle w:val="BodyText"/>
        <w:ind w:left="851" w:hanging="851"/>
        <w:rPr>
          <w:b/>
        </w:rPr>
      </w:pPr>
    </w:p>
    <w:p w14:paraId="5B439C18" w14:textId="253A31B8" w:rsidR="00966323" w:rsidRPr="00380943" w:rsidRDefault="00966323" w:rsidP="00A372FD">
      <w:pPr>
        <w:pStyle w:val="BodyText"/>
        <w:ind w:left="851" w:hanging="851"/>
        <w:rPr>
          <w:b/>
        </w:rPr>
      </w:pPr>
      <w:r>
        <w:t xml:space="preserve">3.6.9.1 </w:t>
      </w:r>
      <w:r w:rsidR="00A372FD">
        <w:tab/>
      </w:r>
      <w:r w:rsidR="00FA5EB2" w:rsidRPr="00FA5EB2">
        <w:rPr>
          <w:color w:val="auto"/>
          <w:szCs w:val="24"/>
          <w:lang w:val="en-US" w:eastAsia="en-US" w:bidi="en-US"/>
        </w:rPr>
        <w:t>The Mayor will be required to maintain a separate fund in relation to receipts arising and liabilities incurred in the exercise of PCC Functions (the Police Fund).</w:t>
      </w:r>
      <w:r w:rsidR="00FA5EB2" w:rsidRPr="00FA5EB2">
        <w:rPr>
          <w:color w:val="auto"/>
          <w:sz w:val="22"/>
          <w:lang w:val="en-US" w:eastAsia="en-US" w:bidi="en-US"/>
        </w:rPr>
        <w:t xml:space="preserve"> </w:t>
      </w:r>
      <w:r w:rsidR="008F3BF8">
        <w:t xml:space="preserve"> The </w:t>
      </w:r>
      <w:r w:rsidRPr="00380943">
        <w:t>Police Fund will be kept separate to the</w:t>
      </w:r>
      <w:r w:rsidR="00806631">
        <w:t xml:space="preserve"> Mayor’s General Fund (see paragraph 4 below</w:t>
      </w:r>
      <w:r w:rsidR="005D41E2">
        <w:t>)</w:t>
      </w:r>
      <w:r w:rsidRPr="00380943">
        <w:t xml:space="preserve"> and all receipts arising</w:t>
      </w:r>
      <w:r w:rsidR="00C4654C">
        <w:t xml:space="preserve"> will be pa</w:t>
      </w:r>
      <w:r w:rsidR="004A33A7">
        <w:t>id into it</w:t>
      </w:r>
      <w:r w:rsidRPr="00380943">
        <w:t xml:space="preserve">, and liabilities incurred in the exercise of PCC </w:t>
      </w:r>
      <w:r w:rsidR="00A24BD8">
        <w:t>F</w:t>
      </w:r>
      <w:r w:rsidRPr="00380943">
        <w:t>unctions must be paid</w:t>
      </w:r>
      <w:r w:rsidR="00A24BD8">
        <w:t xml:space="preserve"> out of it</w:t>
      </w:r>
      <w:r w:rsidRPr="00380943">
        <w:t xml:space="preserve">.  </w:t>
      </w:r>
    </w:p>
    <w:p w14:paraId="3FB67B38" w14:textId="77777777" w:rsidR="00966323" w:rsidRPr="00380943" w:rsidRDefault="00966323" w:rsidP="00A372FD">
      <w:pPr>
        <w:pStyle w:val="BodyText"/>
        <w:ind w:left="851" w:hanging="851"/>
        <w:rPr>
          <w:b/>
        </w:rPr>
      </w:pPr>
    </w:p>
    <w:p w14:paraId="56A1E0AB" w14:textId="4520767B" w:rsidR="00966323" w:rsidRPr="00380943" w:rsidRDefault="00966323" w:rsidP="00A372FD">
      <w:pPr>
        <w:pStyle w:val="BodyText"/>
        <w:ind w:left="851" w:hanging="851"/>
        <w:rPr>
          <w:b/>
        </w:rPr>
      </w:pPr>
      <w:r>
        <w:t>3.6.9.</w:t>
      </w:r>
      <w:r w:rsidR="00744F0B">
        <w:t>2</w:t>
      </w:r>
      <w:r>
        <w:t xml:space="preserve"> </w:t>
      </w:r>
      <w:r w:rsidR="00A372FD">
        <w:tab/>
      </w:r>
      <w:r w:rsidRPr="00380943">
        <w:t>Money paid into the Police Fund will be reserved for policing</w:t>
      </w:r>
      <w:r w:rsidR="4970FA72" w:rsidRPr="00380943">
        <w:t>.</w:t>
      </w:r>
      <w:r w:rsidRPr="00380943">
        <w:t xml:space="preserve"> </w:t>
      </w:r>
      <w:r w:rsidR="5A9E72C2" w:rsidRPr="00380943">
        <w:t>F</w:t>
      </w:r>
      <w:r w:rsidRPr="00380943">
        <w:t>or example</w:t>
      </w:r>
      <w:r w:rsidR="1FF46540" w:rsidRPr="00380943">
        <w:t>,</w:t>
      </w:r>
      <w:r w:rsidRPr="00380943">
        <w:t xml:space="preserve"> receipts from the sale of police assets would have to be spent on matters relating to policing. In line with statutory guidance for PCCs, as set out in the ‘Revised Financial Management Code of Practice’ for policing, the Mayor would have to publicly account </w:t>
      </w:r>
      <w:r w:rsidR="242436A3" w:rsidRPr="00380943">
        <w:t xml:space="preserve">for </w:t>
      </w:r>
      <w:r w:rsidR="00771735">
        <w:t>expenditure f</w:t>
      </w:r>
      <w:r w:rsidR="00704808">
        <w:t>rom the Police Fund</w:t>
      </w:r>
      <w:r w:rsidRPr="00380943">
        <w:t xml:space="preserve">. </w:t>
      </w:r>
    </w:p>
    <w:p w14:paraId="1B34EB59" w14:textId="77777777" w:rsidR="00966323" w:rsidRPr="00380943" w:rsidRDefault="00966323" w:rsidP="00A372FD">
      <w:pPr>
        <w:pStyle w:val="BodyText"/>
        <w:ind w:left="851" w:hanging="851"/>
        <w:rPr>
          <w:b/>
        </w:rPr>
      </w:pPr>
    </w:p>
    <w:p w14:paraId="58356609" w14:textId="0DB86C28" w:rsidR="00966323" w:rsidRPr="00380943" w:rsidRDefault="00966323" w:rsidP="00A372FD">
      <w:pPr>
        <w:pStyle w:val="BodyText"/>
        <w:ind w:left="851" w:hanging="851"/>
        <w:rPr>
          <w:b/>
        </w:rPr>
      </w:pPr>
      <w:r>
        <w:t xml:space="preserve">3.6.9.4 </w:t>
      </w:r>
      <w:r w:rsidR="00A372FD">
        <w:tab/>
      </w:r>
      <w:r w:rsidRPr="00380943">
        <w:t xml:space="preserve">The Police Fund, which will include precept income, will also include reserves maintained for policing and crime reduction. The Local Government Finance Act 1992 requires billing and precepting authorities in England and Wales to have regard to the level of reserves needed for meeting estimated future expenditure when calculating the budget requirement. Police reserves should be maintained in accordance with the relevant guidance, agreed accounting principles and locally agreed financial regulations and schemes of governance. </w:t>
      </w:r>
    </w:p>
    <w:p w14:paraId="139843A9" w14:textId="77777777" w:rsidR="00966323" w:rsidRPr="00380943" w:rsidRDefault="00966323" w:rsidP="00A372FD">
      <w:pPr>
        <w:pStyle w:val="BodyText"/>
        <w:ind w:left="851" w:hanging="851"/>
        <w:rPr>
          <w:b/>
        </w:rPr>
      </w:pPr>
    </w:p>
    <w:p w14:paraId="53685C72" w14:textId="3DE272AA" w:rsidR="00966323" w:rsidRPr="00380943" w:rsidRDefault="00966323" w:rsidP="00A372FD">
      <w:pPr>
        <w:pStyle w:val="BodyText"/>
        <w:ind w:left="851" w:hanging="851"/>
        <w:rPr>
          <w:b/>
        </w:rPr>
      </w:pPr>
      <w:r>
        <w:t xml:space="preserve">3.6.9.5 </w:t>
      </w:r>
      <w:r w:rsidR="00A372FD">
        <w:tab/>
      </w:r>
      <w:r w:rsidR="009C1EAE">
        <w:t>The Mayor is responsible for expenditure on PCC Functions</w:t>
      </w:r>
      <w:r w:rsidR="00535D55">
        <w:t xml:space="preserve">. </w:t>
      </w:r>
      <w:r w:rsidRPr="00380943">
        <w:t xml:space="preserve">Money in the </w:t>
      </w:r>
      <w:r w:rsidR="00E16EBB">
        <w:t>P</w:t>
      </w:r>
      <w:r w:rsidRPr="00380943">
        <w:t xml:space="preserve">olice </w:t>
      </w:r>
      <w:r w:rsidR="00E16EBB">
        <w:t>F</w:t>
      </w:r>
      <w:r w:rsidRPr="00380943">
        <w:t xml:space="preserve">und can only be spent on </w:t>
      </w:r>
      <w:r w:rsidR="001409B8">
        <w:t>PCC Functions</w:t>
      </w:r>
      <w:r w:rsidRPr="00380943">
        <w:t xml:space="preserve"> and matters that are incidental to the PCC </w:t>
      </w:r>
      <w:r w:rsidR="005F3BD0">
        <w:t>F</w:t>
      </w:r>
      <w:r w:rsidRPr="00380943">
        <w:t xml:space="preserve">unctions. </w:t>
      </w:r>
    </w:p>
    <w:p w14:paraId="65AF6824" w14:textId="77777777" w:rsidR="00966323" w:rsidRPr="00380943" w:rsidRDefault="00966323" w:rsidP="00A372FD">
      <w:pPr>
        <w:pStyle w:val="BodyText"/>
        <w:ind w:left="851" w:hanging="851"/>
        <w:rPr>
          <w:b/>
        </w:rPr>
      </w:pPr>
    </w:p>
    <w:p w14:paraId="153B080B" w14:textId="7A83B086" w:rsidR="00966323" w:rsidRPr="00380943" w:rsidRDefault="00966323" w:rsidP="00A372FD">
      <w:pPr>
        <w:pStyle w:val="BodyText"/>
        <w:ind w:left="851" w:hanging="851"/>
        <w:rPr>
          <w:b/>
        </w:rPr>
      </w:pPr>
      <w:r>
        <w:t xml:space="preserve">3.6.9.6 </w:t>
      </w:r>
      <w:r w:rsidR="00A372FD">
        <w:tab/>
      </w:r>
      <w:r w:rsidRPr="00380943">
        <w:t xml:space="preserve">Decisions on the sale of police assets and reinvestment of receipts must be made by the </w:t>
      </w:r>
      <w:r w:rsidR="002F293F">
        <w:t>M</w:t>
      </w:r>
      <w:r w:rsidRPr="00380943">
        <w:t xml:space="preserve">ayor and money paid into </w:t>
      </w:r>
      <w:r w:rsidR="002F293F">
        <w:t>P</w:t>
      </w:r>
      <w:r w:rsidRPr="00380943">
        <w:t xml:space="preserve">olice </w:t>
      </w:r>
      <w:r w:rsidR="002F293F">
        <w:t>F</w:t>
      </w:r>
      <w:r w:rsidRPr="00380943">
        <w:t>und</w:t>
      </w:r>
      <w:r w:rsidR="002F293F">
        <w:t xml:space="preserve">. </w:t>
      </w:r>
      <w:r w:rsidRPr="00380943">
        <w:t xml:space="preserve"> </w:t>
      </w:r>
    </w:p>
    <w:p w14:paraId="14B0551B" w14:textId="77777777" w:rsidR="00966323" w:rsidRPr="00380943" w:rsidRDefault="00966323" w:rsidP="00966323">
      <w:pPr>
        <w:pStyle w:val="BodyText"/>
        <w:rPr>
          <w:b/>
        </w:rPr>
      </w:pPr>
    </w:p>
    <w:p w14:paraId="4BBDAEBF" w14:textId="6517CFCF" w:rsidR="00966323" w:rsidRPr="00380943" w:rsidRDefault="00966323" w:rsidP="00A372FD">
      <w:pPr>
        <w:pStyle w:val="Heading3"/>
        <w:ind w:left="851" w:hanging="851"/>
      </w:pPr>
      <w:r w:rsidRPr="00380943">
        <w:t>3.</w:t>
      </w:r>
      <w:r>
        <w:t>6</w:t>
      </w:r>
      <w:r w:rsidRPr="00380943">
        <w:t>.1</w:t>
      </w:r>
      <w:r>
        <w:t>0</w:t>
      </w:r>
      <w:r w:rsidRPr="00380943">
        <w:tab/>
        <w:t xml:space="preserve">Borrowing </w:t>
      </w:r>
    </w:p>
    <w:p w14:paraId="46E5A93B" w14:textId="77777777" w:rsidR="00966323" w:rsidRPr="00380943" w:rsidRDefault="00966323" w:rsidP="00966323">
      <w:pPr>
        <w:pStyle w:val="BodyText"/>
        <w:rPr>
          <w:b/>
        </w:rPr>
      </w:pPr>
    </w:p>
    <w:p w14:paraId="739A2016" w14:textId="3A7C2E2B" w:rsidR="00966323" w:rsidRPr="00380943" w:rsidRDefault="00966323" w:rsidP="00A372FD">
      <w:pPr>
        <w:pStyle w:val="BodyText"/>
        <w:ind w:left="993" w:hanging="993"/>
        <w:rPr>
          <w:b/>
        </w:rPr>
      </w:pPr>
      <w:r>
        <w:lastRenderedPageBreak/>
        <w:t xml:space="preserve">3.6.10.1 </w:t>
      </w:r>
      <w:r w:rsidRPr="00380943">
        <w:t xml:space="preserve">The Mayor will be ultimately responsible for decisions relating to borrowing in relation to PCC Functions, </w:t>
      </w:r>
      <w:r w:rsidR="100CE945">
        <w:t>(</w:t>
      </w:r>
      <w:r w:rsidRPr="00380943">
        <w:t>as laid out in the ‘Revised Financial Management Code of Practice’ for Policing</w:t>
      </w:r>
      <w:proofErr w:type="gramStart"/>
      <w:r w:rsidR="2273CF1C">
        <w:t>)</w:t>
      </w:r>
      <w:r w:rsidR="54F9DF5D">
        <w:t>,</w:t>
      </w:r>
      <w:r w:rsidRPr="00380943">
        <w:t xml:space="preserve"> but</w:t>
      </w:r>
      <w:proofErr w:type="gramEnd"/>
      <w:r w:rsidRPr="00380943">
        <w:t xml:space="preserve"> may delegate them in practice. The cost of such borrowing will be met from </w:t>
      </w:r>
      <w:r w:rsidR="00875392">
        <w:t xml:space="preserve">the </w:t>
      </w:r>
      <w:r w:rsidRPr="00380943">
        <w:t>Police Fund and as above kept separate to the discharge of other Combined Authority functions</w:t>
      </w:r>
      <w:r w:rsidR="0008469C">
        <w:t>, which are not</w:t>
      </w:r>
      <w:r w:rsidR="00F82210">
        <w:t xml:space="preserve"> PCC Functions</w:t>
      </w:r>
      <w:r w:rsidRPr="00380943">
        <w:t xml:space="preserve">. This does not detract from the legal status of the Combined Authority as the borrowing party. </w:t>
      </w:r>
    </w:p>
    <w:p w14:paraId="4D58457A" w14:textId="77777777" w:rsidR="00966323" w:rsidRPr="00380943" w:rsidRDefault="00966323" w:rsidP="00966323">
      <w:pPr>
        <w:pStyle w:val="BodyText"/>
        <w:rPr>
          <w:b/>
        </w:rPr>
      </w:pPr>
    </w:p>
    <w:p w14:paraId="4E6E26F2" w14:textId="51D6DA9C" w:rsidR="00966323" w:rsidRPr="00380943" w:rsidRDefault="00966323" w:rsidP="00A372FD">
      <w:pPr>
        <w:pStyle w:val="Heading3"/>
        <w:ind w:left="993" w:hanging="993"/>
      </w:pPr>
      <w:r w:rsidRPr="00380943">
        <w:t>3.</w:t>
      </w:r>
      <w:r>
        <w:t>6</w:t>
      </w:r>
      <w:r w:rsidRPr="00380943">
        <w:t>.1</w:t>
      </w:r>
      <w:r>
        <w:t>1</w:t>
      </w:r>
      <w:r w:rsidRPr="00380943">
        <w:tab/>
        <w:t xml:space="preserve">Contracts </w:t>
      </w:r>
    </w:p>
    <w:p w14:paraId="72D8F2A5" w14:textId="77777777" w:rsidR="00966323" w:rsidRPr="00380943" w:rsidRDefault="00966323" w:rsidP="00A372FD">
      <w:pPr>
        <w:pStyle w:val="BodyText"/>
        <w:ind w:left="993" w:hanging="993"/>
        <w:rPr>
          <w:b/>
        </w:rPr>
      </w:pPr>
    </w:p>
    <w:p w14:paraId="07E190E4" w14:textId="668169FA" w:rsidR="00966323" w:rsidRPr="00380943" w:rsidRDefault="00966323" w:rsidP="00A372FD">
      <w:pPr>
        <w:pStyle w:val="BodyText"/>
        <w:ind w:left="993" w:hanging="993"/>
        <w:rPr>
          <w:b/>
        </w:rPr>
      </w:pPr>
      <w:r>
        <w:t xml:space="preserve">3.6.11.1 </w:t>
      </w:r>
      <w:r w:rsidR="00A372FD">
        <w:tab/>
      </w:r>
      <w:r w:rsidRPr="00380943">
        <w:t xml:space="preserve">Decisions on </w:t>
      </w:r>
      <w:proofErr w:type="gramStart"/>
      <w:r w:rsidRPr="00380943">
        <w:t>entering into</w:t>
      </w:r>
      <w:proofErr w:type="gramEnd"/>
      <w:r w:rsidRPr="00380943">
        <w:t xml:space="preserve"> contracts regarding police matters are functions of a PCC under the PCC model (with scope for some delegation to the Chief Constable). As such and in keeping with the PCC model the Mayor will have ultimate responsibility for all contracts relating to police matters, although they may provide consent for contracts to be entered into by the chief constable or another to whom the Mayor personally delegates responsibility </w:t>
      </w:r>
      <w:r w:rsidR="00EA3A79">
        <w:t>in accordance with statutory provisions</w:t>
      </w:r>
      <w:r w:rsidR="00363337">
        <w:t xml:space="preserve">, any </w:t>
      </w:r>
      <w:r w:rsidRPr="00380943">
        <w:t xml:space="preserve">agreements and protocols. </w:t>
      </w:r>
    </w:p>
    <w:p w14:paraId="7380327F" w14:textId="77777777" w:rsidR="00966323" w:rsidRPr="00380943" w:rsidRDefault="00966323" w:rsidP="00A372FD">
      <w:pPr>
        <w:pStyle w:val="BodyText"/>
        <w:ind w:left="851" w:hanging="851"/>
        <w:rPr>
          <w:b/>
        </w:rPr>
      </w:pPr>
    </w:p>
    <w:p w14:paraId="181E30C5" w14:textId="7F1EA941" w:rsidR="00966323" w:rsidRPr="00380943" w:rsidRDefault="00966323" w:rsidP="00A372FD">
      <w:pPr>
        <w:pStyle w:val="BodyText"/>
        <w:ind w:left="993" w:hanging="993"/>
        <w:rPr>
          <w:b/>
        </w:rPr>
      </w:pPr>
      <w:r>
        <w:t xml:space="preserve">3.6.11.2 </w:t>
      </w:r>
      <w:r w:rsidR="00A372FD">
        <w:tab/>
        <w:t>D</w:t>
      </w:r>
      <w:r w:rsidRPr="00380943">
        <w:t xml:space="preserve">ecisions on the issuing of policing-related grants would also rest with the Mayor or anyone to whom they delegate responsibility. </w:t>
      </w:r>
    </w:p>
    <w:p w14:paraId="5941A824" w14:textId="77777777" w:rsidR="00966323" w:rsidRPr="00380943" w:rsidRDefault="00966323" w:rsidP="00A372FD">
      <w:pPr>
        <w:pStyle w:val="BodyText"/>
        <w:ind w:left="993" w:hanging="993"/>
        <w:rPr>
          <w:b/>
        </w:rPr>
      </w:pPr>
    </w:p>
    <w:p w14:paraId="46DC5E38" w14:textId="57FEC428" w:rsidR="00966323" w:rsidRPr="00380943" w:rsidRDefault="00966323" w:rsidP="00A372FD">
      <w:pPr>
        <w:pStyle w:val="Heading3"/>
        <w:ind w:left="993" w:hanging="993"/>
      </w:pPr>
      <w:r w:rsidRPr="00380943">
        <w:t>3.</w:t>
      </w:r>
      <w:r>
        <w:t>6</w:t>
      </w:r>
      <w:r w:rsidRPr="00380943">
        <w:t>.1</w:t>
      </w:r>
      <w:r>
        <w:t>2</w:t>
      </w:r>
      <w:r w:rsidRPr="00380943">
        <w:tab/>
        <w:t xml:space="preserve">Police and Crime Plan </w:t>
      </w:r>
    </w:p>
    <w:p w14:paraId="0F176ED3" w14:textId="77777777" w:rsidR="00966323" w:rsidRPr="00380943" w:rsidRDefault="00966323" w:rsidP="00A372FD">
      <w:pPr>
        <w:pStyle w:val="BodyText"/>
        <w:ind w:left="993" w:hanging="993"/>
        <w:rPr>
          <w:b/>
        </w:rPr>
      </w:pPr>
    </w:p>
    <w:p w14:paraId="11035E63" w14:textId="29BF6B22" w:rsidR="00966323" w:rsidRPr="00380943" w:rsidRDefault="00966323" w:rsidP="00A372FD">
      <w:pPr>
        <w:pStyle w:val="BodyText"/>
        <w:ind w:left="993" w:hanging="993"/>
        <w:rPr>
          <w:b/>
        </w:rPr>
      </w:pPr>
      <w:r>
        <w:t xml:space="preserve">3.6.12.1 </w:t>
      </w:r>
      <w:r w:rsidR="00A372FD">
        <w:tab/>
      </w:r>
      <w:r w:rsidRPr="00380943">
        <w:t xml:space="preserve">The Police and Crime Plan which involves consideration of the strategic policing requirement is a key public facing deliverable. The provisions on police and crime plans as set out in the 2011 Act will still apply </w:t>
      </w:r>
      <w:r w:rsidR="00A21CDF">
        <w:t>to</w:t>
      </w:r>
      <w:r w:rsidRPr="00380943">
        <w:t xml:space="preserve"> the Mayor carrying out PCC Functions.  </w:t>
      </w:r>
    </w:p>
    <w:p w14:paraId="4948A540" w14:textId="77777777" w:rsidR="00966323" w:rsidRPr="00380943" w:rsidRDefault="00966323" w:rsidP="00A372FD">
      <w:pPr>
        <w:pStyle w:val="BodyText"/>
        <w:ind w:left="993" w:hanging="993"/>
        <w:rPr>
          <w:b/>
        </w:rPr>
      </w:pPr>
    </w:p>
    <w:p w14:paraId="02F86551" w14:textId="12BD2C35" w:rsidR="00966323" w:rsidRPr="00380943" w:rsidRDefault="00966323" w:rsidP="00A372FD">
      <w:pPr>
        <w:pStyle w:val="Heading3"/>
        <w:ind w:left="993" w:hanging="993"/>
      </w:pPr>
      <w:r w:rsidRPr="00380943">
        <w:t>3.</w:t>
      </w:r>
      <w:r>
        <w:t>6</w:t>
      </w:r>
      <w:r w:rsidRPr="00380943">
        <w:t>.1</w:t>
      </w:r>
      <w:r>
        <w:t>3</w:t>
      </w:r>
      <w:r w:rsidR="00A372FD">
        <w:t xml:space="preserve"> </w:t>
      </w:r>
      <w:r w:rsidR="00A372FD">
        <w:tab/>
      </w:r>
      <w:r w:rsidRPr="00380943">
        <w:t xml:space="preserve">Policing Protocol </w:t>
      </w:r>
    </w:p>
    <w:p w14:paraId="0E537878" w14:textId="77777777" w:rsidR="00966323" w:rsidRPr="00380943" w:rsidRDefault="00966323" w:rsidP="00A372FD">
      <w:pPr>
        <w:pStyle w:val="BodyText"/>
        <w:ind w:left="993" w:hanging="993"/>
        <w:rPr>
          <w:b/>
        </w:rPr>
      </w:pPr>
    </w:p>
    <w:p w14:paraId="50AF1595" w14:textId="77777777" w:rsidR="007B67F1" w:rsidRPr="007B67F1" w:rsidRDefault="00966323" w:rsidP="007B67F1">
      <w:pPr>
        <w:pStyle w:val="BodyText"/>
        <w:ind w:left="993" w:hanging="993"/>
        <w:rPr>
          <w:lang w:bidi="en-US"/>
        </w:rPr>
      </w:pPr>
      <w:r>
        <w:t xml:space="preserve">3.2.13.1 </w:t>
      </w:r>
      <w:r w:rsidR="00A372FD">
        <w:tab/>
      </w:r>
      <w:r w:rsidR="007B67F1" w:rsidRPr="007B67F1">
        <w:rPr>
          <w:lang w:bidi="en-US"/>
        </w:rPr>
        <w:t>T</w:t>
      </w:r>
      <w:r w:rsidR="007B67F1" w:rsidRPr="007B67F1">
        <w:rPr>
          <w:bCs/>
          <w:lang w:bidi="en-US"/>
        </w:rPr>
        <w:t xml:space="preserve">he </w:t>
      </w:r>
      <w:r w:rsidR="007B67F1" w:rsidRPr="007B67F1">
        <w:rPr>
          <w:lang w:bidi="en-US"/>
        </w:rPr>
        <w:t xml:space="preserve">Mayor will be required by order to have regard to the </w:t>
      </w:r>
      <w:r w:rsidR="007B67F1" w:rsidRPr="007B67F1">
        <w:rPr>
          <w:bCs/>
          <w:lang w:bidi="en-US"/>
        </w:rPr>
        <w:t xml:space="preserve">Policing Protocol </w:t>
      </w:r>
      <w:r w:rsidR="007B67F1" w:rsidRPr="007B67F1">
        <w:rPr>
          <w:lang w:bidi="en-US"/>
        </w:rPr>
        <w:t xml:space="preserve">issued by the Secretary of State under section 79 of the 2011 Act. </w:t>
      </w:r>
    </w:p>
    <w:p w14:paraId="67DBC766" w14:textId="77777777" w:rsidR="007B67F1" w:rsidRPr="007B67F1" w:rsidRDefault="007B67F1" w:rsidP="007B67F1">
      <w:pPr>
        <w:pStyle w:val="BodyText"/>
        <w:ind w:left="993" w:hanging="993"/>
        <w:rPr>
          <w:lang w:bidi="en-US"/>
        </w:rPr>
      </w:pPr>
    </w:p>
    <w:p w14:paraId="6C6FADC5" w14:textId="07E1C671" w:rsidR="00966323" w:rsidRDefault="007B67F1" w:rsidP="007B67F1">
      <w:pPr>
        <w:pStyle w:val="BodyText"/>
        <w:ind w:left="993" w:hanging="993"/>
        <w:rPr>
          <w:lang w:bidi="en-US"/>
        </w:rPr>
      </w:pPr>
      <w:r w:rsidRPr="007B67F1">
        <w:rPr>
          <w:lang w:bidi="en-US"/>
        </w:rPr>
        <w:t>3.2.13.2 The Policing Protocol sets out ways in which relevant persons should</w:t>
      </w:r>
      <w:r w:rsidR="19705427" w:rsidRPr="6B475EC5">
        <w:rPr>
          <w:lang w:bidi="en-US"/>
        </w:rPr>
        <w:t>,</w:t>
      </w:r>
      <w:r w:rsidRPr="007B67F1">
        <w:rPr>
          <w:lang w:bidi="en-US"/>
        </w:rPr>
        <w:t xml:space="preserve"> in the Secretary of State’s view, exercise or refrain from exercising functions so as to encourage maintain or improve working relationships (including co-operative working) between relevant persons, and limit or prevent the overlapping or conflicting exercise of functions.  </w:t>
      </w:r>
    </w:p>
    <w:p w14:paraId="6736024D" w14:textId="77777777" w:rsidR="00592EEF" w:rsidRPr="00380943" w:rsidRDefault="00592EEF" w:rsidP="007B67F1">
      <w:pPr>
        <w:pStyle w:val="BodyText"/>
        <w:ind w:left="993" w:hanging="993"/>
        <w:rPr>
          <w:b/>
        </w:rPr>
      </w:pPr>
    </w:p>
    <w:p w14:paraId="136A49A4" w14:textId="7E55982F" w:rsidR="00966323" w:rsidRPr="00380943" w:rsidRDefault="00966323" w:rsidP="00A372FD">
      <w:pPr>
        <w:pStyle w:val="Heading3"/>
        <w:ind w:left="993" w:hanging="993"/>
      </w:pPr>
      <w:r w:rsidRPr="00380943">
        <w:lastRenderedPageBreak/>
        <w:t>3.</w:t>
      </w:r>
      <w:r>
        <w:t>6</w:t>
      </w:r>
      <w:r w:rsidRPr="00380943">
        <w:t>.1</w:t>
      </w:r>
      <w:r>
        <w:t>4</w:t>
      </w:r>
      <w:r w:rsidR="00A372FD">
        <w:t xml:space="preserve"> </w:t>
      </w:r>
      <w:r w:rsidR="00A372FD">
        <w:tab/>
      </w:r>
      <w:r w:rsidRPr="00380943">
        <w:t xml:space="preserve">West Yorkshire Police </w:t>
      </w:r>
    </w:p>
    <w:p w14:paraId="6F97E1C8" w14:textId="77777777" w:rsidR="00966323" w:rsidRPr="00380943" w:rsidRDefault="00966323" w:rsidP="00A372FD">
      <w:pPr>
        <w:pStyle w:val="BodyText"/>
        <w:ind w:left="993" w:hanging="993"/>
      </w:pPr>
    </w:p>
    <w:p w14:paraId="30BDA141" w14:textId="1C39EBAB" w:rsidR="00966323" w:rsidRPr="00380943" w:rsidRDefault="00966323" w:rsidP="00A372FD">
      <w:pPr>
        <w:pStyle w:val="BodyText"/>
        <w:ind w:left="993" w:hanging="993"/>
        <w:rPr>
          <w:b/>
        </w:rPr>
      </w:pPr>
      <w:r>
        <w:t xml:space="preserve">3.6.14.1 </w:t>
      </w:r>
      <w:r w:rsidR="00A372FD">
        <w:tab/>
      </w:r>
      <w:r w:rsidRPr="00380943">
        <w:t xml:space="preserve">West Yorkshire Police will remain a distinct and separate </w:t>
      </w:r>
      <w:r>
        <w:t>organi</w:t>
      </w:r>
      <w:r w:rsidR="00FC6124">
        <w:t>s</w:t>
      </w:r>
      <w:r>
        <w:t>ation as set out in legislation</w:t>
      </w:r>
      <w:r w:rsidRPr="00380943">
        <w:t xml:space="preserve">. </w:t>
      </w:r>
    </w:p>
    <w:p w14:paraId="75E00E28" w14:textId="77777777" w:rsidR="00966323" w:rsidRPr="00380943" w:rsidRDefault="00966323" w:rsidP="00A372FD">
      <w:pPr>
        <w:pStyle w:val="BodyText"/>
        <w:ind w:left="851" w:hanging="851"/>
        <w:rPr>
          <w:b/>
        </w:rPr>
      </w:pPr>
    </w:p>
    <w:p w14:paraId="2F8C02AD" w14:textId="5226FDAF" w:rsidR="00966323" w:rsidRPr="00380943" w:rsidRDefault="00966323" w:rsidP="00A372FD">
      <w:pPr>
        <w:pStyle w:val="Heading3"/>
        <w:ind w:left="993" w:hanging="993"/>
      </w:pPr>
      <w:r w:rsidRPr="00380943">
        <w:t>3.</w:t>
      </w:r>
      <w:r>
        <w:t>6</w:t>
      </w:r>
      <w:r w:rsidRPr="00380943">
        <w:t>.1</w:t>
      </w:r>
      <w:r>
        <w:t>5</w:t>
      </w:r>
      <w:r w:rsidR="00A372FD">
        <w:t xml:space="preserve"> </w:t>
      </w:r>
      <w:r w:rsidR="00A372FD">
        <w:tab/>
      </w:r>
      <w:r w:rsidRPr="00380943">
        <w:t>Complaints</w:t>
      </w:r>
      <w:r w:rsidR="00FC6124">
        <w:t xml:space="preserve"> abou</w:t>
      </w:r>
      <w:r w:rsidR="63842548">
        <w:t>t</w:t>
      </w:r>
      <w:r w:rsidR="00FC6124">
        <w:t xml:space="preserve"> Conduct</w:t>
      </w:r>
      <w:r w:rsidRPr="00380943">
        <w:t xml:space="preserve"> </w:t>
      </w:r>
    </w:p>
    <w:p w14:paraId="294F814A" w14:textId="77777777" w:rsidR="00966323" w:rsidRPr="00380943" w:rsidRDefault="00966323" w:rsidP="00A372FD">
      <w:pPr>
        <w:pStyle w:val="BodyText"/>
        <w:ind w:left="851" w:hanging="851"/>
        <w:rPr>
          <w:b/>
        </w:rPr>
      </w:pPr>
    </w:p>
    <w:p w14:paraId="6FD6DD8D" w14:textId="77777777" w:rsidR="005C50B3" w:rsidRPr="005C50B3" w:rsidRDefault="00966323" w:rsidP="005C50B3">
      <w:pPr>
        <w:pStyle w:val="BodyText"/>
        <w:ind w:left="993" w:hanging="993"/>
        <w:rPr>
          <w:lang w:bidi="en-US"/>
        </w:rPr>
      </w:pPr>
      <w:r>
        <w:t xml:space="preserve">3.6.15.1 </w:t>
      </w:r>
      <w:r w:rsidR="00A372FD">
        <w:tab/>
      </w:r>
      <w:r w:rsidR="005C50B3" w:rsidRPr="005C50B3">
        <w:rPr>
          <w:lang w:bidi="en-US"/>
        </w:rPr>
        <w:t xml:space="preserve">The 2011 Act provides that the Secretary of State must by order make provision about the procedures for making, </w:t>
      </w:r>
      <w:proofErr w:type="gramStart"/>
      <w:r w:rsidR="005C50B3" w:rsidRPr="005C50B3">
        <w:rPr>
          <w:lang w:bidi="en-US"/>
        </w:rPr>
        <w:t>handling</w:t>
      </w:r>
      <w:proofErr w:type="gramEnd"/>
      <w:r w:rsidR="005C50B3" w:rsidRPr="005C50B3">
        <w:rPr>
          <w:lang w:bidi="en-US"/>
        </w:rPr>
        <w:t xml:space="preserve"> and investigating complaints about the conduct of the Mayor and Deputy Mayor for Policing and Crime. </w:t>
      </w:r>
    </w:p>
    <w:p w14:paraId="5CC5D62F" w14:textId="77777777" w:rsidR="00966323" w:rsidRPr="00380943" w:rsidRDefault="00966323" w:rsidP="00A372FD">
      <w:pPr>
        <w:pStyle w:val="BodyText"/>
        <w:ind w:left="851" w:hanging="851"/>
        <w:rPr>
          <w:b/>
        </w:rPr>
      </w:pPr>
    </w:p>
    <w:p w14:paraId="2CB6C0A9" w14:textId="0B294FEB" w:rsidR="00966323" w:rsidRPr="00380943" w:rsidRDefault="00966323" w:rsidP="00A372FD">
      <w:pPr>
        <w:pStyle w:val="Heading3"/>
        <w:ind w:left="993" w:hanging="993"/>
      </w:pPr>
      <w:r w:rsidRPr="00380943">
        <w:t>3.</w:t>
      </w:r>
      <w:r>
        <w:t>6</w:t>
      </w:r>
      <w:r w:rsidRPr="00380943">
        <w:t>.1</w:t>
      </w:r>
      <w:r>
        <w:t>6</w:t>
      </w:r>
      <w:r w:rsidR="00A372FD">
        <w:t xml:space="preserve"> </w:t>
      </w:r>
      <w:r w:rsidR="00A372FD">
        <w:tab/>
      </w:r>
      <w:r w:rsidRPr="00380943">
        <w:t xml:space="preserve">Consequential amendment and modification requirements </w:t>
      </w:r>
    </w:p>
    <w:p w14:paraId="7A09E956" w14:textId="77777777" w:rsidR="00966323" w:rsidRPr="00380943" w:rsidRDefault="00966323" w:rsidP="00A372FD">
      <w:pPr>
        <w:pStyle w:val="BodyText"/>
        <w:ind w:left="851" w:hanging="851"/>
      </w:pPr>
    </w:p>
    <w:p w14:paraId="69496F31" w14:textId="248C8D75" w:rsidR="00966323" w:rsidRPr="00380943" w:rsidRDefault="00966323" w:rsidP="00A372FD">
      <w:pPr>
        <w:pStyle w:val="BodyText"/>
        <w:ind w:left="993" w:hanging="993"/>
        <w:rPr>
          <w:b/>
        </w:rPr>
      </w:pPr>
      <w:r>
        <w:t xml:space="preserve">3.6.16.1 </w:t>
      </w:r>
      <w:r w:rsidR="00A372FD">
        <w:tab/>
      </w:r>
      <w:r w:rsidRPr="00380943">
        <w:t xml:space="preserve">The following consequential amendment and modification requirements of enactments </w:t>
      </w:r>
      <w:r w:rsidR="005C50B3">
        <w:t>may</w:t>
      </w:r>
      <w:r w:rsidRPr="00380943">
        <w:t xml:space="preserve"> be required in their application to the Combined Authority with PCC Functions: </w:t>
      </w:r>
    </w:p>
    <w:p w14:paraId="413B9AD2" w14:textId="77777777" w:rsidR="00966323" w:rsidRPr="00380943" w:rsidRDefault="00966323" w:rsidP="00A372FD">
      <w:pPr>
        <w:pStyle w:val="BodyText"/>
        <w:ind w:left="851" w:hanging="851"/>
        <w:rPr>
          <w:b/>
        </w:rPr>
      </w:pPr>
    </w:p>
    <w:p w14:paraId="26AF32F9" w14:textId="35D110A9" w:rsidR="00966323" w:rsidRPr="00380943" w:rsidRDefault="00966323" w:rsidP="00FD4D98">
      <w:pPr>
        <w:pStyle w:val="Heading3"/>
        <w:ind w:left="993" w:hanging="993"/>
        <w:rPr>
          <w:bCs/>
        </w:rPr>
      </w:pPr>
      <w:r>
        <w:t>3.6.17</w:t>
      </w:r>
      <w:r>
        <w:tab/>
      </w:r>
      <w:r w:rsidRPr="00380943">
        <w:t>Primary Legislation</w:t>
      </w:r>
    </w:p>
    <w:p w14:paraId="2A433547" w14:textId="77777777" w:rsidR="00966323" w:rsidRPr="00380943" w:rsidRDefault="00966323" w:rsidP="00A372FD">
      <w:pPr>
        <w:pStyle w:val="BodyText"/>
        <w:ind w:left="851" w:hanging="851"/>
        <w:rPr>
          <w:b/>
        </w:rPr>
      </w:pPr>
      <w:r w:rsidRPr="00380943">
        <w:t xml:space="preserve"> </w:t>
      </w:r>
    </w:p>
    <w:p w14:paraId="6F5FAED2" w14:textId="77777777" w:rsidR="00966323" w:rsidRPr="00380943" w:rsidRDefault="00966323" w:rsidP="00B9310D">
      <w:pPr>
        <w:pStyle w:val="BodyText"/>
        <w:numPr>
          <w:ilvl w:val="0"/>
          <w:numId w:val="32"/>
        </w:numPr>
        <w:ind w:left="1276" w:hanging="283"/>
        <w:rPr>
          <w:b/>
        </w:rPr>
      </w:pPr>
      <w:r w:rsidRPr="00380943">
        <w:t xml:space="preserve">Amendments to the Police Reform and Social Responsibility Act 2011 </w:t>
      </w:r>
    </w:p>
    <w:p w14:paraId="44C299D0" w14:textId="77777777" w:rsidR="00966323" w:rsidRPr="00380943" w:rsidRDefault="00966323" w:rsidP="00B9310D">
      <w:pPr>
        <w:pStyle w:val="BodyText"/>
        <w:numPr>
          <w:ilvl w:val="0"/>
          <w:numId w:val="32"/>
        </w:numPr>
        <w:ind w:left="1276" w:hanging="283"/>
        <w:rPr>
          <w:b/>
        </w:rPr>
      </w:pPr>
      <w:r w:rsidRPr="00380943">
        <w:t xml:space="preserve">Modifications to the Local Government Act 1972 </w:t>
      </w:r>
    </w:p>
    <w:p w14:paraId="78938D36" w14:textId="77777777" w:rsidR="00966323" w:rsidRPr="00380943" w:rsidRDefault="00966323" w:rsidP="00B9310D">
      <w:pPr>
        <w:pStyle w:val="BodyText"/>
        <w:numPr>
          <w:ilvl w:val="0"/>
          <w:numId w:val="32"/>
        </w:numPr>
        <w:ind w:left="1276" w:hanging="283"/>
        <w:rPr>
          <w:b/>
        </w:rPr>
      </w:pPr>
      <w:r w:rsidRPr="00380943">
        <w:t xml:space="preserve">Police (Property) Act 1897 </w:t>
      </w:r>
    </w:p>
    <w:p w14:paraId="4F9D49DA" w14:textId="77777777" w:rsidR="00966323" w:rsidRPr="00380943" w:rsidRDefault="00966323" w:rsidP="00B9310D">
      <w:pPr>
        <w:pStyle w:val="BodyText"/>
        <w:numPr>
          <w:ilvl w:val="0"/>
          <w:numId w:val="32"/>
        </w:numPr>
        <w:ind w:left="1276" w:hanging="283"/>
        <w:rPr>
          <w:b/>
        </w:rPr>
      </w:pPr>
      <w:r w:rsidRPr="00380943">
        <w:t xml:space="preserve">Trustee Investments Act 1961 </w:t>
      </w:r>
    </w:p>
    <w:p w14:paraId="60270623" w14:textId="77777777" w:rsidR="00966323" w:rsidRPr="00380943" w:rsidRDefault="00966323" w:rsidP="00B9310D">
      <w:pPr>
        <w:pStyle w:val="BodyText"/>
        <w:numPr>
          <w:ilvl w:val="0"/>
          <w:numId w:val="32"/>
        </w:numPr>
        <w:ind w:left="1276" w:hanging="283"/>
        <w:rPr>
          <w:b/>
        </w:rPr>
      </w:pPr>
      <w:r w:rsidRPr="00380943">
        <w:t xml:space="preserve">Pensions (Increase) Act 1971 </w:t>
      </w:r>
    </w:p>
    <w:p w14:paraId="542353AA" w14:textId="77777777" w:rsidR="00966323" w:rsidRPr="00380943" w:rsidRDefault="00966323" w:rsidP="00B9310D">
      <w:pPr>
        <w:pStyle w:val="BodyText"/>
        <w:numPr>
          <w:ilvl w:val="0"/>
          <w:numId w:val="32"/>
        </w:numPr>
        <w:ind w:left="1276" w:hanging="283"/>
        <w:rPr>
          <w:b/>
        </w:rPr>
      </w:pPr>
      <w:r w:rsidRPr="00380943">
        <w:t xml:space="preserve">Local Government (Miscellaneous Provisions) Act 1976 </w:t>
      </w:r>
    </w:p>
    <w:p w14:paraId="6A4D90A0" w14:textId="77777777" w:rsidR="00966323" w:rsidRPr="00380943" w:rsidRDefault="00966323" w:rsidP="00B9310D">
      <w:pPr>
        <w:pStyle w:val="BodyText"/>
        <w:numPr>
          <w:ilvl w:val="0"/>
          <w:numId w:val="32"/>
        </w:numPr>
        <w:ind w:left="1276" w:hanging="283"/>
        <w:rPr>
          <w:b/>
        </w:rPr>
      </w:pPr>
      <w:r w:rsidRPr="00380943">
        <w:t xml:space="preserve">Local Government, Planning and Land Act 1980 </w:t>
      </w:r>
    </w:p>
    <w:p w14:paraId="3CB22B3C" w14:textId="77777777" w:rsidR="00966323" w:rsidRPr="00380943" w:rsidRDefault="00966323" w:rsidP="00B9310D">
      <w:pPr>
        <w:pStyle w:val="BodyText"/>
        <w:numPr>
          <w:ilvl w:val="0"/>
          <w:numId w:val="32"/>
        </w:numPr>
        <w:ind w:left="1276" w:hanging="283"/>
        <w:rPr>
          <w:b/>
        </w:rPr>
      </w:pPr>
      <w:r w:rsidRPr="00380943">
        <w:t xml:space="preserve">Local Government Finance Act 1988 </w:t>
      </w:r>
    </w:p>
    <w:p w14:paraId="1A315FDC" w14:textId="77777777" w:rsidR="00966323" w:rsidRPr="00380943" w:rsidRDefault="00966323" w:rsidP="00B9310D">
      <w:pPr>
        <w:pStyle w:val="BodyText"/>
        <w:numPr>
          <w:ilvl w:val="0"/>
          <w:numId w:val="32"/>
        </w:numPr>
        <w:ind w:left="1276" w:hanging="283"/>
        <w:rPr>
          <w:b/>
        </w:rPr>
      </w:pPr>
      <w:r w:rsidRPr="00380943">
        <w:t xml:space="preserve">Road Traffic Act 1988 </w:t>
      </w:r>
    </w:p>
    <w:p w14:paraId="73374433" w14:textId="77777777" w:rsidR="00966323" w:rsidRPr="00380943" w:rsidRDefault="00966323" w:rsidP="00B9310D">
      <w:pPr>
        <w:pStyle w:val="BodyText"/>
        <w:numPr>
          <w:ilvl w:val="0"/>
          <w:numId w:val="32"/>
        </w:numPr>
        <w:ind w:left="1276" w:hanging="283"/>
        <w:rPr>
          <w:b/>
        </w:rPr>
      </w:pPr>
      <w:r w:rsidRPr="00380943">
        <w:t xml:space="preserve">Local Government and Housing Act 1989 </w:t>
      </w:r>
    </w:p>
    <w:p w14:paraId="2A404B18" w14:textId="77777777" w:rsidR="00966323" w:rsidRPr="00380943" w:rsidRDefault="00966323" w:rsidP="00B9310D">
      <w:pPr>
        <w:pStyle w:val="BodyText"/>
        <w:numPr>
          <w:ilvl w:val="0"/>
          <w:numId w:val="32"/>
        </w:numPr>
        <w:ind w:left="1276" w:hanging="283"/>
        <w:rPr>
          <w:b/>
        </w:rPr>
      </w:pPr>
      <w:r w:rsidRPr="00380943">
        <w:t xml:space="preserve">Police Act 1996 </w:t>
      </w:r>
    </w:p>
    <w:p w14:paraId="7F8DA737" w14:textId="77777777" w:rsidR="00966323" w:rsidRPr="00380943" w:rsidRDefault="00966323" w:rsidP="00B9310D">
      <w:pPr>
        <w:pStyle w:val="BodyText"/>
        <w:numPr>
          <w:ilvl w:val="0"/>
          <w:numId w:val="32"/>
        </w:numPr>
        <w:ind w:left="1276" w:hanging="283"/>
        <w:rPr>
          <w:b/>
        </w:rPr>
      </w:pPr>
      <w:r w:rsidRPr="00380943">
        <w:t xml:space="preserve">Police Reform Act 2002 </w:t>
      </w:r>
    </w:p>
    <w:p w14:paraId="7854DE77" w14:textId="77777777" w:rsidR="00966323" w:rsidRPr="00380943" w:rsidRDefault="00966323" w:rsidP="00B9310D">
      <w:pPr>
        <w:pStyle w:val="BodyText"/>
        <w:numPr>
          <w:ilvl w:val="0"/>
          <w:numId w:val="32"/>
        </w:numPr>
        <w:ind w:left="1276" w:hanging="283"/>
        <w:rPr>
          <w:b/>
        </w:rPr>
      </w:pPr>
      <w:r w:rsidRPr="00380943">
        <w:t xml:space="preserve">Proceeds of Crime Act 2002 </w:t>
      </w:r>
    </w:p>
    <w:p w14:paraId="6AE7743D" w14:textId="77777777" w:rsidR="00966323" w:rsidRPr="00380943" w:rsidRDefault="00966323" w:rsidP="00B9310D">
      <w:pPr>
        <w:pStyle w:val="BodyText"/>
        <w:numPr>
          <w:ilvl w:val="0"/>
          <w:numId w:val="32"/>
        </w:numPr>
        <w:ind w:left="1276" w:hanging="283"/>
        <w:rPr>
          <w:b/>
        </w:rPr>
      </w:pPr>
      <w:r w:rsidRPr="00380943">
        <w:t xml:space="preserve">Railways and Transport Safety Act 2003 </w:t>
      </w:r>
    </w:p>
    <w:p w14:paraId="4C632F7C" w14:textId="77777777" w:rsidR="00966323" w:rsidRPr="00380943" w:rsidRDefault="00966323" w:rsidP="00B9310D">
      <w:pPr>
        <w:pStyle w:val="BodyText"/>
        <w:numPr>
          <w:ilvl w:val="0"/>
          <w:numId w:val="32"/>
        </w:numPr>
        <w:ind w:left="1276" w:hanging="283"/>
        <w:rPr>
          <w:b/>
        </w:rPr>
      </w:pPr>
      <w:r w:rsidRPr="00380943">
        <w:t xml:space="preserve">Local Government Act 2003 </w:t>
      </w:r>
    </w:p>
    <w:p w14:paraId="14219479" w14:textId="77777777" w:rsidR="00966323" w:rsidRPr="00380943" w:rsidRDefault="00966323" w:rsidP="00B9310D">
      <w:pPr>
        <w:pStyle w:val="BodyText"/>
        <w:numPr>
          <w:ilvl w:val="0"/>
          <w:numId w:val="32"/>
        </w:numPr>
        <w:ind w:left="1276" w:hanging="283"/>
        <w:rPr>
          <w:b/>
        </w:rPr>
      </w:pPr>
      <w:r w:rsidRPr="00380943">
        <w:t xml:space="preserve">Local Government and Public Involvement in Health Act 2007 </w:t>
      </w:r>
    </w:p>
    <w:p w14:paraId="67499310" w14:textId="77777777" w:rsidR="00966323" w:rsidRPr="00380943" w:rsidRDefault="00966323" w:rsidP="00B9310D">
      <w:pPr>
        <w:pStyle w:val="BodyText"/>
        <w:numPr>
          <w:ilvl w:val="0"/>
          <w:numId w:val="32"/>
        </w:numPr>
        <w:ind w:left="1276" w:hanging="283"/>
        <w:rPr>
          <w:b/>
        </w:rPr>
      </w:pPr>
      <w:r w:rsidRPr="00380943">
        <w:lastRenderedPageBreak/>
        <w:t xml:space="preserve">Local Democracy, Economic Development and Construction Act 2009 </w:t>
      </w:r>
    </w:p>
    <w:p w14:paraId="0C9BB3FE" w14:textId="77777777" w:rsidR="00966323" w:rsidRPr="00380943" w:rsidRDefault="00966323" w:rsidP="00B9310D">
      <w:pPr>
        <w:pStyle w:val="BodyText"/>
        <w:numPr>
          <w:ilvl w:val="0"/>
          <w:numId w:val="32"/>
        </w:numPr>
        <w:ind w:left="1276" w:hanging="283"/>
        <w:rPr>
          <w:b/>
        </w:rPr>
      </w:pPr>
      <w:r w:rsidRPr="00380943">
        <w:t xml:space="preserve">Police Reform and Social Responsibility Act 2011 </w:t>
      </w:r>
    </w:p>
    <w:p w14:paraId="4C54CF52" w14:textId="77777777" w:rsidR="00966323" w:rsidRPr="00380943" w:rsidRDefault="00966323" w:rsidP="00B9310D">
      <w:pPr>
        <w:pStyle w:val="BodyText"/>
        <w:numPr>
          <w:ilvl w:val="0"/>
          <w:numId w:val="32"/>
        </w:numPr>
        <w:ind w:left="1276" w:hanging="283"/>
        <w:rPr>
          <w:b/>
        </w:rPr>
      </w:pPr>
      <w:r w:rsidRPr="00380943">
        <w:t xml:space="preserve">Local Audit and Accountability Act 2014 </w:t>
      </w:r>
    </w:p>
    <w:p w14:paraId="6CA25188" w14:textId="77777777" w:rsidR="00966323" w:rsidRPr="00380943" w:rsidRDefault="00966323" w:rsidP="00966323">
      <w:pPr>
        <w:pStyle w:val="BodyText"/>
        <w:rPr>
          <w:b/>
        </w:rPr>
      </w:pPr>
    </w:p>
    <w:p w14:paraId="2A1EB8F5" w14:textId="4F43918D" w:rsidR="00966323" w:rsidRPr="00380943" w:rsidRDefault="00966323" w:rsidP="00FD4D98">
      <w:pPr>
        <w:pStyle w:val="Heading3"/>
        <w:ind w:left="993" w:hanging="993"/>
        <w:rPr>
          <w:bCs/>
        </w:rPr>
      </w:pPr>
      <w:r>
        <w:t>3.6.18</w:t>
      </w:r>
      <w:r>
        <w:tab/>
      </w:r>
      <w:r w:rsidRPr="00380943">
        <w:t>Secondary legislation</w:t>
      </w:r>
    </w:p>
    <w:p w14:paraId="77AA4DDE" w14:textId="77777777" w:rsidR="00966323" w:rsidRPr="00380943" w:rsidRDefault="00966323" w:rsidP="00966323">
      <w:pPr>
        <w:pStyle w:val="BodyText"/>
        <w:rPr>
          <w:b/>
        </w:rPr>
      </w:pPr>
      <w:r w:rsidRPr="00380943">
        <w:t xml:space="preserve"> </w:t>
      </w:r>
    </w:p>
    <w:p w14:paraId="5B7A26B2" w14:textId="77777777" w:rsidR="00966323" w:rsidRPr="00380943" w:rsidRDefault="00966323" w:rsidP="00B9310D">
      <w:pPr>
        <w:pStyle w:val="BodyText"/>
        <w:numPr>
          <w:ilvl w:val="0"/>
          <w:numId w:val="33"/>
        </w:numPr>
        <w:ind w:left="1276" w:hanging="283"/>
        <w:rPr>
          <w:b/>
        </w:rPr>
      </w:pPr>
      <w:r w:rsidRPr="00380943">
        <w:t xml:space="preserve">Motor Vehicles (Third Party Risks) Regulations 1972 </w:t>
      </w:r>
    </w:p>
    <w:p w14:paraId="782B6DFA" w14:textId="77777777" w:rsidR="00966323" w:rsidRPr="00380943" w:rsidRDefault="00966323" w:rsidP="00B9310D">
      <w:pPr>
        <w:pStyle w:val="BodyText"/>
        <w:numPr>
          <w:ilvl w:val="0"/>
          <w:numId w:val="33"/>
        </w:numPr>
        <w:ind w:left="1276" w:hanging="283"/>
        <w:rPr>
          <w:b/>
        </w:rPr>
      </w:pPr>
      <w:r w:rsidRPr="00380943">
        <w:t xml:space="preserve">Official Secrets Act 1989(Prescription) Order 1990 </w:t>
      </w:r>
    </w:p>
    <w:p w14:paraId="3526FE91" w14:textId="77777777" w:rsidR="00966323" w:rsidRPr="00380943" w:rsidRDefault="00966323" w:rsidP="00B9310D">
      <w:pPr>
        <w:pStyle w:val="BodyText"/>
        <w:numPr>
          <w:ilvl w:val="0"/>
          <w:numId w:val="33"/>
        </w:numPr>
        <w:ind w:left="1276" w:hanging="283"/>
        <w:rPr>
          <w:b/>
        </w:rPr>
      </w:pPr>
      <w:r w:rsidRPr="00380943">
        <w:t xml:space="preserve">Police (Disposal of Sound Equipment) Regulations 1995 </w:t>
      </w:r>
    </w:p>
    <w:p w14:paraId="3400C623" w14:textId="77777777" w:rsidR="00966323" w:rsidRPr="00380943" w:rsidRDefault="00966323" w:rsidP="00B9310D">
      <w:pPr>
        <w:pStyle w:val="BodyText"/>
        <w:numPr>
          <w:ilvl w:val="0"/>
          <w:numId w:val="33"/>
        </w:numPr>
        <w:ind w:left="1276" w:hanging="283"/>
        <w:rPr>
          <w:b/>
        </w:rPr>
      </w:pPr>
      <w:r w:rsidRPr="00380943">
        <w:t xml:space="preserve">Police (Property) Regulations 1997 </w:t>
      </w:r>
    </w:p>
    <w:p w14:paraId="1CBDEECE" w14:textId="77777777" w:rsidR="00966323" w:rsidRPr="00380943" w:rsidRDefault="00966323" w:rsidP="00B9310D">
      <w:pPr>
        <w:pStyle w:val="BodyText"/>
        <w:numPr>
          <w:ilvl w:val="0"/>
          <w:numId w:val="33"/>
        </w:numPr>
        <w:ind w:left="1276" w:hanging="283"/>
        <w:rPr>
          <w:b/>
        </w:rPr>
      </w:pPr>
      <w:r w:rsidRPr="00380943">
        <w:t xml:space="preserve">Health and Safety (Enforcing Authority) Regulations 1998 </w:t>
      </w:r>
    </w:p>
    <w:p w14:paraId="3D7F1041" w14:textId="77777777" w:rsidR="00966323" w:rsidRPr="00380943" w:rsidRDefault="00966323" w:rsidP="00B9310D">
      <w:pPr>
        <w:pStyle w:val="BodyText"/>
        <w:numPr>
          <w:ilvl w:val="0"/>
          <w:numId w:val="33"/>
        </w:numPr>
        <w:ind w:left="1276" w:hanging="283"/>
        <w:rPr>
          <w:b/>
        </w:rPr>
      </w:pPr>
      <w:r w:rsidRPr="00380943">
        <w:t xml:space="preserve">Motor Vehicles (Driving Licences) Regulations 1999 </w:t>
      </w:r>
    </w:p>
    <w:p w14:paraId="4E9F6906" w14:textId="77777777" w:rsidR="00966323" w:rsidRPr="00380943" w:rsidRDefault="00966323" w:rsidP="00B9310D">
      <w:pPr>
        <w:pStyle w:val="BodyText"/>
        <w:numPr>
          <w:ilvl w:val="0"/>
          <w:numId w:val="33"/>
        </w:numPr>
        <w:ind w:left="1276" w:hanging="283"/>
        <w:rPr>
          <w:b/>
        </w:rPr>
      </w:pPr>
      <w:r w:rsidRPr="00380943">
        <w:t xml:space="preserve">Redundancy Payments (Continuity of Employment in Local Government, etc.) (Modification) Order 1999 </w:t>
      </w:r>
    </w:p>
    <w:p w14:paraId="548CFC18" w14:textId="77777777" w:rsidR="00966323" w:rsidRPr="00380943" w:rsidRDefault="00966323" w:rsidP="00B9310D">
      <w:pPr>
        <w:pStyle w:val="BodyText"/>
        <w:numPr>
          <w:ilvl w:val="0"/>
          <w:numId w:val="33"/>
        </w:numPr>
        <w:ind w:left="1276" w:hanging="283"/>
        <w:rPr>
          <w:b/>
        </w:rPr>
      </w:pPr>
      <w:r w:rsidRPr="00380943">
        <w:t xml:space="preserve">Motor Vehicles (Access to Driver Licensing Records) Regulations 2001 </w:t>
      </w:r>
    </w:p>
    <w:p w14:paraId="3FB01AA8" w14:textId="77777777" w:rsidR="00966323" w:rsidRPr="00380943" w:rsidRDefault="00966323" w:rsidP="00B9310D">
      <w:pPr>
        <w:pStyle w:val="BodyText"/>
        <w:numPr>
          <w:ilvl w:val="0"/>
          <w:numId w:val="33"/>
        </w:numPr>
        <w:ind w:left="1276" w:hanging="283"/>
        <w:rPr>
          <w:b/>
        </w:rPr>
      </w:pPr>
      <w:r w:rsidRPr="00380943">
        <w:t>Police and Criminal Evidence Act 1984 (Drug Testing of Persons in Police Detention) (Prescribed Persons) Regulations 2001</w:t>
      </w:r>
    </w:p>
    <w:p w14:paraId="61FB751F" w14:textId="77777777" w:rsidR="00966323" w:rsidRPr="00380943" w:rsidRDefault="00966323" w:rsidP="00B9310D">
      <w:pPr>
        <w:pStyle w:val="BodyText"/>
        <w:numPr>
          <w:ilvl w:val="0"/>
          <w:numId w:val="33"/>
        </w:numPr>
        <w:ind w:left="1276" w:hanging="283"/>
        <w:rPr>
          <w:b/>
        </w:rPr>
      </w:pPr>
      <w:r w:rsidRPr="00380943">
        <w:t xml:space="preserve">Police Regulations 2003 </w:t>
      </w:r>
    </w:p>
    <w:p w14:paraId="06C91B27" w14:textId="77777777" w:rsidR="00966323" w:rsidRPr="00380943" w:rsidRDefault="00966323" w:rsidP="00B9310D">
      <w:pPr>
        <w:pStyle w:val="BodyText"/>
        <w:numPr>
          <w:ilvl w:val="0"/>
          <w:numId w:val="33"/>
        </w:numPr>
        <w:ind w:left="1276" w:hanging="283"/>
        <w:rPr>
          <w:b/>
        </w:rPr>
      </w:pPr>
      <w:r w:rsidRPr="00380943">
        <w:t xml:space="preserve">Docking of Working Dogs’ Tails (England) Regulations 2007 </w:t>
      </w:r>
    </w:p>
    <w:p w14:paraId="6C23686E" w14:textId="77777777" w:rsidR="00966323" w:rsidRPr="00380943" w:rsidRDefault="00966323" w:rsidP="00B9310D">
      <w:pPr>
        <w:pStyle w:val="BodyText"/>
        <w:numPr>
          <w:ilvl w:val="0"/>
          <w:numId w:val="33"/>
        </w:numPr>
        <w:ind w:left="1276" w:hanging="283"/>
        <w:rPr>
          <w:b/>
        </w:rPr>
      </w:pPr>
      <w:r w:rsidRPr="00380943">
        <w:t xml:space="preserve">REACH Enforcement Regulations 2008 </w:t>
      </w:r>
    </w:p>
    <w:p w14:paraId="256A25D2" w14:textId="77777777" w:rsidR="00966323" w:rsidRPr="00380943" w:rsidRDefault="00966323" w:rsidP="00B9310D">
      <w:pPr>
        <w:pStyle w:val="BodyText"/>
        <w:numPr>
          <w:ilvl w:val="0"/>
          <w:numId w:val="33"/>
        </w:numPr>
        <w:ind w:left="1276" w:hanging="283"/>
        <w:rPr>
          <w:b/>
        </w:rPr>
      </w:pPr>
      <w:r w:rsidRPr="00380943">
        <w:t xml:space="preserve">Elected Local Policing Bodies (Specified Information) Order 2011 </w:t>
      </w:r>
    </w:p>
    <w:p w14:paraId="7439A574" w14:textId="77777777" w:rsidR="00966323" w:rsidRPr="00380943" w:rsidRDefault="00966323" w:rsidP="00B9310D">
      <w:pPr>
        <w:pStyle w:val="BodyText"/>
        <w:numPr>
          <w:ilvl w:val="0"/>
          <w:numId w:val="33"/>
        </w:numPr>
        <w:ind w:left="1276" w:hanging="283"/>
        <w:rPr>
          <w:b/>
        </w:rPr>
      </w:pPr>
      <w:r w:rsidRPr="00380943">
        <w:t xml:space="preserve">Policing Protocol Order 2011 </w:t>
      </w:r>
    </w:p>
    <w:p w14:paraId="628D4DDF" w14:textId="77777777" w:rsidR="00966323" w:rsidRPr="00380943" w:rsidRDefault="00966323" w:rsidP="00B9310D">
      <w:pPr>
        <w:pStyle w:val="BodyText"/>
        <w:numPr>
          <w:ilvl w:val="0"/>
          <w:numId w:val="33"/>
        </w:numPr>
        <w:ind w:left="1276" w:hanging="283"/>
        <w:rPr>
          <w:b/>
        </w:rPr>
      </w:pPr>
      <w:r w:rsidRPr="00380943">
        <w:t xml:space="preserve">Elected Local Policing Bodies (Complaints and Misconduct) Regulations 2012 </w:t>
      </w:r>
    </w:p>
    <w:p w14:paraId="61F1523B" w14:textId="77777777" w:rsidR="00966323" w:rsidRPr="00380943" w:rsidRDefault="00966323" w:rsidP="00B9310D">
      <w:pPr>
        <w:pStyle w:val="BodyText"/>
        <w:numPr>
          <w:ilvl w:val="0"/>
          <w:numId w:val="33"/>
        </w:numPr>
        <w:ind w:left="1276" w:hanging="283"/>
        <w:rPr>
          <w:b/>
        </w:rPr>
      </w:pPr>
      <w:r w:rsidRPr="00380943">
        <w:t xml:space="preserve">Police Appeals Tribunals Rules 2012 </w:t>
      </w:r>
    </w:p>
    <w:p w14:paraId="01EC82B2" w14:textId="77777777" w:rsidR="00966323" w:rsidRPr="00380943" w:rsidRDefault="00966323" w:rsidP="00B9310D">
      <w:pPr>
        <w:pStyle w:val="BodyText"/>
        <w:numPr>
          <w:ilvl w:val="0"/>
          <w:numId w:val="33"/>
        </w:numPr>
        <w:ind w:left="1276" w:hanging="283"/>
        <w:rPr>
          <w:b/>
        </w:rPr>
      </w:pPr>
      <w:r w:rsidRPr="00380943">
        <w:t xml:space="preserve">Police and Crime Commissioner (Disqualification) (Supplementary Provisions) Regulations 2012 </w:t>
      </w:r>
    </w:p>
    <w:p w14:paraId="695E914C" w14:textId="77777777" w:rsidR="00966323" w:rsidRPr="00380943" w:rsidRDefault="00966323" w:rsidP="00B9310D">
      <w:pPr>
        <w:pStyle w:val="BodyText"/>
        <w:numPr>
          <w:ilvl w:val="0"/>
          <w:numId w:val="33"/>
        </w:numPr>
        <w:ind w:left="1276" w:hanging="283"/>
        <w:rPr>
          <w:b/>
        </w:rPr>
      </w:pPr>
      <w:r w:rsidRPr="00380943">
        <w:t xml:space="preserve">Police and Crime Panels (Precepts and Chief Constable Appointments) Regulations 2012  </w:t>
      </w:r>
    </w:p>
    <w:p w14:paraId="6BF8F803" w14:textId="77777777" w:rsidR="00966323" w:rsidRPr="00380943" w:rsidRDefault="00966323" w:rsidP="00B9310D">
      <w:pPr>
        <w:pStyle w:val="BodyText"/>
        <w:numPr>
          <w:ilvl w:val="0"/>
          <w:numId w:val="33"/>
        </w:numPr>
        <w:ind w:left="1276" w:hanging="283"/>
        <w:rPr>
          <w:b/>
        </w:rPr>
      </w:pPr>
      <w:r w:rsidRPr="00380943">
        <w:t xml:space="preserve">Local Government Pension Scheme Regulations 2013 </w:t>
      </w:r>
    </w:p>
    <w:p w14:paraId="494F6F0B" w14:textId="77777777" w:rsidR="00966323" w:rsidRPr="00380943" w:rsidRDefault="00966323" w:rsidP="00B9310D">
      <w:pPr>
        <w:pStyle w:val="BodyText"/>
        <w:numPr>
          <w:ilvl w:val="0"/>
          <w:numId w:val="33"/>
        </w:numPr>
        <w:ind w:left="1276" w:hanging="283"/>
        <w:rPr>
          <w:b/>
        </w:rPr>
      </w:pPr>
      <w:r w:rsidRPr="00380943">
        <w:t xml:space="preserve">Local Audit (Auditor Resignation and Removal) Regulations 2014 </w:t>
      </w:r>
    </w:p>
    <w:p w14:paraId="0763DED4" w14:textId="77777777" w:rsidR="00966323" w:rsidRPr="00380943" w:rsidRDefault="00966323" w:rsidP="00B9310D">
      <w:pPr>
        <w:pStyle w:val="BodyText"/>
        <w:numPr>
          <w:ilvl w:val="0"/>
          <w:numId w:val="33"/>
        </w:numPr>
        <w:ind w:left="1276" w:hanging="283"/>
        <w:rPr>
          <w:b/>
        </w:rPr>
      </w:pPr>
      <w:r w:rsidRPr="00380943">
        <w:t>Combined Authorities (Mayors) (Filling of Vacancies) Order 2017</w:t>
      </w:r>
    </w:p>
    <w:p w14:paraId="1D6818B9" w14:textId="77777777" w:rsidR="00966323" w:rsidRPr="00380943" w:rsidRDefault="00966323" w:rsidP="00966323">
      <w:pPr>
        <w:pStyle w:val="BodyText"/>
        <w:rPr>
          <w:b/>
          <w:bCs/>
        </w:rPr>
      </w:pPr>
    </w:p>
    <w:p w14:paraId="3D894367" w14:textId="77777777" w:rsidR="00966323" w:rsidRPr="00380943" w:rsidRDefault="00966323" w:rsidP="00FD4D98">
      <w:pPr>
        <w:pStyle w:val="Heading3"/>
        <w:ind w:left="851" w:hanging="851"/>
      </w:pPr>
      <w:r w:rsidRPr="00380943">
        <w:t>3.</w:t>
      </w:r>
      <w:r>
        <w:t>7</w:t>
      </w:r>
      <w:r w:rsidRPr="00380943">
        <w:tab/>
        <w:t>Miscellaneous</w:t>
      </w:r>
    </w:p>
    <w:p w14:paraId="55EBAA39" w14:textId="77777777" w:rsidR="00966323" w:rsidRPr="00380943" w:rsidRDefault="00966323" w:rsidP="00FD4D98">
      <w:pPr>
        <w:pStyle w:val="BodyText"/>
        <w:ind w:left="851" w:hanging="851"/>
        <w:rPr>
          <w:szCs w:val="24"/>
        </w:rPr>
      </w:pPr>
    </w:p>
    <w:p w14:paraId="4CEE2473" w14:textId="77777777" w:rsidR="00966323" w:rsidRPr="00380943" w:rsidRDefault="00966323" w:rsidP="00FD4D98">
      <w:pPr>
        <w:pStyle w:val="BodyText"/>
        <w:ind w:left="851" w:hanging="851"/>
        <w:rPr>
          <w:szCs w:val="24"/>
        </w:rPr>
      </w:pPr>
      <w:r>
        <w:rPr>
          <w:szCs w:val="24"/>
        </w:rPr>
        <w:lastRenderedPageBreak/>
        <w:t>3.7.1</w:t>
      </w:r>
      <w:r>
        <w:rPr>
          <w:szCs w:val="24"/>
        </w:rPr>
        <w:tab/>
      </w:r>
      <w:r w:rsidRPr="00380943">
        <w:rPr>
          <w:szCs w:val="24"/>
        </w:rPr>
        <w:t>For the avoidance of doubt, the Combined Authority will be a body specified for the purposes of Section 33 of the Value Added Tax Act 1994. This will entitle the Combined Authority to claim refunds of Value Added Tax charged on supplies to, and acquisitions or importations by the</w:t>
      </w:r>
      <w:r w:rsidRPr="00380943">
        <w:rPr>
          <w:spacing w:val="-5"/>
          <w:szCs w:val="24"/>
        </w:rPr>
        <w:t xml:space="preserve"> </w:t>
      </w:r>
      <w:r w:rsidRPr="00380943">
        <w:rPr>
          <w:szCs w:val="24"/>
        </w:rPr>
        <w:t>Combined Authority.</w:t>
      </w:r>
    </w:p>
    <w:p w14:paraId="66F91E26" w14:textId="77777777" w:rsidR="00966323" w:rsidRPr="00380943" w:rsidRDefault="00966323" w:rsidP="00FD4D98">
      <w:pPr>
        <w:pStyle w:val="BodyText"/>
        <w:ind w:left="851" w:hanging="851"/>
        <w:rPr>
          <w:szCs w:val="24"/>
        </w:rPr>
      </w:pPr>
    </w:p>
    <w:p w14:paraId="7E0697DB" w14:textId="77777777" w:rsidR="00966323" w:rsidRPr="00380943" w:rsidRDefault="00966323" w:rsidP="00FD4D98">
      <w:pPr>
        <w:pStyle w:val="Heading3"/>
        <w:ind w:left="851" w:hanging="851"/>
      </w:pPr>
      <w:r w:rsidRPr="00380943">
        <w:t>3.</w:t>
      </w:r>
      <w:r>
        <w:t>8</w:t>
      </w:r>
      <w:r w:rsidRPr="00380943">
        <w:tab/>
        <w:t>Information Sharing</w:t>
      </w:r>
    </w:p>
    <w:p w14:paraId="5DFC96A8" w14:textId="77777777" w:rsidR="00966323" w:rsidRPr="00380943" w:rsidRDefault="00966323" w:rsidP="00FD4D98">
      <w:pPr>
        <w:pStyle w:val="BodyText"/>
        <w:ind w:left="851" w:hanging="851"/>
        <w:rPr>
          <w:b/>
        </w:rPr>
      </w:pPr>
    </w:p>
    <w:p w14:paraId="3E2C8CAA" w14:textId="27F85615" w:rsidR="00966323" w:rsidRPr="00380943" w:rsidRDefault="00966323" w:rsidP="00FD4D98">
      <w:pPr>
        <w:pStyle w:val="BodyText"/>
        <w:ind w:left="851" w:hanging="851"/>
        <w:rPr>
          <w:szCs w:val="24"/>
        </w:rPr>
      </w:pPr>
      <w:r>
        <w:rPr>
          <w:szCs w:val="24"/>
        </w:rPr>
        <w:t>3.8.1</w:t>
      </w:r>
      <w:r>
        <w:rPr>
          <w:szCs w:val="24"/>
        </w:rPr>
        <w:tab/>
      </w:r>
      <w:r w:rsidRPr="00380943">
        <w:rPr>
          <w:szCs w:val="24"/>
        </w:rPr>
        <w:t>It is proposed that sections 17A and 115 of the Crime and Disorder Act 1998 should be amended to give the Combined Authority the same standing as a Local or Public Authority for the purpose of information</w:t>
      </w:r>
      <w:r w:rsidRPr="00380943">
        <w:rPr>
          <w:spacing w:val="-1"/>
          <w:szCs w:val="24"/>
        </w:rPr>
        <w:t xml:space="preserve"> </w:t>
      </w:r>
      <w:r w:rsidRPr="00380943">
        <w:rPr>
          <w:szCs w:val="24"/>
        </w:rPr>
        <w:t>sharing</w:t>
      </w:r>
      <w:r w:rsidR="005C50B3">
        <w:rPr>
          <w:szCs w:val="24"/>
        </w:rPr>
        <w:t>, given that the Mayor will be exercising PCC Functions</w:t>
      </w:r>
      <w:r w:rsidRPr="00380943">
        <w:rPr>
          <w:szCs w:val="24"/>
        </w:rPr>
        <w:t>.</w:t>
      </w:r>
    </w:p>
    <w:p w14:paraId="4E1D233C" w14:textId="77777777" w:rsidR="00966323" w:rsidRPr="00380943" w:rsidRDefault="00966323" w:rsidP="00966323">
      <w:pPr>
        <w:pStyle w:val="BodyText"/>
        <w:rPr>
          <w:b/>
          <w:bCs/>
        </w:rPr>
      </w:pPr>
    </w:p>
    <w:p w14:paraId="4EDD8798" w14:textId="77777777" w:rsidR="00966323" w:rsidRPr="00FB1C30" w:rsidRDefault="00966323" w:rsidP="00FD4D98">
      <w:pPr>
        <w:pStyle w:val="Heading1"/>
      </w:pPr>
      <w:r w:rsidRPr="00FB1C30">
        <w:lastRenderedPageBreak/>
        <w:t>Finance and Investment</w:t>
      </w:r>
    </w:p>
    <w:p w14:paraId="23A7A10C" w14:textId="77777777" w:rsidR="00966323" w:rsidRDefault="00966323" w:rsidP="00966323">
      <w:pPr>
        <w:pStyle w:val="BodyText"/>
        <w:rPr>
          <w:b/>
          <w:bCs/>
          <w:szCs w:val="24"/>
        </w:rPr>
      </w:pPr>
    </w:p>
    <w:p w14:paraId="70DA0021" w14:textId="77777777" w:rsidR="00966323" w:rsidRDefault="00966323" w:rsidP="00A86594">
      <w:pPr>
        <w:pStyle w:val="Heading2"/>
        <w:ind w:left="851" w:hanging="851"/>
      </w:pPr>
      <w:r>
        <w:t>4.1</w:t>
      </w:r>
      <w:r>
        <w:tab/>
        <w:t>Levy</w:t>
      </w:r>
    </w:p>
    <w:p w14:paraId="7643E9B9" w14:textId="77777777" w:rsidR="00966323" w:rsidRPr="00380943" w:rsidRDefault="00966323" w:rsidP="00966323">
      <w:pPr>
        <w:pStyle w:val="BodyText"/>
        <w:rPr>
          <w:b/>
          <w:bCs/>
          <w:szCs w:val="24"/>
        </w:rPr>
      </w:pPr>
    </w:p>
    <w:p w14:paraId="266A423D" w14:textId="77777777" w:rsidR="00966323" w:rsidRPr="00380943" w:rsidRDefault="00966323" w:rsidP="00A86594">
      <w:pPr>
        <w:pStyle w:val="BodyText"/>
        <w:ind w:left="851" w:hanging="851"/>
        <w:rPr>
          <w:szCs w:val="24"/>
        </w:rPr>
      </w:pPr>
      <w:r>
        <w:rPr>
          <w:szCs w:val="24"/>
        </w:rPr>
        <w:t>4.1.1</w:t>
      </w:r>
      <w:r>
        <w:rPr>
          <w:szCs w:val="24"/>
        </w:rPr>
        <w:tab/>
      </w:r>
      <w:r w:rsidRPr="00380943">
        <w:rPr>
          <w:szCs w:val="24"/>
        </w:rPr>
        <w:t xml:space="preserve">The Combined Authority will continue to have the power to issue a levy to its Constituent Councils in respect of transport functions under section 74 of the Local Government Finance Act 1988 (levies) and in accordance with the Transport Levying Bodies Regulations 1992. </w:t>
      </w:r>
    </w:p>
    <w:p w14:paraId="557BE484" w14:textId="77777777" w:rsidR="00966323" w:rsidRDefault="00966323" w:rsidP="00966323">
      <w:pPr>
        <w:pStyle w:val="BodyText"/>
        <w:rPr>
          <w:b/>
          <w:szCs w:val="24"/>
        </w:rPr>
      </w:pPr>
    </w:p>
    <w:p w14:paraId="0CFA8B4D" w14:textId="77777777" w:rsidR="00966323" w:rsidRPr="00380943" w:rsidRDefault="00966323" w:rsidP="00A86594">
      <w:pPr>
        <w:pStyle w:val="Heading2"/>
        <w:ind w:left="851" w:hanging="851"/>
      </w:pPr>
      <w:r>
        <w:t>4.2</w:t>
      </w:r>
      <w:r>
        <w:tab/>
      </w:r>
      <w:r w:rsidRPr="00380943">
        <w:t>Precept</w:t>
      </w:r>
    </w:p>
    <w:p w14:paraId="02BEB94E" w14:textId="543A8E10" w:rsidR="00966323" w:rsidRPr="00380943" w:rsidRDefault="00A90E57" w:rsidP="00A90E57">
      <w:pPr>
        <w:pStyle w:val="BodyText"/>
        <w:tabs>
          <w:tab w:val="left" w:pos="1584"/>
        </w:tabs>
        <w:ind w:left="851" w:hanging="851"/>
        <w:rPr>
          <w:szCs w:val="24"/>
        </w:rPr>
      </w:pPr>
      <w:r>
        <w:rPr>
          <w:szCs w:val="24"/>
        </w:rPr>
        <w:tab/>
      </w:r>
      <w:r>
        <w:rPr>
          <w:szCs w:val="24"/>
        </w:rPr>
        <w:tab/>
      </w:r>
    </w:p>
    <w:p w14:paraId="1B563812" w14:textId="15A865DE" w:rsidR="00992491" w:rsidRPr="00992491" w:rsidRDefault="00966323" w:rsidP="00992491">
      <w:pPr>
        <w:pStyle w:val="BodyText"/>
        <w:ind w:left="851" w:hanging="851"/>
        <w:rPr>
          <w:lang w:bidi="en-US"/>
        </w:rPr>
      </w:pPr>
      <w:r w:rsidRPr="5F1B2269">
        <w:t>4.2.1</w:t>
      </w:r>
      <w:r>
        <w:rPr>
          <w:szCs w:val="24"/>
        </w:rPr>
        <w:tab/>
      </w:r>
      <w:r w:rsidRPr="5F1B2269">
        <w:t xml:space="preserve">It is proposed that the Secretary of State makes an Order to </w:t>
      </w:r>
      <w:r w:rsidR="005C50B3" w:rsidRPr="5F1B2269">
        <w:t>pro</w:t>
      </w:r>
      <w:r w:rsidR="6A1D1752">
        <w:t>v</w:t>
      </w:r>
      <w:r w:rsidR="005C50B3" w:rsidRPr="5F1B2269">
        <w:t>ide</w:t>
      </w:r>
      <w:r w:rsidRPr="5F1B2269">
        <w:t xml:space="preserve"> for the costs of </w:t>
      </w:r>
      <w:r w:rsidR="003B5432" w:rsidRPr="5F1B2269">
        <w:t>the</w:t>
      </w:r>
      <w:r w:rsidRPr="5F1B2269">
        <w:t xml:space="preserve"> Mayor for the Combined Area that are incurred in, or in connection with, the exercise of Mayoral Functions to be met from precepts issued by the Combined Authority under section 40 of the Local Government Finance Act</w:t>
      </w:r>
      <w:r w:rsidRPr="00380943">
        <w:rPr>
          <w:spacing w:val="-4"/>
          <w:szCs w:val="24"/>
        </w:rPr>
        <w:t xml:space="preserve"> </w:t>
      </w:r>
      <w:r w:rsidRPr="5F1B2269">
        <w:t>1992</w:t>
      </w:r>
      <w:r w:rsidR="00992491">
        <w:rPr>
          <w:szCs w:val="24"/>
        </w:rPr>
        <w:t>,</w:t>
      </w:r>
      <w:r w:rsidR="00992491" w:rsidRPr="5F1B2269">
        <w:rPr>
          <w:color w:val="auto"/>
          <w:lang w:val="en-US" w:eastAsia="en-US" w:bidi="en-US"/>
        </w:rPr>
        <w:t xml:space="preserve"> </w:t>
      </w:r>
      <w:r w:rsidR="00992491" w:rsidRPr="5F1B2269">
        <w:rPr>
          <w:lang w:bidi="en-US"/>
        </w:rPr>
        <w:t>and also provide for a precept for PCC Functions exercised by the Mayor, subject to any transitional provisions.</w:t>
      </w:r>
    </w:p>
    <w:p w14:paraId="55B1D6BD" w14:textId="77777777" w:rsidR="00992491" w:rsidRPr="00992491" w:rsidRDefault="00992491" w:rsidP="00992491">
      <w:pPr>
        <w:pStyle w:val="BodyText"/>
        <w:ind w:left="851" w:hanging="851"/>
        <w:rPr>
          <w:szCs w:val="24"/>
          <w:lang w:bidi="en-US"/>
        </w:rPr>
      </w:pPr>
    </w:p>
    <w:p w14:paraId="1F167CC5" w14:textId="3CBD638A" w:rsidR="00CD0D05" w:rsidRDefault="00A46D8A" w:rsidP="00B9310D">
      <w:pPr>
        <w:pStyle w:val="BodyText"/>
        <w:numPr>
          <w:ilvl w:val="2"/>
          <w:numId w:val="43"/>
        </w:numPr>
        <w:ind w:left="851" w:hanging="851"/>
      </w:pPr>
      <w:r>
        <w:t>That is, t</w:t>
      </w:r>
      <w:r w:rsidR="00966323">
        <w:t xml:space="preserve">he Mayor will have the power to issue a Council Tax Precept on behalf of the Combined Authority in relation to Mayoral Functions and PCC Functions. </w:t>
      </w:r>
    </w:p>
    <w:p w14:paraId="1CCF2980" w14:textId="77777777" w:rsidR="00CD0D05" w:rsidRDefault="00CD0D05" w:rsidP="00B9310D">
      <w:pPr>
        <w:pStyle w:val="BodyText"/>
        <w:ind w:left="851" w:hanging="851"/>
        <w:rPr>
          <w:szCs w:val="24"/>
        </w:rPr>
      </w:pPr>
    </w:p>
    <w:p w14:paraId="602A608B" w14:textId="18B62783" w:rsidR="00097EB9" w:rsidRPr="00097EB9" w:rsidRDefault="00097EB9" w:rsidP="00B9310D">
      <w:pPr>
        <w:pStyle w:val="BodyText"/>
        <w:numPr>
          <w:ilvl w:val="2"/>
          <w:numId w:val="43"/>
        </w:numPr>
        <w:ind w:left="851" w:hanging="851"/>
        <w:rPr>
          <w:szCs w:val="24"/>
          <w:lang w:bidi="en-US"/>
        </w:rPr>
      </w:pPr>
      <w:r w:rsidRPr="00097EB9">
        <w:rPr>
          <w:szCs w:val="24"/>
          <w:lang w:bidi="en-US"/>
        </w:rPr>
        <w:t>The council tax requirement calculated under S42A of the Local Government Finance Act 1992 will consist of separate components for the Mayoral Functions and PCC Functions. The components will appear separately on council tax bills, and any monies paid to the Mayor by a billing authority in respect of the PCC Functions component of a precept must be paid by the Mayor into the Police Fund – see paragraph 3.6 above.</w:t>
      </w:r>
    </w:p>
    <w:p w14:paraId="18CD9063" w14:textId="77777777" w:rsidR="00966323" w:rsidRDefault="00966323" w:rsidP="00A86594">
      <w:pPr>
        <w:pStyle w:val="BodyText"/>
        <w:ind w:left="851" w:hanging="851"/>
        <w:rPr>
          <w:b/>
          <w:bCs/>
          <w:szCs w:val="24"/>
        </w:rPr>
      </w:pPr>
    </w:p>
    <w:p w14:paraId="11A28265" w14:textId="5941492C" w:rsidR="00FC3CD5" w:rsidRPr="00FC3CD5" w:rsidRDefault="00FC3CD5" w:rsidP="00CD0D05">
      <w:pPr>
        <w:widowControl w:val="0"/>
        <w:spacing w:line="276" w:lineRule="auto"/>
        <w:ind w:left="851" w:right="113" w:hanging="851"/>
        <w:rPr>
          <w:color w:val="auto"/>
          <w:szCs w:val="24"/>
          <w:lang w:val="en-US" w:eastAsia="en-US" w:bidi="en-US"/>
        </w:rPr>
      </w:pPr>
      <w:r>
        <w:rPr>
          <w:color w:val="auto"/>
          <w:szCs w:val="24"/>
          <w:lang w:val="en-US" w:eastAsia="en-US" w:bidi="en-US"/>
        </w:rPr>
        <w:t>4.2.</w:t>
      </w:r>
      <w:r w:rsidR="00CD0D05">
        <w:rPr>
          <w:color w:val="auto"/>
          <w:szCs w:val="24"/>
          <w:lang w:val="en-US" w:eastAsia="en-US" w:bidi="en-US"/>
        </w:rPr>
        <w:t>4</w:t>
      </w:r>
      <w:r>
        <w:rPr>
          <w:color w:val="auto"/>
          <w:szCs w:val="24"/>
          <w:lang w:val="en-US" w:eastAsia="en-US" w:bidi="en-US"/>
        </w:rPr>
        <w:tab/>
      </w:r>
      <w:r w:rsidRPr="00FC3CD5">
        <w:rPr>
          <w:color w:val="auto"/>
          <w:szCs w:val="24"/>
          <w:lang w:val="en-US" w:eastAsia="en-US" w:bidi="en-US"/>
        </w:rPr>
        <w:t>Any precept in relation to Mayoral Functions will be subject to scrutiny and amendment under the procedure relating to the Mayor’s budget, as set out below.</w:t>
      </w:r>
    </w:p>
    <w:p w14:paraId="227125E6" w14:textId="77777777" w:rsidR="00FC3CD5" w:rsidRPr="00FC3CD5" w:rsidRDefault="00FC3CD5" w:rsidP="00FC3CD5">
      <w:pPr>
        <w:widowControl w:val="0"/>
        <w:spacing w:line="276" w:lineRule="auto"/>
        <w:ind w:left="709" w:hanging="709"/>
        <w:outlineLvl w:val="0"/>
        <w:rPr>
          <w:color w:val="auto"/>
          <w:szCs w:val="24"/>
          <w:lang w:val="en-US" w:eastAsia="en-US" w:bidi="en-US"/>
        </w:rPr>
      </w:pPr>
    </w:p>
    <w:p w14:paraId="69C7ADC9" w14:textId="2BE8B78C" w:rsidR="00FC3CD5" w:rsidRPr="00FC3CD5" w:rsidRDefault="00FC3CD5" w:rsidP="00CD0D05">
      <w:pPr>
        <w:widowControl w:val="0"/>
        <w:spacing w:line="276" w:lineRule="auto"/>
        <w:ind w:left="851" w:right="116" w:hanging="851"/>
        <w:rPr>
          <w:b/>
          <w:bCs/>
          <w:color w:val="auto"/>
          <w:szCs w:val="24"/>
          <w:lang w:val="en-US" w:eastAsia="en-US" w:bidi="en-US"/>
        </w:rPr>
      </w:pPr>
      <w:r w:rsidRPr="00FC3CD5">
        <w:rPr>
          <w:color w:val="auto"/>
          <w:szCs w:val="24"/>
          <w:lang w:val="en-US" w:eastAsia="en-US" w:bidi="en-US"/>
        </w:rPr>
        <w:t>4.2.</w:t>
      </w:r>
      <w:r w:rsidR="00CD0D05">
        <w:rPr>
          <w:color w:val="auto"/>
          <w:szCs w:val="24"/>
          <w:lang w:val="en-US" w:eastAsia="en-US" w:bidi="en-US"/>
        </w:rPr>
        <w:t>5</w:t>
      </w:r>
      <w:r>
        <w:rPr>
          <w:color w:val="auto"/>
          <w:szCs w:val="24"/>
          <w:lang w:val="en-US" w:eastAsia="en-US" w:bidi="en-US"/>
        </w:rPr>
        <w:tab/>
      </w:r>
      <w:r w:rsidRPr="00FC3CD5">
        <w:rPr>
          <w:color w:val="auto"/>
          <w:szCs w:val="24"/>
          <w:lang w:val="en-US" w:eastAsia="en-US" w:bidi="en-US"/>
        </w:rPr>
        <w:t xml:space="preserve">The precept in relation to PCC Functions will be subject to scrutiny by the Police and Crime Panel – see paragraph 3.6. </w:t>
      </w:r>
    </w:p>
    <w:p w14:paraId="77DDCD8D" w14:textId="77777777" w:rsidR="00FC3CD5" w:rsidRDefault="00FC3CD5" w:rsidP="00A86594">
      <w:pPr>
        <w:pStyle w:val="BodyText"/>
        <w:ind w:left="851" w:hanging="851"/>
        <w:rPr>
          <w:b/>
          <w:bCs/>
          <w:szCs w:val="24"/>
        </w:rPr>
      </w:pPr>
    </w:p>
    <w:p w14:paraId="2128E1D6" w14:textId="77777777" w:rsidR="00966323" w:rsidRPr="00380943" w:rsidRDefault="00966323" w:rsidP="00A86594">
      <w:pPr>
        <w:pStyle w:val="Heading2"/>
        <w:ind w:left="851" w:hanging="851"/>
      </w:pPr>
      <w:r>
        <w:lastRenderedPageBreak/>
        <w:t>4.3</w:t>
      </w:r>
      <w:r>
        <w:tab/>
      </w:r>
      <w:r w:rsidRPr="00380943">
        <w:t>Mayor’s budget</w:t>
      </w:r>
    </w:p>
    <w:p w14:paraId="386C873D" w14:textId="77777777" w:rsidR="00966323" w:rsidRPr="00380943" w:rsidRDefault="00966323" w:rsidP="00A86594">
      <w:pPr>
        <w:pStyle w:val="BodyText"/>
        <w:ind w:left="851" w:hanging="851"/>
        <w:rPr>
          <w:szCs w:val="24"/>
        </w:rPr>
      </w:pPr>
    </w:p>
    <w:p w14:paraId="368D075A" w14:textId="255BDF87" w:rsidR="00966323" w:rsidRPr="00380943" w:rsidRDefault="00966323" w:rsidP="00A86594">
      <w:pPr>
        <w:pStyle w:val="BodyText"/>
        <w:ind w:left="851" w:hanging="851"/>
        <w:rPr>
          <w:szCs w:val="24"/>
        </w:rPr>
      </w:pPr>
      <w:r>
        <w:rPr>
          <w:szCs w:val="24"/>
        </w:rPr>
        <w:t>4.3.1</w:t>
      </w:r>
      <w:r>
        <w:rPr>
          <w:szCs w:val="24"/>
        </w:rPr>
        <w:tab/>
      </w:r>
      <w:r w:rsidRPr="00380943">
        <w:rPr>
          <w:szCs w:val="24"/>
        </w:rPr>
        <w:t xml:space="preserve">The Combined Authority </w:t>
      </w:r>
      <w:r w:rsidR="00CD0D05">
        <w:rPr>
          <w:szCs w:val="24"/>
        </w:rPr>
        <w:t>will</w:t>
      </w:r>
      <w:r w:rsidRPr="00380943">
        <w:rPr>
          <w:szCs w:val="24"/>
        </w:rPr>
        <w:t xml:space="preserve"> follow the procedure set out in the Combine</w:t>
      </w:r>
      <w:r w:rsidR="0002497D">
        <w:rPr>
          <w:szCs w:val="24"/>
        </w:rPr>
        <w:t>d</w:t>
      </w:r>
      <w:r w:rsidRPr="00380943">
        <w:rPr>
          <w:szCs w:val="24"/>
        </w:rPr>
        <w:t xml:space="preserve"> Authorities (Finance) Order (SI 2017/611) </w:t>
      </w:r>
      <w:r w:rsidR="001C0774">
        <w:rPr>
          <w:szCs w:val="24"/>
        </w:rPr>
        <w:t xml:space="preserve">(the Finance Order) </w:t>
      </w:r>
      <w:r w:rsidRPr="00380943">
        <w:rPr>
          <w:szCs w:val="24"/>
        </w:rPr>
        <w:t xml:space="preserve">to approve the Mayor’s budget.  The </w:t>
      </w:r>
      <w:r w:rsidR="001C0774">
        <w:rPr>
          <w:szCs w:val="24"/>
        </w:rPr>
        <w:t xml:space="preserve">Finance </w:t>
      </w:r>
      <w:r w:rsidRPr="00380943">
        <w:rPr>
          <w:szCs w:val="24"/>
        </w:rPr>
        <w:t xml:space="preserve">Order provides that each year, the Mayor must prepare a draft budget </w:t>
      </w:r>
      <w:r w:rsidR="006A6E80">
        <w:rPr>
          <w:szCs w:val="24"/>
        </w:rPr>
        <w:t>in respect of Mayoral Functions</w:t>
      </w:r>
      <w:r w:rsidRPr="00380943">
        <w:rPr>
          <w:szCs w:val="24"/>
        </w:rPr>
        <w:t xml:space="preserve"> by 1 February, </w:t>
      </w:r>
      <w:r w:rsidR="006C6B14">
        <w:rPr>
          <w:szCs w:val="24"/>
        </w:rPr>
        <w:t xml:space="preserve">setting out the Mayor’s spending plans and how the Mayor </w:t>
      </w:r>
      <w:r w:rsidR="00852435">
        <w:rPr>
          <w:szCs w:val="24"/>
        </w:rPr>
        <w:t xml:space="preserve">intends to meet the costs of Mayoral Functions, and </w:t>
      </w:r>
      <w:r w:rsidRPr="00380943">
        <w:rPr>
          <w:szCs w:val="24"/>
        </w:rPr>
        <w:t xml:space="preserve">including the relevant amounts and calculations to be used for the purpose of determining the precept. </w:t>
      </w:r>
    </w:p>
    <w:p w14:paraId="5B5FD984" w14:textId="77777777" w:rsidR="00966323" w:rsidRPr="00380943" w:rsidRDefault="00966323" w:rsidP="00A86594">
      <w:pPr>
        <w:pStyle w:val="BodyText"/>
        <w:ind w:left="851" w:hanging="851"/>
        <w:rPr>
          <w:szCs w:val="24"/>
        </w:rPr>
      </w:pPr>
      <w:r w:rsidRPr="00380943">
        <w:rPr>
          <w:szCs w:val="24"/>
        </w:rPr>
        <w:t xml:space="preserve"> </w:t>
      </w:r>
    </w:p>
    <w:p w14:paraId="07288448" w14:textId="3FE3E6B8" w:rsidR="00966323" w:rsidRPr="00380943" w:rsidRDefault="00966323" w:rsidP="00A86594">
      <w:pPr>
        <w:pStyle w:val="BodyText"/>
        <w:ind w:left="851" w:hanging="851"/>
        <w:rPr>
          <w:b/>
          <w:szCs w:val="24"/>
        </w:rPr>
      </w:pPr>
      <w:r>
        <w:rPr>
          <w:szCs w:val="24"/>
        </w:rPr>
        <w:t>4.3.2</w:t>
      </w:r>
      <w:r>
        <w:rPr>
          <w:szCs w:val="24"/>
        </w:rPr>
        <w:tab/>
      </w:r>
      <w:r w:rsidR="00A62002">
        <w:rPr>
          <w:szCs w:val="24"/>
        </w:rPr>
        <w:t>In accordance with the Finance Order</w:t>
      </w:r>
      <w:r w:rsidR="00226D19">
        <w:rPr>
          <w:szCs w:val="24"/>
        </w:rPr>
        <w:t>, i</w:t>
      </w:r>
      <w:r w:rsidRPr="00380943">
        <w:rPr>
          <w:szCs w:val="24"/>
        </w:rPr>
        <w:t xml:space="preserve">f the Mayor fails to present a draft budget to the Combined Authority by 1 February, the Combined Authority must determine the relevant amounts and calculations. The Mayor is </w:t>
      </w:r>
      <w:r w:rsidRPr="00380943">
        <w:rPr>
          <w:szCs w:val="24"/>
          <w:u w:val="single"/>
        </w:rPr>
        <w:t>not</w:t>
      </w:r>
      <w:r w:rsidRPr="00380943">
        <w:rPr>
          <w:szCs w:val="24"/>
        </w:rPr>
        <w:t xml:space="preserve"> excluded from voting on this decision, which would be decided by a 2/3 majority. </w:t>
      </w:r>
    </w:p>
    <w:p w14:paraId="38678424" w14:textId="77777777" w:rsidR="00966323" w:rsidRPr="00380943" w:rsidRDefault="00966323" w:rsidP="00A86594">
      <w:pPr>
        <w:pStyle w:val="BodyText"/>
        <w:ind w:left="851" w:hanging="851"/>
        <w:rPr>
          <w:szCs w:val="24"/>
        </w:rPr>
      </w:pPr>
      <w:r w:rsidRPr="00380943">
        <w:rPr>
          <w:szCs w:val="24"/>
        </w:rPr>
        <w:t xml:space="preserve"> </w:t>
      </w:r>
    </w:p>
    <w:p w14:paraId="5CBD122F" w14:textId="3CFE5626" w:rsidR="00EC313B" w:rsidRDefault="00966323" w:rsidP="00EC313B">
      <w:pPr>
        <w:tabs>
          <w:tab w:val="left" w:pos="851"/>
        </w:tabs>
        <w:spacing w:after="120"/>
        <w:ind w:left="851" w:hanging="851"/>
        <w:rPr>
          <w:szCs w:val="24"/>
        </w:rPr>
      </w:pPr>
      <w:r>
        <w:rPr>
          <w:szCs w:val="24"/>
        </w:rPr>
        <w:t>4.3.3</w:t>
      </w:r>
      <w:r>
        <w:rPr>
          <w:szCs w:val="24"/>
        </w:rPr>
        <w:tab/>
      </w:r>
      <w:r w:rsidRPr="00380943">
        <w:rPr>
          <w:szCs w:val="24"/>
        </w:rPr>
        <w:t>The Combined Authority must review any draft budget, and may make a report on it, to include any changes the Combined Authority thinks the Mayor should make to the draft budget. The Mayor does not vote on this decision, and the default simple majority voting arrangement would apply.</w:t>
      </w:r>
      <w:r w:rsidR="00EC313B" w:rsidRPr="00EC313B">
        <w:rPr>
          <w:szCs w:val="24"/>
        </w:rPr>
        <w:t xml:space="preserve"> </w:t>
      </w:r>
      <w:r w:rsidR="00EC313B" w:rsidRPr="3B4F6A1A">
        <w:rPr>
          <w:szCs w:val="24"/>
        </w:rPr>
        <w:t>(If the Combined Authority does not make a report before 8 February, the Mayor’s draft budget shall be deemed to be approved).</w:t>
      </w:r>
    </w:p>
    <w:p w14:paraId="55BF8A10" w14:textId="77777777" w:rsidR="00966323" w:rsidRPr="00380943" w:rsidRDefault="00966323" w:rsidP="00A86594">
      <w:pPr>
        <w:pStyle w:val="BodyText"/>
        <w:ind w:left="851" w:hanging="851"/>
        <w:rPr>
          <w:szCs w:val="24"/>
        </w:rPr>
      </w:pPr>
      <w:r w:rsidRPr="00380943">
        <w:rPr>
          <w:szCs w:val="24"/>
        </w:rPr>
        <w:t xml:space="preserve"> </w:t>
      </w:r>
    </w:p>
    <w:p w14:paraId="1F244D42" w14:textId="6E77315C" w:rsidR="004F6479" w:rsidRPr="004F6479" w:rsidRDefault="00966323" w:rsidP="004F6479">
      <w:pPr>
        <w:pStyle w:val="BodyText"/>
        <w:ind w:left="851" w:hanging="851"/>
        <w:rPr>
          <w:szCs w:val="24"/>
          <w:lang w:bidi="en-US"/>
        </w:rPr>
      </w:pPr>
      <w:r>
        <w:rPr>
          <w:szCs w:val="24"/>
        </w:rPr>
        <w:t>4.3.4</w:t>
      </w:r>
      <w:r>
        <w:rPr>
          <w:szCs w:val="24"/>
        </w:rPr>
        <w:tab/>
      </w:r>
      <w:r w:rsidR="004F6479" w:rsidRPr="004F6479">
        <w:rPr>
          <w:szCs w:val="24"/>
          <w:lang w:bidi="en-US"/>
        </w:rPr>
        <w:t xml:space="preserve">Where the Combined Authority makes a report, the Mayor will then decide whether to make  any  changes to the draft budget  and notify the Combined Authority of the reasons for their decision, and where changes are made, the revised draft budget. </w:t>
      </w:r>
    </w:p>
    <w:p w14:paraId="65F00E18" w14:textId="77777777" w:rsidR="00966323" w:rsidRPr="00380943" w:rsidRDefault="00966323" w:rsidP="00A86594">
      <w:pPr>
        <w:pStyle w:val="BodyText"/>
        <w:ind w:left="851" w:hanging="851"/>
        <w:rPr>
          <w:szCs w:val="24"/>
        </w:rPr>
      </w:pPr>
      <w:r w:rsidRPr="00380943">
        <w:rPr>
          <w:szCs w:val="24"/>
        </w:rPr>
        <w:t xml:space="preserve"> </w:t>
      </w:r>
    </w:p>
    <w:p w14:paraId="4559ADDF" w14:textId="77777777" w:rsidR="00966323" w:rsidRPr="00380943" w:rsidRDefault="00966323" w:rsidP="00A86594">
      <w:pPr>
        <w:pStyle w:val="BodyText"/>
        <w:ind w:left="851" w:hanging="851"/>
        <w:rPr>
          <w:szCs w:val="24"/>
        </w:rPr>
      </w:pPr>
      <w:r>
        <w:rPr>
          <w:szCs w:val="24"/>
        </w:rPr>
        <w:t>4.3.5</w:t>
      </w:r>
      <w:r>
        <w:rPr>
          <w:szCs w:val="24"/>
        </w:rPr>
        <w:tab/>
      </w:r>
      <w:r w:rsidRPr="00380943">
        <w:rPr>
          <w:szCs w:val="24"/>
        </w:rPr>
        <w:t>The Combined Authority may then:</w:t>
      </w:r>
    </w:p>
    <w:p w14:paraId="1C702738" w14:textId="77777777" w:rsidR="00966323" w:rsidRPr="00380943" w:rsidRDefault="00966323" w:rsidP="00B9310D">
      <w:pPr>
        <w:pStyle w:val="BodyText"/>
        <w:numPr>
          <w:ilvl w:val="0"/>
          <w:numId w:val="34"/>
        </w:numPr>
        <w:ind w:left="1134" w:hanging="283"/>
        <w:rPr>
          <w:rFonts w:eastAsiaTheme="minorEastAsia"/>
          <w:szCs w:val="24"/>
        </w:rPr>
      </w:pPr>
      <w:r w:rsidRPr="00380943">
        <w:rPr>
          <w:szCs w:val="24"/>
        </w:rPr>
        <w:t>approve the Mayor’s draft budget, containing any revisions the Mayor has chosen to make, (default simple majority voting arrangement applies) or</w:t>
      </w:r>
    </w:p>
    <w:p w14:paraId="159D55B4" w14:textId="2B8FDF71" w:rsidR="00966323" w:rsidRPr="00380943" w:rsidRDefault="004E0DA6" w:rsidP="00B9310D">
      <w:pPr>
        <w:pStyle w:val="BodyText"/>
        <w:numPr>
          <w:ilvl w:val="0"/>
          <w:numId w:val="34"/>
        </w:numPr>
        <w:ind w:left="1134" w:hanging="283"/>
        <w:rPr>
          <w:rFonts w:eastAsiaTheme="minorEastAsia"/>
          <w:szCs w:val="24"/>
        </w:rPr>
      </w:pPr>
      <w:r>
        <w:rPr>
          <w:szCs w:val="24"/>
        </w:rPr>
        <w:t>veto</w:t>
      </w:r>
      <w:r w:rsidR="00966323" w:rsidRPr="00380943">
        <w:rPr>
          <w:szCs w:val="24"/>
        </w:rPr>
        <w:t xml:space="preserve"> the draft budget</w:t>
      </w:r>
      <w:r w:rsidR="0090154E">
        <w:rPr>
          <w:szCs w:val="24"/>
        </w:rPr>
        <w:t>, and approve a budget incorporating</w:t>
      </w:r>
      <w:r w:rsidR="00AC5E2E">
        <w:rPr>
          <w:szCs w:val="24"/>
        </w:rPr>
        <w:t xml:space="preserve"> </w:t>
      </w:r>
      <w:r w:rsidR="00966323" w:rsidRPr="00380943">
        <w:rPr>
          <w:szCs w:val="24"/>
        </w:rPr>
        <w:t xml:space="preserve">the Combined Authority’s </w:t>
      </w:r>
      <w:r w:rsidR="00244E27">
        <w:rPr>
          <w:szCs w:val="24"/>
        </w:rPr>
        <w:t>recommendations set out in its report</w:t>
      </w:r>
      <w:r w:rsidR="001E6B37">
        <w:rPr>
          <w:szCs w:val="24"/>
        </w:rPr>
        <w:t xml:space="preserve"> to the Mayor</w:t>
      </w:r>
      <w:r w:rsidR="00966323" w:rsidRPr="00380943">
        <w:rPr>
          <w:szCs w:val="24"/>
        </w:rPr>
        <w:t xml:space="preserve"> (it is proposed that a 5/8 majority of the members of the Combined Authority excluding the Mayor would be required for this.) </w:t>
      </w:r>
    </w:p>
    <w:p w14:paraId="48A88CCC" w14:textId="77777777" w:rsidR="00966323" w:rsidRPr="00380943" w:rsidRDefault="00966323" w:rsidP="00A86594">
      <w:pPr>
        <w:spacing w:line="276" w:lineRule="auto"/>
        <w:ind w:left="851" w:hanging="851"/>
        <w:rPr>
          <w:szCs w:val="24"/>
        </w:rPr>
      </w:pPr>
    </w:p>
    <w:p w14:paraId="052E5B22" w14:textId="56B5AAA6" w:rsidR="00966323" w:rsidRPr="00380943" w:rsidRDefault="00966323" w:rsidP="00A86594">
      <w:pPr>
        <w:spacing w:line="276" w:lineRule="auto"/>
        <w:ind w:left="851" w:right="116" w:hanging="851"/>
        <w:rPr>
          <w:szCs w:val="24"/>
        </w:rPr>
      </w:pPr>
      <w:r>
        <w:rPr>
          <w:szCs w:val="24"/>
        </w:rPr>
        <w:t>4.3.</w:t>
      </w:r>
      <w:r w:rsidR="00545CE9">
        <w:rPr>
          <w:szCs w:val="24"/>
        </w:rPr>
        <w:t>6</w:t>
      </w:r>
      <w:r>
        <w:rPr>
          <w:szCs w:val="24"/>
        </w:rPr>
        <w:tab/>
      </w:r>
      <w:r w:rsidRPr="00380943">
        <w:rPr>
          <w:szCs w:val="24"/>
        </w:rPr>
        <w:t xml:space="preserve">The Mayor’s budget will also be scrutinised by the Combined Authority’s Overview and Scrutiny Committee. The Mayor may change their </w:t>
      </w:r>
      <w:r w:rsidR="00C96C46">
        <w:rPr>
          <w:szCs w:val="24"/>
        </w:rPr>
        <w:t xml:space="preserve">draft </w:t>
      </w:r>
      <w:r w:rsidRPr="00380943">
        <w:rPr>
          <w:szCs w:val="24"/>
        </w:rPr>
        <w:t xml:space="preserve">budget </w:t>
      </w:r>
      <w:r w:rsidR="0050642E">
        <w:rPr>
          <w:szCs w:val="24"/>
        </w:rPr>
        <w:t xml:space="preserve">further to </w:t>
      </w:r>
      <w:r w:rsidR="7DCD1422" w:rsidRPr="4BBA77D9">
        <w:t xml:space="preserve">any </w:t>
      </w:r>
      <w:r w:rsidRPr="00380943">
        <w:rPr>
          <w:szCs w:val="24"/>
        </w:rPr>
        <w:t>recommendations received from the Overview and Scrutiny Committee</w:t>
      </w:r>
      <w:r w:rsidR="003409F2">
        <w:rPr>
          <w:szCs w:val="24"/>
        </w:rPr>
        <w:t>, and in accordance with the procedure set out in the Finance Order</w:t>
      </w:r>
      <w:r w:rsidRPr="00380943">
        <w:rPr>
          <w:szCs w:val="24"/>
        </w:rPr>
        <w:t>.</w:t>
      </w:r>
    </w:p>
    <w:p w14:paraId="5E6AE5D7" w14:textId="77777777" w:rsidR="00966323" w:rsidRPr="00380943" w:rsidRDefault="00966323" w:rsidP="00966323">
      <w:pPr>
        <w:tabs>
          <w:tab w:val="left" w:pos="667"/>
        </w:tabs>
        <w:spacing w:line="276" w:lineRule="auto"/>
        <w:ind w:left="851" w:right="115" w:hanging="851"/>
        <w:rPr>
          <w:szCs w:val="24"/>
        </w:rPr>
      </w:pPr>
    </w:p>
    <w:p w14:paraId="460055AD" w14:textId="77777777" w:rsidR="00966323" w:rsidRPr="00380943" w:rsidRDefault="00966323" w:rsidP="00A86594">
      <w:pPr>
        <w:pStyle w:val="Heading2"/>
        <w:ind w:left="851" w:hanging="851"/>
      </w:pPr>
      <w:r>
        <w:lastRenderedPageBreak/>
        <w:t>4.4</w:t>
      </w:r>
      <w:r>
        <w:tab/>
      </w:r>
      <w:r w:rsidRPr="00380943">
        <w:t>Borrowing</w:t>
      </w:r>
    </w:p>
    <w:p w14:paraId="15E3AF42" w14:textId="77777777" w:rsidR="00966323" w:rsidRPr="00380943" w:rsidRDefault="00966323" w:rsidP="00966323">
      <w:pPr>
        <w:spacing w:line="276" w:lineRule="auto"/>
        <w:ind w:right="115"/>
        <w:rPr>
          <w:szCs w:val="24"/>
        </w:rPr>
      </w:pPr>
    </w:p>
    <w:p w14:paraId="5AC72F8C" w14:textId="3FAA15A6" w:rsidR="00966323" w:rsidRPr="00380943" w:rsidRDefault="00966323" w:rsidP="00966323">
      <w:pPr>
        <w:spacing w:line="276" w:lineRule="auto"/>
        <w:ind w:left="851" w:right="114" w:hanging="851"/>
        <w:rPr>
          <w:szCs w:val="24"/>
        </w:rPr>
      </w:pPr>
      <w:r>
        <w:rPr>
          <w:szCs w:val="24"/>
        </w:rPr>
        <w:t>4.4.1</w:t>
      </w:r>
      <w:r>
        <w:rPr>
          <w:szCs w:val="24"/>
        </w:rPr>
        <w:tab/>
      </w:r>
      <w:r w:rsidRPr="00380943">
        <w:rPr>
          <w:szCs w:val="24"/>
        </w:rPr>
        <w:t>It is proposed that West Yorkshire Authorities will consent to Regulations  being made pursuant to section 23(5) of the Local Government Act 2003 to extend the Combined Authority’s existing borrowing powers (for transport functions) to other priority infrastructure projects, including but not limited to: highways, housing, investment and economic regeneration, as relevant to the exercise of the Combined Authority’s functions, both Mayoral and Non-Mayoral, within agreed limits.</w:t>
      </w:r>
    </w:p>
    <w:p w14:paraId="2677ED05" w14:textId="77777777" w:rsidR="00966323" w:rsidRPr="00380943" w:rsidRDefault="00966323" w:rsidP="00966323">
      <w:pPr>
        <w:tabs>
          <w:tab w:val="left" w:pos="667"/>
        </w:tabs>
        <w:spacing w:line="276" w:lineRule="auto"/>
        <w:ind w:right="114"/>
        <w:rPr>
          <w:szCs w:val="24"/>
        </w:rPr>
      </w:pPr>
    </w:p>
    <w:p w14:paraId="61CCA684" w14:textId="77777777" w:rsidR="00966323" w:rsidRPr="00380943" w:rsidRDefault="00966323" w:rsidP="00A86594">
      <w:pPr>
        <w:pStyle w:val="Heading2"/>
        <w:ind w:left="851" w:hanging="851"/>
      </w:pPr>
      <w:r>
        <w:t>4.5</w:t>
      </w:r>
      <w:r>
        <w:tab/>
      </w:r>
      <w:r w:rsidRPr="00380943">
        <w:t>Business Rate Supplement</w:t>
      </w:r>
    </w:p>
    <w:p w14:paraId="031CFDA8" w14:textId="77777777" w:rsidR="00966323" w:rsidRPr="00380943" w:rsidRDefault="00966323" w:rsidP="00966323">
      <w:pPr>
        <w:tabs>
          <w:tab w:val="left" w:pos="821"/>
        </w:tabs>
        <w:spacing w:line="276" w:lineRule="auto"/>
        <w:ind w:right="116"/>
        <w:rPr>
          <w:b/>
          <w:bCs/>
          <w:szCs w:val="24"/>
        </w:rPr>
      </w:pPr>
    </w:p>
    <w:p w14:paraId="0A3BD87F" w14:textId="77777777" w:rsidR="00966323" w:rsidRPr="00380943" w:rsidRDefault="00966323" w:rsidP="00966323">
      <w:pPr>
        <w:spacing w:line="276" w:lineRule="auto"/>
        <w:ind w:left="851" w:right="116" w:hanging="851"/>
        <w:rPr>
          <w:szCs w:val="24"/>
        </w:rPr>
      </w:pPr>
      <w:r>
        <w:rPr>
          <w:szCs w:val="24"/>
        </w:rPr>
        <w:t>4.5.1</w:t>
      </w:r>
      <w:r>
        <w:rPr>
          <w:szCs w:val="24"/>
        </w:rPr>
        <w:tab/>
      </w:r>
      <w:r w:rsidRPr="00380943">
        <w:rPr>
          <w:szCs w:val="24"/>
        </w:rPr>
        <w:t>It is proposed that the Mayor will have the power, with the agreement of the Combined Authority and in consultation with the business community, to raise a Business Rate Supplement to fund infrastructure investment. The Combined Authority will be a levying authority for the purposes of the Business Rates Supplement Act 2009 and the Constituent Councils shall be deemed to be acting jointly through the Combined Authority in accordance with Section 2(3) of the Business Rates Supplement Act 2009.</w:t>
      </w:r>
    </w:p>
    <w:p w14:paraId="34ED3809" w14:textId="77777777" w:rsidR="00966323" w:rsidRPr="00380943" w:rsidRDefault="00966323" w:rsidP="00966323">
      <w:pPr>
        <w:tabs>
          <w:tab w:val="left" w:pos="821"/>
        </w:tabs>
        <w:spacing w:line="276" w:lineRule="auto"/>
        <w:ind w:right="116"/>
        <w:rPr>
          <w:szCs w:val="24"/>
        </w:rPr>
      </w:pPr>
    </w:p>
    <w:p w14:paraId="0B8B8F13" w14:textId="77777777" w:rsidR="00966323" w:rsidRPr="00380943" w:rsidRDefault="00966323" w:rsidP="00A86594">
      <w:pPr>
        <w:pStyle w:val="Heading2"/>
        <w:ind w:left="851" w:hanging="851"/>
      </w:pPr>
      <w:bookmarkStart w:id="0" w:name="_Hlk40090434"/>
      <w:r>
        <w:t>4.6</w:t>
      </w:r>
      <w:r>
        <w:tab/>
      </w:r>
      <w:r w:rsidRPr="00380943">
        <w:t>Strategic Infrastructure Tariff</w:t>
      </w:r>
    </w:p>
    <w:bookmarkEnd w:id="0"/>
    <w:p w14:paraId="03FC8005" w14:textId="77777777" w:rsidR="00966323" w:rsidRPr="00380943" w:rsidRDefault="00966323" w:rsidP="00966323">
      <w:pPr>
        <w:spacing w:line="276" w:lineRule="auto"/>
        <w:ind w:right="116"/>
        <w:rPr>
          <w:szCs w:val="24"/>
        </w:rPr>
      </w:pPr>
    </w:p>
    <w:p w14:paraId="1D26E840" w14:textId="77777777" w:rsidR="00966323" w:rsidRDefault="00966323" w:rsidP="00A86594">
      <w:pPr>
        <w:ind w:left="851" w:hanging="851"/>
      </w:pPr>
      <w:r>
        <w:t>4.6.1</w:t>
      </w:r>
      <w:r>
        <w:tab/>
      </w:r>
      <w:r w:rsidRPr="00380943">
        <w:t>The Combined Authority will be able to seek consent to raise a Strategic Infrastructure Tariff to enabl</w:t>
      </w:r>
      <w:r>
        <w:t>e it to raise funding for strategi</w:t>
      </w:r>
      <w:r w:rsidR="00A438AF">
        <w:t>c infrastructure.</w:t>
      </w:r>
    </w:p>
    <w:p w14:paraId="2CD1887B" w14:textId="26242863" w:rsidR="00A438AF" w:rsidRDefault="00A438AF" w:rsidP="00A86594">
      <w:pPr>
        <w:ind w:left="851" w:hanging="851"/>
      </w:pPr>
    </w:p>
    <w:p w14:paraId="2515D3B3" w14:textId="63D67978" w:rsidR="00A438AF" w:rsidRDefault="00A438AF" w:rsidP="00A438AF">
      <w:pPr>
        <w:pStyle w:val="Heading2"/>
        <w:ind w:left="851" w:hanging="851"/>
      </w:pPr>
      <w:r>
        <w:t>4.7</w:t>
      </w:r>
      <w:r>
        <w:tab/>
        <w:t>Mayor’s General Fund</w:t>
      </w:r>
    </w:p>
    <w:p w14:paraId="0C5522BB" w14:textId="77777777" w:rsidR="00A438AF" w:rsidRPr="00A438AF" w:rsidRDefault="00A438AF" w:rsidP="00A438AF"/>
    <w:p w14:paraId="1F39EF2A" w14:textId="708A49E1" w:rsidR="001C1247" w:rsidRPr="001C1247" w:rsidRDefault="001C1247" w:rsidP="001C1247">
      <w:pPr>
        <w:widowControl w:val="0"/>
        <w:spacing w:after="120"/>
        <w:ind w:left="851" w:hanging="851"/>
        <w:rPr>
          <w:color w:val="212121"/>
          <w:szCs w:val="24"/>
          <w:lang w:val="en-US" w:eastAsia="en-US" w:bidi="en-US"/>
        </w:rPr>
      </w:pPr>
      <w:r w:rsidRPr="001C1247">
        <w:rPr>
          <w:color w:val="212121"/>
          <w:szCs w:val="24"/>
          <w:lang w:val="en-US" w:eastAsia="en-US" w:bidi="en-US"/>
        </w:rPr>
        <w:t xml:space="preserve">4.7.1 </w:t>
      </w:r>
      <w:r>
        <w:rPr>
          <w:color w:val="212121"/>
          <w:szCs w:val="24"/>
          <w:lang w:val="en-US" w:eastAsia="en-US" w:bidi="en-US"/>
        </w:rPr>
        <w:tab/>
      </w:r>
      <w:r w:rsidRPr="001C1247">
        <w:rPr>
          <w:color w:val="212121"/>
          <w:szCs w:val="24"/>
          <w:lang w:val="en-US" w:eastAsia="en-US" w:bidi="en-US"/>
        </w:rPr>
        <w:t xml:space="preserve">The Finance Order will require the Mayor to keep a fund (to be known as the Mayor's “General Fund”) in relation to receipts arising, and liabilities incurred, in the exercise of the Mayor's Mayoral Functions.  </w:t>
      </w:r>
      <w:proofErr w:type="gramStart"/>
      <w:r w:rsidRPr="001C1247">
        <w:rPr>
          <w:color w:val="212121"/>
          <w:szCs w:val="24"/>
          <w:lang w:val="en-US" w:eastAsia="en-US" w:bidi="en-US"/>
        </w:rPr>
        <w:t>All of</w:t>
      </w:r>
      <w:proofErr w:type="gramEnd"/>
      <w:r w:rsidRPr="001C1247">
        <w:rPr>
          <w:color w:val="212121"/>
          <w:szCs w:val="24"/>
          <w:lang w:val="en-US" w:eastAsia="en-US" w:bidi="en-US"/>
        </w:rPr>
        <w:t xml:space="preserve"> the Mayor's receipts in respect of the exercise of the Mayoral Functions must be paid into the General Fund, and the Mayor's expenditure in respect of Mayoral Functions must be paid out of the General Fund. The Mayor must keep accounts of payments made into or out of the General Fund.</w:t>
      </w:r>
    </w:p>
    <w:p w14:paraId="0C98E9F0" w14:textId="77777777" w:rsidR="001C1247" w:rsidRPr="001C1247" w:rsidRDefault="001C1247" w:rsidP="001C1247">
      <w:pPr>
        <w:widowControl w:val="0"/>
        <w:spacing w:after="120"/>
        <w:ind w:left="851" w:hanging="851"/>
        <w:rPr>
          <w:b/>
          <w:bCs/>
          <w:color w:val="auto"/>
          <w:szCs w:val="24"/>
          <w:lang w:val="en-US" w:eastAsia="en-US" w:bidi="en-US"/>
        </w:rPr>
      </w:pPr>
    </w:p>
    <w:p w14:paraId="39D46D1F" w14:textId="7D6D97CB" w:rsidR="00A438AF" w:rsidRDefault="00A438AF" w:rsidP="00A86594">
      <w:pPr>
        <w:ind w:left="851" w:hanging="851"/>
        <w:rPr>
          <w:lang w:val="en-US" w:eastAsia="en-US"/>
        </w:rPr>
        <w:sectPr w:rsidR="00A438AF" w:rsidSect="00DF4D45">
          <w:headerReference w:type="even" r:id="rId12"/>
          <w:headerReference w:type="default" r:id="rId13"/>
          <w:headerReference w:type="first" r:id="rId14"/>
          <w:pgSz w:w="11906" w:h="16838"/>
          <w:pgMar w:top="1440" w:right="1440" w:bottom="1440" w:left="1440" w:header="708" w:footer="708" w:gutter="0"/>
          <w:cols w:space="720"/>
          <w:titlePg/>
          <w:docGrid w:linePitch="326"/>
        </w:sectPr>
      </w:pPr>
    </w:p>
    <w:p w14:paraId="066F0507" w14:textId="6E7C83AD" w:rsidR="002D0C4B" w:rsidRDefault="002D0C4B" w:rsidP="000E1F36">
      <w:pPr>
        <w:pStyle w:val="Standfirst"/>
        <w:rPr>
          <w:lang w:val="en-US" w:eastAsia="en-US"/>
        </w:rPr>
      </w:pPr>
    </w:p>
    <w:p w14:paraId="55BABEFC" w14:textId="0E889DB8" w:rsidR="002D0C4B" w:rsidRDefault="00BA54CC" w:rsidP="002D0C4B">
      <w:r w:rsidRPr="00517EF4">
        <w:rPr>
          <w:noProof/>
        </w:rPr>
        <w:drawing>
          <wp:inline distT="0" distB="0" distL="0" distR="0" wp14:anchorId="6543FF48" wp14:editId="7CA55454">
            <wp:extent cx="1231900" cy="758092"/>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1663" cy="764100"/>
                    </a:xfrm>
                    <a:prstGeom prst="rect">
                      <a:avLst/>
                    </a:prstGeom>
                  </pic:spPr>
                </pic:pic>
              </a:graphicData>
            </a:graphic>
          </wp:inline>
        </w:drawing>
      </w:r>
    </w:p>
    <w:p w14:paraId="4AE3AF02" w14:textId="3BC1EDE7" w:rsidR="002D0C4B" w:rsidRPr="00517EF4" w:rsidRDefault="002D0C4B" w:rsidP="00A86594">
      <w:r>
        <w:br/>
      </w:r>
      <w:r>
        <w:br/>
      </w:r>
    </w:p>
    <w:p w14:paraId="1BBDB3E0" w14:textId="77777777" w:rsidR="002D0C4B" w:rsidRPr="00517EF4" w:rsidRDefault="002D0C4B" w:rsidP="002D0C4B">
      <w:pPr>
        <w:pStyle w:val="BasicParagraph"/>
        <w:suppressAutoHyphens/>
        <w:spacing w:after="113"/>
        <w:rPr>
          <w:rFonts w:ascii="Arial" w:hAnsi="Arial" w:cs="Arial"/>
        </w:rPr>
      </w:pPr>
      <w:r w:rsidRPr="00517EF4">
        <w:rPr>
          <w:rFonts w:ascii="Arial" w:hAnsi="Arial" w:cs="Arial"/>
          <w:sz w:val="36"/>
          <w:szCs w:val="36"/>
        </w:rPr>
        <w:t>westyorks-ca.gov.uk</w:t>
      </w:r>
      <w:r w:rsidRPr="00517EF4">
        <w:rPr>
          <w:rFonts w:ascii="Arial" w:hAnsi="Arial" w:cs="Arial"/>
        </w:rPr>
        <w:br/>
      </w:r>
    </w:p>
    <w:p w14:paraId="57AA4B2D" w14:textId="77777777" w:rsidR="002D0C4B" w:rsidRPr="00517EF4" w:rsidRDefault="002D0C4B" w:rsidP="002D0C4B">
      <w:pPr>
        <w:pStyle w:val="BasicParagraph"/>
        <w:suppressAutoHyphens/>
        <w:spacing w:after="57"/>
        <w:rPr>
          <w:rFonts w:ascii="Arial" w:hAnsi="Arial" w:cs="Arial"/>
          <w:b/>
          <w:bCs/>
        </w:rPr>
      </w:pPr>
      <w:r w:rsidRPr="00517EF4">
        <w:rPr>
          <w:rFonts w:ascii="Arial" w:hAnsi="Arial" w:cs="Arial"/>
          <w:b/>
          <w:bCs/>
        </w:rPr>
        <w:t>West Yorkshire Combined Authority</w:t>
      </w:r>
    </w:p>
    <w:p w14:paraId="3B12DD08" w14:textId="77777777" w:rsidR="002D0C4B" w:rsidRPr="00517EF4" w:rsidRDefault="002D0C4B" w:rsidP="002D0C4B">
      <w:pPr>
        <w:pStyle w:val="BasicParagraph"/>
        <w:suppressAutoHyphens/>
        <w:spacing w:after="57"/>
        <w:rPr>
          <w:rFonts w:ascii="Arial" w:hAnsi="Arial" w:cs="Arial"/>
        </w:rPr>
      </w:pPr>
      <w:r w:rsidRPr="00517EF4">
        <w:rPr>
          <w:rFonts w:ascii="Arial" w:hAnsi="Arial" w:cs="Arial"/>
        </w:rPr>
        <w:t>40-50 Wellington House,</w:t>
      </w:r>
    </w:p>
    <w:p w14:paraId="5DB65405" w14:textId="77777777" w:rsidR="002D0C4B" w:rsidRPr="00517EF4" w:rsidRDefault="002D0C4B" w:rsidP="002D0C4B">
      <w:pPr>
        <w:pStyle w:val="BasicParagraph"/>
        <w:suppressAutoHyphens/>
        <w:spacing w:after="57"/>
        <w:rPr>
          <w:rFonts w:ascii="Arial" w:hAnsi="Arial" w:cs="Arial"/>
        </w:rPr>
      </w:pPr>
      <w:r w:rsidRPr="00517EF4">
        <w:rPr>
          <w:rFonts w:ascii="Arial" w:hAnsi="Arial" w:cs="Arial"/>
        </w:rPr>
        <w:t>Wellington Street,</w:t>
      </w:r>
    </w:p>
    <w:p w14:paraId="36C23509" w14:textId="77777777" w:rsidR="002D0C4B" w:rsidRPr="00517EF4" w:rsidRDefault="002D0C4B" w:rsidP="002D0C4B">
      <w:pPr>
        <w:pStyle w:val="BasicParagraph"/>
        <w:suppressAutoHyphens/>
        <w:spacing w:after="57"/>
        <w:rPr>
          <w:rFonts w:ascii="Arial" w:hAnsi="Arial" w:cs="Arial"/>
        </w:rPr>
      </w:pPr>
      <w:r w:rsidRPr="00517EF4">
        <w:rPr>
          <w:rFonts w:ascii="Arial" w:hAnsi="Arial" w:cs="Arial"/>
        </w:rPr>
        <w:t>Leeds,</w:t>
      </w:r>
    </w:p>
    <w:p w14:paraId="53795F5A" w14:textId="77777777" w:rsidR="002D0C4B" w:rsidRPr="00517EF4" w:rsidRDefault="002D0C4B" w:rsidP="002D0C4B">
      <w:pPr>
        <w:spacing w:after="80"/>
        <w:rPr>
          <w:sz w:val="21"/>
          <w:szCs w:val="20"/>
        </w:rPr>
      </w:pPr>
      <w:r w:rsidRPr="00517EF4">
        <w:rPr>
          <w:szCs w:val="24"/>
        </w:rPr>
        <w:t>LS1 2DE</w:t>
      </w:r>
    </w:p>
    <w:p w14:paraId="724BEBAA" w14:textId="77777777" w:rsidR="002D0C4B" w:rsidRDefault="002D0C4B" w:rsidP="002D0C4B">
      <w:pPr>
        <w:spacing w:after="80"/>
      </w:pPr>
    </w:p>
    <w:p w14:paraId="659CCF24" w14:textId="77777777" w:rsidR="002D0C4B" w:rsidRDefault="002D0C4B" w:rsidP="002D0C4B">
      <w:pPr>
        <w:spacing w:after="80"/>
      </w:pPr>
    </w:p>
    <w:p w14:paraId="3B20005D" w14:textId="6AC58AB2" w:rsidR="002D0C4B" w:rsidRPr="002D0C4B" w:rsidRDefault="002D0C4B" w:rsidP="002D0C4B">
      <w:pPr>
        <w:pStyle w:val="Footer"/>
        <w:rPr>
          <w:sz w:val="20"/>
        </w:rPr>
        <w:sectPr w:rsidR="002D0C4B" w:rsidRPr="002D0C4B" w:rsidSect="002D0C4B">
          <w:headerReference w:type="default" r:id="rId15"/>
          <w:pgSz w:w="11906" w:h="16838"/>
          <w:pgMar w:top="1440" w:right="1440" w:bottom="1440" w:left="1440" w:header="708" w:footer="708" w:gutter="0"/>
          <w:cols w:space="720"/>
          <w:docGrid w:linePitch="326"/>
        </w:sectPr>
      </w:pPr>
      <w:r w:rsidRPr="003A2E98">
        <w:rPr>
          <w:sz w:val="20"/>
        </w:rPr>
        <w:t xml:space="preserve">All information </w:t>
      </w:r>
      <w:proofErr w:type="gramStart"/>
      <w:r w:rsidRPr="003A2E98">
        <w:rPr>
          <w:sz w:val="20"/>
        </w:rPr>
        <w:t>correct</w:t>
      </w:r>
      <w:proofErr w:type="gramEnd"/>
      <w:r w:rsidRPr="003A2E98">
        <w:rPr>
          <w:sz w:val="20"/>
        </w:rPr>
        <w:t xml:space="preserve"> at time of </w:t>
      </w:r>
      <w:r>
        <w:rPr>
          <w:sz w:val="20"/>
        </w:rPr>
        <w:t>writing</w:t>
      </w:r>
      <w:r w:rsidRPr="003A2E98">
        <w:rPr>
          <w:sz w:val="20"/>
        </w:rPr>
        <w:t xml:space="preserve"> (</w:t>
      </w:r>
      <w:r w:rsidRPr="003A2E98">
        <w:rPr>
          <w:sz w:val="20"/>
        </w:rPr>
        <w:fldChar w:fldCharType="begin"/>
      </w:r>
      <w:r w:rsidRPr="003A2E98">
        <w:rPr>
          <w:sz w:val="20"/>
        </w:rPr>
        <w:instrText xml:space="preserve"> DATE \@ "MMMM yy" </w:instrText>
      </w:r>
      <w:r w:rsidRPr="003A2E98">
        <w:rPr>
          <w:sz w:val="20"/>
        </w:rPr>
        <w:fldChar w:fldCharType="separate"/>
      </w:r>
      <w:r w:rsidR="002E7AC9">
        <w:rPr>
          <w:noProof/>
          <w:sz w:val="20"/>
        </w:rPr>
        <w:t>May 20</w:t>
      </w:r>
      <w:r w:rsidRPr="003A2E98">
        <w:rPr>
          <w:sz w:val="20"/>
        </w:rPr>
        <w:fldChar w:fldCharType="end"/>
      </w:r>
      <w:r>
        <w:rPr>
          <w:sz w:val="20"/>
        </w:rPr>
        <w:t>)</w:t>
      </w:r>
    </w:p>
    <w:p w14:paraId="35D9C9EB" w14:textId="5D3E62C6" w:rsidR="0058241A" w:rsidRPr="003A2E98" w:rsidRDefault="0058241A">
      <w:pPr>
        <w:pStyle w:val="Footer"/>
        <w:rPr>
          <w:sz w:val="20"/>
        </w:rPr>
      </w:pPr>
    </w:p>
    <w:sectPr w:rsidR="0058241A" w:rsidRPr="003A2E98" w:rsidSect="002D0C4B">
      <w:headerReference w:type="first" r:id="rId16"/>
      <w:footerReference w:type="first" r:id="rId17"/>
      <w:type w:val="continuous"/>
      <w:pgSz w:w="11906" w:h="16838"/>
      <w:pgMar w:top="567" w:right="567" w:bottom="567" w:left="56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84F0" w14:textId="77777777" w:rsidR="00852B7A" w:rsidRDefault="00852B7A" w:rsidP="00E36F78">
      <w:r>
        <w:separator/>
      </w:r>
    </w:p>
  </w:endnote>
  <w:endnote w:type="continuationSeparator" w:id="0">
    <w:p w14:paraId="2577FA45" w14:textId="77777777" w:rsidR="00852B7A" w:rsidRDefault="00852B7A" w:rsidP="00E36F78">
      <w:r>
        <w:continuationSeparator/>
      </w:r>
    </w:p>
  </w:endnote>
  <w:endnote w:type="continuationNotice" w:id="1">
    <w:p w14:paraId="637C69C3" w14:textId="77777777" w:rsidR="00852B7A" w:rsidRDefault="0085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4 Tex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0FB7" w14:textId="77777777" w:rsidR="00B555D7" w:rsidRPr="003A2E98" w:rsidRDefault="00B555D7"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4A85" w14:textId="77777777" w:rsidR="00852B7A" w:rsidRDefault="00852B7A" w:rsidP="00E36F78">
      <w:r>
        <w:separator/>
      </w:r>
    </w:p>
  </w:footnote>
  <w:footnote w:type="continuationSeparator" w:id="0">
    <w:p w14:paraId="583A1AF1" w14:textId="77777777" w:rsidR="00852B7A" w:rsidRDefault="00852B7A" w:rsidP="00E36F78">
      <w:r>
        <w:continuationSeparator/>
      </w:r>
    </w:p>
  </w:footnote>
  <w:footnote w:type="continuationNotice" w:id="1">
    <w:p w14:paraId="50603583" w14:textId="77777777" w:rsidR="00852B7A" w:rsidRDefault="00852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29075"/>
      <w:docPartObj>
        <w:docPartGallery w:val="Page Numbers (Top of Page)"/>
        <w:docPartUnique/>
      </w:docPartObj>
    </w:sdtPr>
    <w:sdtEndPr>
      <w:rPr>
        <w:rStyle w:val="PageNumber"/>
      </w:rPr>
    </w:sdtEndPr>
    <w:sdtContent>
      <w:p w14:paraId="74E168BE" w14:textId="298A4987" w:rsidR="00DF4D45" w:rsidRDefault="00DF4D45" w:rsidP="004415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C7539" w14:textId="77777777" w:rsidR="00B555D7" w:rsidRDefault="00B555D7" w:rsidP="00DF4D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65206"/>
      <w:docPartObj>
        <w:docPartGallery w:val="Page Numbers (Top of Page)"/>
        <w:docPartUnique/>
      </w:docPartObj>
    </w:sdtPr>
    <w:sdtEndPr>
      <w:rPr>
        <w:rStyle w:val="PageNumber"/>
      </w:rPr>
    </w:sdtEndPr>
    <w:sdtContent>
      <w:p w14:paraId="53F22BCB" w14:textId="4A2ABEB5" w:rsidR="00DF4D45" w:rsidRDefault="00DF4D45" w:rsidP="004415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0C9F7038" w14:textId="77777777" w:rsidR="00B555D7" w:rsidRPr="00DF4D45" w:rsidRDefault="00B555D7" w:rsidP="00DF4D45">
    <w:pPr>
      <w:pStyle w:val="BodyText"/>
      <w:rPr>
        <w:b/>
        <w:bCs/>
        <w:sz w:val="16"/>
        <w:szCs w:val="15"/>
      </w:rPr>
    </w:pPr>
    <w:r w:rsidRPr="00DF4D45">
      <w:rPr>
        <w:b/>
        <w:bCs/>
        <w:sz w:val="16"/>
        <w:szCs w:val="15"/>
      </w:rPr>
      <w:t>West Yorkshire Authorities – Governance Review</w:t>
    </w:r>
  </w:p>
  <w:p w14:paraId="5BA0CC04" w14:textId="77777777" w:rsidR="00B555D7" w:rsidRDefault="00B555D7" w:rsidP="002C1DB6">
    <w:pPr>
      <w:pStyle w:val="Header"/>
      <w:jc w:val="center"/>
    </w:pPr>
    <w:r>
      <w:rPr>
        <w:noProof/>
      </w:rPr>
      <mc:AlternateContent>
        <mc:Choice Requires="wps">
          <w:drawing>
            <wp:anchor distT="0" distB="0" distL="114300" distR="114300" simplePos="0" relativeHeight="251658240" behindDoc="0" locked="0" layoutInCell="1" allowOverlap="1" wp14:anchorId="7F34BE0E" wp14:editId="4DE054A1">
              <wp:simplePos x="0" y="0"/>
              <wp:positionH relativeFrom="column">
                <wp:posOffset>-35860</wp:posOffset>
              </wp:positionH>
              <wp:positionV relativeFrom="paragraph">
                <wp:posOffset>116392</wp:posOffset>
              </wp:positionV>
              <wp:extent cx="5779247" cy="0"/>
              <wp:effectExtent l="0" t="0" r="12065" b="12700"/>
              <wp:wrapNone/>
              <wp:docPr id="20" name="Straight Connector 20"/>
              <wp:cNvGraphicFramePr/>
              <a:graphic xmlns:a="http://schemas.openxmlformats.org/drawingml/2006/main">
                <a:graphicData uri="http://schemas.microsoft.com/office/word/2010/wordprocessingShape">
                  <wps:wsp>
                    <wps:cNvCnPr/>
                    <wps:spPr>
                      <a:xfrm flipH="1">
                        <a:off x="0" y="0"/>
                        <a:ext cx="5779247"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D584AD1">
            <v:line id="Straight Connector 20"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5pt" from="-2.8pt,9.15pt" to="452.25pt,9.15pt" w14:anchorId="009BD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">
              <v:stroke joinstyle="miter"/>
            </v:line>
          </w:pict>
        </mc:Fallback>
      </mc:AlternateContent>
    </w:r>
  </w:p>
  <w:p w14:paraId="42BF8DB8" w14:textId="77777777" w:rsidR="00B555D7" w:rsidRDefault="00B5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833D" w14:textId="77777777" w:rsidR="00B555D7" w:rsidRDefault="00B55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DF58" w14:textId="17F09801" w:rsidR="00B555D7" w:rsidRDefault="00B555D7" w:rsidP="002C1DB6">
    <w:pPr>
      <w:pStyle w:val="Header"/>
      <w:jc w:val="center"/>
    </w:pPr>
  </w:p>
  <w:p w14:paraId="16F907CA" w14:textId="77777777" w:rsidR="00B555D7" w:rsidRDefault="00B555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0FB6" w14:textId="77777777" w:rsidR="00B555D7" w:rsidRDefault="00B5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163"/>
    <w:multiLevelType w:val="hybridMultilevel"/>
    <w:tmpl w:val="69D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100B"/>
    <w:multiLevelType w:val="hybridMultilevel"/>
    <w:tmpl w:val="39B68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378C"/>
    <w:multiLevelType w:val="hybridMultilevel"/>
    <w:tmpl w:val="64548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9FD6D51"/>
    <w:multiLevelType w:val="multilevel"/>
    <w:tmpl w:val="913E9D1E"/>
    <w:lvl w:ilvl="0">
      <w:start w:val="1"/>
      <w:numFmt w:val="upperRoman"/>
      <w:lvlText w:val="%1."/>
      <w:lvlJc w:val="right"/>
      <w:pPr>
        <w:ind w:left="720" w:hanging="360"/>
      </w:pPr>
    </w:lvl>
    <w:lvl w:ilvl="1">
      <w:start w:val="2"/>
      <w:numFmt w:val="decimal"/>
      <w:lvlText w:val="%1.%2"/>
      <w:lvlJc w:val="left"/>
      <w:pPr>
        <w:ind w:left="1212" w:hanging="852"/>
      </w:pPr>
    </w:lvl>
    <w:lvl w:ilvl="2">
      <w:start w:val="2"/>
      <w:numFmt w:val="decimal"/>
      <w:lvlText w:val="%1.%2.%3"/>
      <w:lvlJc w:val="left"/>
      <w:pPr>
        <w:ind w:left="1212" w:hanging="852"/>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C26E6A"/>
    <w:multiLevelType w:val="hybridMultilevel"/>
    <w:tmpl w:val="2E2E1940"/>
    <w:lvl w:ilvl="0" w:tplc="996AFAF6">
      <w:start w:val="348"/>
      <w:numFmt w:val="bullet"/>
      <w:lvlText w:val="·"/>
      <w:lvlJc w:val="left"/>
      <w:pPr>
        <w:ind w:left="1220" w:hanging="360"/>
      </w:pPr>
      <w:rPr>
        <w:rFonts w:ascii="Arial" w:eastAsia="Symbo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71F6E"/>
    <w:multiLevelType w:val="multilevel"/>
    <w:tmpl w:val="DD1E4B7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15E42"/>
    <w:multiLevelType w:val="hybridMultilevel"/>
    <w:tmpl w:val="8BA2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524B2"/>
    <w:multiLevelType w:val="hybridMultilevel"/>
    <w:tmpl w:val="E786A3E6"/>
    <w:lvl w:ilvl="0" w:tplc="996AFAF6">
      <w:start w:val="348"/>
      <w:numFmt w:val="bullet"/>
      <w:lvlText w:val="·"/>
      <w:lvlJc w:val="left"/>
      <w:pPr>
        <w:ind w:left="720" w:hanging="360"/>
      </w:pPr>
      <w:rPr>
        <w:rFonts w:ascii="Arial" w:eastAsia="Symbo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D4DF7"/>
    <w:multiLevelType w:val="hybridMultilevel"/>
    <w:tmpl w:val="A7DC2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F5FFC"/>
    <w:multiLevelType w:val="hybridMultilevel"/>
    <w:tmpl w:val="01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A2A5D"/>
    <w:multiLevelType w:val="hybridMultilevel"/>
    <w:tmpl w:val="FFFFFFFF"/>
    <w:lvl w:ilvl="0" w:tplc="E98093C2">
      <w:start w:val="1"/>
      <w:numFmt w:val="bullet"/>
      <w:lvlText w:val=""/>
      <w:lvlJc w:val="left"/>
      <w:pPr>
        <w:ind w:left="720" w:hanging="360"/>
      </w:pPr>
      <w:rPr>
        <w:rFonts w:ascii="Symbol" w:hAnsi="Symbol" w:hint="default"/>
      </w:rPr>
    </w:lvl>
    <w:lvl w:ilvl="1" w:tplc="EBC6D17C">
      <w:start w:val="1"/>
      <w:numFmt w:val="bullet"/>
      <w:lvlText w:val="o"/>
      <w:lvlJc w:val="left"/>
      <w:pPr>
        <w:ind w:left="1440" w:hanging="360"/>
      </w:pPr>
      <w:rPr>
        <w:rFonts w:ascii="Courier New" w:hAnsi="Courier New" w:hint="default"/>
      </w:rPr>
    </w:lvl>
    <w:lvl w:ilvl="2" w:tplc="308A977E">
      <w:start w:val="1"/>
      <w:numFmt w:val="bullet"/>
      <w:lvlText w:val=""/>
      <w:lvlJc w:val="left"/>
      <w:pPr>
        <w:ind w:left="2160" w:hanging="360"/>
      </w:pPr>
      <w:rPr>
        <w:rFonts w:ascii="Wingdings" w:hAnsi="Wingdings" w:hint="default"/>
      </w:rPr>
    </w:lvl>
    <w:lvl w:ilvl="3" w:tplc="40823632">
      <w:start w:val="1"/>
      <w:numFmt w:val="bullet"/>
      <w:lvlText w:val=""/>
      <w:lvlJc w:val="left"/>
      <w:pPr>
        <w:ind w:left="2880" w:hanging="360"/>
      </w:pPr>
      <w:rPr>
        <w:rFonts w:ascii="Symbol" w:hAnsi="Symbol" w:hint="default"/>
      </w:rPr>
    </w:lvl>
    <w:lvl w:ilvl="4" w:tplc="A68247C0">
      <w:start w:val="1"/>
      <w:numFmt w:val="bullet"/>
      <w:lvlText w:val="o"/>
      <w:lvlJc w:val="left"/>
      <w:pPr>
        <w:ind w:left="3600" w:hanging="360"/>
      </w:pPr>
      <w:rPr>
        <w:rFonts w:ascii="Courier New" w:hAnsi="Courier New" w:hint="default"/>
      </w:rPr>
    </w:lvl>
    <w:lvl w:ilvl="5" w:tplc="F30CAAA8">
      <w:start w:val="1"/>
      <w:numFmt w:val="bullet"/>
      <w:lvlText w:val=""/>
      <w:lvlJc w:val="left"/>
      <w:pPr>
        <w:ind w:left="4320" w:hanging="360"/>
      </w:pPr>
      <w:rPr>
        <w:rFonts w:ascii="Wingdings" w:hAnsi="Wingdings" w:hint="default"/>
      </w:rPr>
    </w:lvl>
    <w:lvl w:ilvl="6" w:tplc="82CAF0CC">
      <w:start w:val="1"/>
      <w:numFmt w:val="bullet"/>
      <w:lvlText w:val=""/>
      <w:lvlJc w:val="left"/>
      <w:pPr>
        <w:ind w:left="5040" w:hanging="360"/>
      </w:pPr>
      <w:rPr>
        <w:rFonts w:ascii="Symbol" w:hAnsi="Symbol" w:hint="default"/>
      </w:rPr>
    </w:lvl>
    <w:lvl w:ilvl="7" w:tplc="6EDC88B2">
      <w:start w:val="1"/>
      <w:numFmt w:val="bullet"/>
      <w:lvlText w:val="o"/>
      <w:lvlJc w:val="left"/>
      <w:pPr>
        <w:ind w:left="5760" w:hanging="360"/>
      </w:pPr>
      <w:rPr>
        <w:rFonts w:ascii="Courier New" w:hAnsi="Courier New" w:hint="default"/>
      </w:rPr>
    </w:lvl>
    <w:lvl w:ilvl="8" w:tplc="9064B210">
      <w:start w:val="1"/>
      <w:numFmt w:val="bullet"/>
      <w:lvlText w:val=""/>
      <w:lvlJc w:val="left"/>
      <w:pPr>
        <w:ind w:left="6480" w:hanging="360"/>
      </w:pPr>
      <w:rPr>
        <w:rFonts w:ascii="Wingdings" w:hAnsi="Wingdings" w:hint="default"/>
      </w:rPr>
    </w:lvl>
  </w:abstractNum>
  <w:abstractNum w:abstractNumId="12" w15:restartNumberingAfterBreak="0">
    <w:nsid w:val="1A1710E2"/>
    <w:multiLevelType w:val="hybridMultilevel"/>
    <w:tmpl w:val="B09003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1C32F3"/>
    <w:multiLevelType w:val="hybridMultilevel"/>
    <w:tmpl w:val="A6EE6924"/>
    <w:lvl w:ilvl="0" w:tplc="996AFAF6">
      <w:start w:val="348"/>
      <w:numFmt w:val="bullet"/>
      <w:lvlText w:val="·"/>
      <w:lvlJc w:val="left"/>
      <w:pPr>
        <w:ind w:left="720" w:hanging="360"/>
      </w:pPr>
      <w:rPr>
        <w:rFonts w:ascii="Arial" w:eastAsia="Symbo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AB75C3"/>
    <w:multiLevelType w:val="hybridMultilevel"/>
    <w:tmpl w:val="0C6E54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C47D83"/>
    <w:multiLevelType w:val="hybridMultilevel"/>
    <w:tmpl w:val="FFFFFFFF"/>
    <w:lvl w:ilvl="0" w:tplc="9D262EF0">
      <w:start w:val="1"/>
      <w:numFmt w:val="bullet"/>
      <w:lvlText w:val=""/>
      <w:lvlJc w:val="left"/>
      <w:pPr>
        <w:ind w:left="720" w:hanging="360"/>
      </w:pPr>
      <w:rPr>
        <w:rFonts w:ascii="Symbol" w:hAnsi="Symbol" w:hint="default"/>
      </w:rPr>
    </w:lvl>
    <w:lvl w:ilvl="1" w:tplc="3A98488E">
      <w:start w:val="1"/>
      <w:numFmt w:val="bullet"/>
      <w:lvlText w:val="o"/>
      <w:lvlJc w:val="left"/>
      <w:pPr>
        <w:ind w:left="1440" w:hanging="360"/>
      </w:pPr>
      <w:rPr>
        <w:rFonts w:ascii="Courier New" w:hAnsi="Courier New" w:hint="default"/>
      </w:rPr>
    </w:lvl>
    <w:lvl w:ilvl="2" w:tplc="C868E25A">
      <w:start w:val="1"/>
      <w:numFmt w:val="bullet"/>
      <w:lvlText w:val=""/>
      <w:lvlJc w:val="left"/>
      <w:pPr>
        <w:ind w:left="2160" w:hanging="360"/>
      </w:pPr>
      <w:rPr>
        <w:rFonts w:ascii="Wingdings" w:hAnsi="Wingdings" w:hint="default"/>
      </w:rPr>
    </w:lvl>
    <w:lvl w:ilvl="3" w:tplc="4DA41A30">
      <w:start w:val="1"/>
      <w:numFmt w:val="bullet"/>
      <w:lvlText w:val=""/>
      <w:lvlJc w:val="left"/>
      <w:pPr>
        <w:ind w:left="2880" w:hanging="360"/>
      </w:pPr>
      <w:rPr>
        <w:rFonts w:ascii="Symbol" w:hAnsi="Symbol" w:hint="default"/>
      </w:rPr>
    </w:lvl>
    <w:lvl w:ilvl="4" w:tplc="E5707A52">
      <w:start w:val="1"/>
      <w:numFmt w:val="bullet"/>
      <w:lvlText w:val="o"/>
      <w:lvlJc w:val="left"/>
      <w:pPr>
        <w:ind w:left="3600" w:hanging="360"/>
      </w:pPr>
      <w:rPr>
        <w:rFonts w:ascii="Courier New" w:hAnsi="Courier New" w:hint="default"/>
      </w:rPr>
    </w:lvl>
    <w:lvl w:ilvl="5" w:tplc="3B046524">
      <w:start w:val="1"/>
      <w:numFmt w:val="bullet"/>
      <w:lvlText w:val=""/>
      <w:lvlJc w:val="left"/>
      <w:pPr>
        <w:ind w:left="4320" w:hanging="360"/>
      </w:pPr>
      <w:rPr>
        <w:rFonts w:ascii="Wingdings" w:hAnsi="Wingdings" w:hint="default"/>
      </w:rPr>
    </w:lvl>
    <w:lvl w:ilvl="6" w:tplc="72ACD45C">
      <w:start w:val="1"/>
      <w:numFmt w:val="bullet"/>
      <w:lvlText w:val=""/>
      <w:lvlJc w:val="left"/>
      <w:pPr>
        <w:ind w:left="5040" w:hanging="360"/>
      </w:pPr>
      <w:rPr>
        <w:rFonts w:ascii="Symbol" w:hAnsi="Symbol" w:hint="default"/>
      </w:rPr>
    </w:lvl>
    <w:lvl w:ilvl="7" w:tplc="83362A2A">
      <w:start w:val="1"/>
      <w:numFmt w:val="bullet"/>
      <w:lvlText w:val="o"/>
      <w:lvlJc w:val="left"/>
      <w:pPr>
        <w:ind w:left="5760" w:hanging="360"/>
      </w:pPr>
      <w:rPr>
        <w:rFonts w:ascii="Courier New" w:hAnsi="Courier New" w:hint="default"/>
      </w:rPr>
    </w:lvl>
    <w:lvl w:ilvl="8" w:tplc="F3EE7606">
      <w:start w:val="1"/>
      <w:numFmt w:val="bullet"/>
      <w:lvlText w:val=""/>
      <w:lvlJc w:val="left"/>
      <w:pPr>
        <w:ind w:left="6480" w:hanging="360"/>
      </w:pPr>
      <w:rPr>
        <w:rFonts w:ascii="Wingdings" w:hAnsi="Wingdings" w:hint="default"/>
      </w:rPr>
    </w:lvl>
  </w:abstractNum>
  <w:abstractNum w:abstractNumId="17" w15:restartNumberingAfterBreak="0">
    <w:nsid w:val="238F6622"/>
    <w:multiLevelType w:val="hybridMultilevel"/>
    <w:tmpl w:val="D3B0A020"/>
    <w:lvl w:ilvl="0" w:tplc="08090001">
      <w:start w:val="1"/>
      <w:numFmt w:val="bullet"/>
      <w:lvlText w:val=""/>
      <w:lvlJc w:val="left"/>
      <w:pPr>
        <w:ind w:left="720" w:hanging="360"/>
      </w:pPr>
      <w:rPr>
        <w:rFonts w:ascii="Symbol" w:hAnsi="Symbol" w:hint="default"/>
        <w:b w:val="0"/>
      </w:rPr>
    </w:lvl>
    <w:lvl w:ilvl="1" w:tplc="6816A5DE">
      <w:start w:val="348"/>
      <w:numFmt w:val="bullet"/>
      <w:lvlText w:val="·"/>
      <w:lvlJc w:val="left"/>
      <w:pPr>
        <w:ind w:left="1440" w:hanging="360"/>
      </w:pPr>
      <w:rPr>
        <w:rFonts w:ascii="Arial" w:eastAsia="Symbol" w:hAnsi="Arial"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13649"/>
    <w:multiLevelType w:val="hybridMultilevel"/>
    <w:tmpl w:val="B19A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966E4"/>
    <w:multiLevelType w:val="hybridMultilevel"/>
    <w:tmpl w:val="EEB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85850"/>
    <w:multiLevelType w:val="hybridMultilevel"/>
    <w:tmpl w:val="FFFFFFFF"/>
    <w:lvl w:ilvl="0" w:tplc="8F540C4E">
      <w:start w:val="1"/>
      <w:numFmt w:val="bullet"/>
      <w:lvlText w:val=""/>
      <w:lvlJc w:val="left"/>
      <w:pPr>
        <w:ind w:left="720" w:hanging="360"/>
      </w:pPr>
      <w:rPr>
        <w:rFonts w:ascii="Symbol" w:hAnsi="Symbol" w:hint="default"/>
      </w:rPr>
    </w:lvl>
    <w:lvl w:ilvl="1" w:tplc="7C9CE0D8">
      <w:start w:val="1"/>
      <w:numFmt w:val="bullet"/>
      <w:lvlText w:val="o"/>
      <w:lvlJc w:val="left"/>
      <w:pPr>
        <w:ind w:left="1440" w:hanging="360"/>
      </w:pPr>
      <w:rPr>
        <w:rFonts w:ascii="Courier New" w:hAnsi="Courier New" w:hint="default"/>
      </w:rPr>
    </w:lvl>
    <w:lvl w:ilvl="2" w:tplc="643823A4">
      <w:start w:val="1"/>
      <w:numFmt w:val="bullet"/>
      <w:lvlText w:val=""/>
      <w:lvlJc w:val="left"/>
      <w:pPr>
        <w:ind w:left="2160" w:hanging="360"/>
      </w:pPr>
      <w:rPr>
        <w:rFonts w:ascii="Wingdings" w:hAnsi="Wingdings" w:hint="default"/>
      </w:rPr>
    </w:lvl>
    <w:lvl w:ilvl="3" w:tplc="CAE4074E">
      <w:start w:val="1"/>
      <w:numFmt w:val="bullet"/>
      <w:lvlText w:val=""/>
      <w:lvlJc w:val="left"/>
      <w:pPr>
        <w:ind w:left="2880" w:hanging="360"/>
      </w:pPr>
      <w:rPr>
        <w:rFonts w:ascii="Symbol" w:hAnsi="Symbol" w:hint="default"/>
      </w:rPr>
    </w:lvl>
    <w:lvl w:ilvl="4" w:tplc="A8AEC13E">
      <w:start w:val="1"/>
      <w:numFmt w:val="bullet"/>
      <w:lvlText w:val="o"/>
      <w:lvlJc w:val="left"/>
      <w:pPr>
        <w:ind w:left="3600" w:hanging="360"/>
      </w:pPr>
      <w:rPr>
        <w:rFonts w:ascii="Courier New" w:hAnsi="Courier New" w:hint="default"/>
      </w:rPr>
    </w:lvl>
    <w:lvl w:ilvl="5" w:tplc="FA36B4F0">
      <w:start w:val="1"/>
      <w:numFmt w:val="bullet"/>
      <w:lvlText w:val=""/>
      <w:lvlJc w:val="left"/>
      <w:pPr>
        <w:ind w:left="4320" w:hanging="360"/>
      </w:pPr>
      <w:rPr>
        <w:rFonts w:ascii="Wingdings" w:hAnsi="Wingdings" w:hint="default"/>
      </w:rPr>
    </w:lvl>
    <w:lvl w:ilvl="6" w:tplc="D34EE32A">
      <w:start w:val="1"/>
      <w:numFmt w:val="bullet"/>
      <w:lvlText w:val=""/>
      <w:lvlJc w:val="left"/>
      <w:pPr>
        <w:ind w:left="5040" w:hanging="360"/>
      </w:pPr>
      <w:rPr>
        <w:rFonts w:ascii="Symbol" w:hAnsi="Symbol" w:hint="default"/>
      </w:rPr>
    </w:lvl>
    <w:lvl w:ilvl="7" w:tplc="46E8BEA0">
      <w:start w:val="1"/>
      <w:numFmt w:val="bullet"/>
      <w:lvlText w:val="o"/>
      <w:lvlJc w:val="left"/>
      <w:pPr>
        <w:ind w:left="5760" w:hanging="360"/>
      </w:pPr>
      <w:rPr>
        <w:rFonts w:ascii="Courier New" w:hAnsi="Courier New" w:hint="default"/>
      </w:rPr>
    </w:lvl>
    <w:lvl w:ilvl="8" w:tplc="975AFA64">
      <w:start w:val="1"/>
      <w:numFmt w:val="bullet"/>
      <w:lvlText w:val=""/>
      <w:lvlJc w:val="left"/>
      <w:pPr>
        <w:ind w:left="6480" w:hanging="360"/>
      </w:pPr>
      <w:rPr>
        <w:rFonts w:ascii="Wingdings" w:hAnsi="Wingdings" w:hint="default"/>
      </w:rPr>
    </w:lvl>
  </w:abstractNum>
  <w:abstractNum w:abstractNumId="21" w15:restartNumberingAfterBreak="0">
    <w:nsid w:val="307E08C2"/>
    <w:multiLevelType w:val="hybridMultilevel"/>
    <w:tmpl w:val="C13CA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44AF6"/>
    <w:multiLevelType w:val="hybridMultilevel"/>
    <w:tmpl w:val="F504362A"/>
    <w:lvl w:ilvl="0" w:tplc="08090017">
      <w:start w:val="1"/>
      <w:numFmt w:val="lowerLetter"/>
      <w:lvlText w:val="%1)"/>
      <w:lvlJc w:val="left"/>
      <w:pPr>
        <w:ind w:left="20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40101F"/>
    <w:multiLevelType w:val="hybridMultilevel"/>
    <w:tmpl w:val="7040CD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A50358"/>
    <w:multiLevelType w:val="hybridMultilevel"/>
    <w:tmpl w:val="FFFFFFFF"/>
    <w:lvl w:ilvl="0" w:tplc="D606484E">
      <w:start w:val="1"/>
      <w:numFmt w:val="bullet"/>
      <w:lvlText w:val=""/>
      <w:lvlJc w:val="left"/>
      <w:pPr>
        <w:ind w:left="720" w:hanging="360"/>
      </w:pPr>
      <w:rPr>
        <w:rFonts w:ascii="Symbol" w:hAnsi="Symbol" w:hint="default"/>
      </w:rPr>
    </w:lvl>
    <w:lvl w:ilvl="1" w:tplc="5CCEC69A">
      <w:start w:val="1"/>
      <w:numFmt w:val="bullet"/>
      <w:lvlText w:val="o"/>
      <w:lvlJc w:val="left"/>
      <w:pPr>
        <w:ind w:left="1440" w:hanging="360"/>
      </w:pPr>
      <w:rPr>
        <w:rFonts w:ascii="Courier New" w:hAnsi="Courier New" w:hint="default"/>
      </w:rPr>
    </w:lvl>
    <w:lvl w:ilvl="2" w:tplc="9E9661D8">
      <w:start w:val="1"/>
      <w:numFmt w:val="bullet"/>
      <w:lvlText w:val=""/>
      <w:lvlJc w:val="left"/>
      <w:pPr>
        <w:ind w:left="2160" w:hanging="360"/>
      </w:pPr>
      <w:rPr>
        <w:rFonts w:ascii="Wingdings" w:hAnsi="Wingdings" w:hint="default"/>
      </w:rPr>
    </w:lvl>
    <w:lvl w:ilvl="3" w:tplc="09B00FDC">
      <w:start w:val="1"/>
      <w:numFmt w:val="bullet"/>
      <w:lvlText w:val=""/>
      <w:lvlJc w:val="left"/>
      <w:pPr>
        <w:ind w:left="2880" w:hanging="360"/>
      </w:pPr>
      <w:rPr>
        <w:rFonts w:ascii="Symbol" w:hAnsi="Symbol" w:hint="default"/>
      </w:rPr>
    </w:lvl>
    <w:lvl w:ilvl="4" w:tplc="E23E12CA">
      <w:start w:val="1"/>
      <w:numFmt w:val="bullet"/>
      <w:lvlText w:val="o"/>
      <w:lvlJc w:val="left"/>
      <w:pPr>
        <w:ind w:left="3600" w:hanging="360"/>
      </w:pPr>
      <w:rPr>
        <w:rFonts w:ascii="Courier New" w:hAnsi="Courier New" w:hint="default"/>
      </w:rPr>
    </w:lvl>
    <w:lvl w:ilvl="5" w:tplc="1C9004A2">
      <w:start w:val="1"/>
      <w:numFmt w:val="bullet"/>
      <w:lvlText w:val=""/>
      <w:lvlJc w:val="left"/>
      <w:pPr>
        <w:ind w:left="4320" w:hanging="360"/>
      </w:pPr>
      <w:rPr>
        <w:rFonts w:ascii="Wingdings" w:hAnsi="Wingdings" w:hint="default"/>
      </w:rPr>
    </w:lvl>
    <w:lvl w:ilvl="6" w:tplc="008403E8">
      <w:start w:val="1"/>
      <w:numFmt w:val="bullet"/>
      <w:lvlText w:val=""/>
      <w:lvlJc w:val="left"/>
      <w:pPr>
        <w:ind w:left="5040" w:hanging="360"/>
      </w:pPr>
      <w:rPr>
        <w:rFonts w:ascii="Symbol" w:hAnsi="Symbol" w:hint="default"/>
      </w:rPr>
    </w:lvl>
    <w:lvl w:ilvl="7" w:tplc="3B7695FC">
      <w:start w:val="1"/>
      <w:numFmt w:val="bullet"/>
      <w:lvlText w:val="o"/>
      <w:lvlJc w:val="left"/>
      <w:pPr>
        <w:ind w:left="5760" w:hanging="360"/>
      </w:pPr>
      <w:rPr>
        <w:rFonts w:ascii="Courier New" w:hAnsi="Courier New" w:hint="default"/>
      </w:rPr>
    </w:lvl>
    <w:lvl w:ilvl="8" w:tplc="8092DBB6">
      <w:start w:val="1"/>
      <w:numFmt w:val="bullet"/>
      <w:lvlText w:val=""/>
      <w:lvlJc w:val="left"/>
      <w:pPr>
        <w:ind w:left="6480" w:hanging="360"/>
      </w:pPr>
      <w:rPr>
        <w:rFonts w:ascii="Wingdings" w:hAnsi="Wingdings" w:hint="default"/>
      </w:rPr>
    </w:lvl>
  </w:abstractNum>
  <w:abstractNum w:abstractNumId="25" w15:restartNumberingAfterBreak="0">
    <w:nsid w:val="3BBB2461"/>
    <w:multiLevelType w:val="hybridMultilevel"/>
    <w:tmpl w:val="B9B26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8E036D"/>
    <w:multiLevelType w:val="multilevel"/>
    <w:tmpl w:val="5644DF86"/>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F624DF3"/>
    <w:multiLevelType w:val="hybridMultilevel"/>
    <w:tmpl w:val="406823A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421F57A6"/>
    <w:multiLevelType w:val="hybridMultilevel"/>
    <w:tmpl w:val="87FE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04F59"/>
    <w:multiLevelType w:val="hybridMultilevel"/>
    <w:tmpl w:val="901E4C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461B475D"/>
    <w:multiLevelType w:val="hybridMultilevel"/>
    <w:tmpl w:val="0BA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A92E22"/>
    <w:multiLevelType w:val="hybridMultilevel"/>
    <w:tmpl w:val="FFFFFFFF"/>
    <w:lvl w:ilvl="0" w:tplc="027A8396">
      <w:start w:val="1"/>
      <w:numFmt w:val="bullet"/>
      <w:lvlText w:val=""/>
      <w:lvlJc w:val="left"/>
      <w:pPr>
        <w:ind w:left="720" w:hanging="360"/>
      </w:pPr>
      <w:rPr>
        <w:rFonts w:ascii="Symbol" w:hAnsi="Symbol" w:hint="default"/>
      </w:rPr>
    </w:lvl>
    <w:lvl w:ilvl="1" w:tplc="8C866AC6">
      <w:start w:val="1"/>
      <w:numFmt w:val="bullet"/>
      <w:lvlText w:val="o"/>
      <w:lvlJc w:val="left"/>
      <w:pPr>
        <w:ind w:left="1440" w:hanging="360"/>
      </w:pPr>
      <w:rPr>
        <w:rFonts w:ascii="Courier New" w:hAnsi="Courier New" w:hint="default"/>
      </w:rPr>
    </w:lvl>
    <w:lvl w:ilvl="2" w:tplc="845C30C4">
      <w:start w:val="1"/>
      <w:numFmt w:val="bullet"/>
      <w:lvlText w:val=""/>
      <w:lvlJc w:val="left"/>
      <w:pPr>
        <w:ind w:left="2160" w:hanging="360"/>
      </w:pPr>
      <w:rPr>
        <w:rFonts w:ascii="Wingdings" w:hAnsi="Wingdings" w:hint="default"/>
      </w:rPr>
    </w:lvl>
    <w:lvl w:ilvl="3" w:tplc="4D88D660">
      <w:start w:val="1"/>
      <w:numFmt w:val="bullet"/>
      <w:lvlText w:val=""/>
      <w:lvlJc w:val="left"/>
      <w:pPr>
        <w:ind w:left="2880" w:hanging="360"/>
      </w:pPr>
      <w:rPr>
        <w:rFonts w:ascii="Symbol" w:hAnsi="Symbol" w:hint="default"/>
      </w:rPr>
    </w:lvl>
    <w:lvl w:ilvl="4" w:tplc="975E8DE8">
      <w:start w:val="1"/>
      <w:numFmt w:val="bullet"/>
      <w:lvlText w:val="o"/>
      <w:lvlJc w:val="left"/>
      <w:pPr>
        <w:ind w:left="3600" w:hanging="360"/>
      </w:pPr>
      <w:rPr>
        <w:rFonts w:ascii="Courier New" w:hAnsi="Courier New" w:hint="default"/>
      </w:rPr>
    </w:lvl>
    <w:lvl w:ilvl="5" w:tplc="820690FC">
      <w:start w:val="1"/>
      <w:numFmt w:val="bullet"/>
      <w:lvlText w:val=""/>
      <w:lvlJc w:val="left"/>
      <w:pPr>
        <w:ind w:left="4320" w:hanging="360"/>
      </w:pPr>
      <w:rPr>
        <w:rFonts w:ascii="Wingdings" w:hAnsi="Wingdings" w:hint="default"/>
      </w:rPr>
    </w:lvl>
    <w:lvl w:ilvl="6" w:tplc="C06EC386">
      <w:start w:val="1"/>
      <w:numFmt w:val="bullet"/>
      <w:lvlText w:val=""/>
      <w:lvlJc w:val="left"/>
      <w:pPr>
        <w:ind w:left="5040" w:hanging="360"/>
      </w:pPr>
      <w:rPr>
        <w:rFonts w:ascii="Symbol" w:hAnsi="Symbol" w:hint="default"/>
      </w:rPr>
    </w:lvl>
    <w:lvl w:ilvl="7" w:tplc="9E40754C">
      <w:start w:val="1"/>
      <w:numFmt w:val="bullet"/>
      <w:lvlText w:val="o"/>
      <w:lvlJc w:val="left"/>
      <w:pPr>
        <w:ind w:left="5760" w:hanging="360"/>
      </w:pPr>
      <w:rPr>
        <w:rFonts w:ascii="Courier New" w:hAnsi="Courier New" w:hint="default"/>
      </w:rPr>
    </w:lvl>
    <w:lvl w:ilvl="8" w:tplc="7688CF52">
      <w:start w:val="1"/>
      <w:numFmt w:val="bullet"/>
      <w:lvlText w:val=""/>
      <w:lvlJc w:val="left"/>
      <w:pPr>
        <w:ind w:left="6480" w:hanging="360"/>
      </w:pPr>
      <w:rPr>
        <w:rFonts w:ascii="Wingdings" w:hAnsi="Wingdings" w:hint="default"/>
      </w:rPr>
    </w:lvl>
  </w:abstractNum>
  <w:abstractNum w:abstractNumId="32" w15:restartNumberingAfterBreak="0">
    <w:nsid w:val="4AA55BAA"/>
    <w:multiLevelType w:val="hybridMultilevel"/>
    <w:tmpl w:val="9EF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219F4"/>
    <w:multiLevelType w:val="hybridMultilevel"/>
    <w:tmpl w:val="AF4A5E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2CE618F"/>
    <w:multiLevelType w:val="hybridMultilevel"/>
    <w:tmpl w:val="D86C3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CF076E"/>
    <w:multiLevelType w:val="hybridMultilevel"/>
    <w:tmpl w:val="4C8285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5562517D"/>
    <w:multiLevelType w:val="multilevel"/>
    <w:tmpl w:val="BE3A2ED4"/>
    <w:lvl w:ilvl="0">
      <w:start w:val="1"/>
      <w:numFmt w:val="upperRoman"/>
      <w:lvlText w:val="%1."/>
      <w:lvlJc w:val="right"/>
      <w:pPr>
        <w:ind w:left="720" w:hanging="360"/>
      </w:pPr>
    </w:lvl>
    <w:lvl w:ilvl="1">
      <w:start w:val="6"/>
      <w:numFmt w:val="decimal"/>
      <w:lvlText w:val="%1.%2"/>
      <w:lvlJc w:val="left"/>
      <w:pPr>
        <w:ind w:left="1080" w:hanging="720"/>
      </w:pPr>
    </w:lvl>
    <w:lvl w:ilvl="2">
      <w:start w:val="2"/>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8A152A"/>
    <w:multiLevelType w:val="hybridMultilevel"/>
    <w:tmpl w:val="30CE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77D02"/>
    <w:multiLevelType w:val="hybridMultilevel"/>
    <w:tmpl w:val="58088D94"/>
    <w:lvl w:ilvl="0" w:tplc="996AFAF6">
      <w:start w:val="348"/>
      <w:numFmt w:val="bullet"/>
      <w:lvlText w:val="·"/>
      <w:lvlJc w:val="left"/>
      <w:pPr>
        <w:ind w:left="1220" w:hanging="360"/>
      </w:pPr>
      <w:rPr>
        <w:rFonts w:ascii="Arial" w:eastAsia="Symbol" w:hAnsi="Arial" w:cs="Arial" w:hint="default"/>
        <w:b w:val="0"/>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39" w15:restartNumberingAfterBreak="0">
    <w:nsid w:val="5C696A39"/>
    <w:multiLevelType w:val="hybridMultilevel"/>
    <w:tmpl w:val="FFFFFFFF"/>
    <w:lvl w:ilvl="0" w:tplc="A640677C">
      <w:start w:val="1"/>
      <w:numFmt w:val="bullet"/>
      <w:lvlText w:val=""/>
      <w:lvlJc w:val="left"/>
      <w:pPr>
        <w:ind w:left="720" w:hanging="360"/>
      </w:pPr>
      <w:rPr>
        <w:rFonts w:ascii="Symbol" w:hAnsi="Symbol" w:hint="default"/>
      </w:rPr>
    </w:lvl>
    <w:lvl w:ilvl="1" w:tplc="97F88EA8">
      <w:start w:val="1"/>
      <w:numFmt w:val="bullet"/>
      <w:lvlText w:val="o"/>
      <w:lvlJc w:val="left"/>
      <w:pPr>
        <w:ind w:left="1440" w:hanging="360"/>
      </w:pPr>
      <w:rPr>
        <w:rFonts w:ascii="Courier New" w:hAnsi="Courier New" w:hint="default"/>
      </w:rPr>
    </w:lvl>
    <w:lvl w:ilvl="2" w:tplc="2CC28920">
      <w:start w:val="1"/>
      <w:numFmt w:val="bullet"/>
      <w:lvlText w:val=""/>
      <w:lvlJc w:val="left"/>
      <w:pPr>
        <w:ind w:left="2160" w:hanging="360"/>
      </w:pPr>
      <w:rPr>
        <w:rFonts w:ascii="Wingdings" w:hAnsi="Wingdings" w:hint="default"/>
      </w:rPr>
    </w:lvl>
    <w:lvl w:ilvl="3" w:tplc="F25A22F0">
      <w:start w:val="1"/>
      <w:numFmt w:val="bullet"/>
      <w:lvlText w:val=""/>
      <w:lvlJc w:val="left"/>
      <w:pPr>
        <w:ind w:left="2880" w:hanging="360"/>
      </w:pPr>
      <w:rPr>
        <w:rFonts w:ascii="Symbol" w:hAnsi="Symbol" w:hint="default"/>
      </w:rPr>
    </w:lvl>
    <w:lvl w:ilvl="4" w:tplc="9B6AE01C">
      <w:start w:val="1"/>
      <w:numFmt w:val="bullet"/>
      <w:lvlText w:val="o"/>
      <w:lvlJc w:val="left"/>
      <w:pPr>
        <w:ind w:left="3600" w:hanging="360"/>
      </w:pPr>
      <w:rPr>
        <w:rFonts w:ascii="Courier New" w:hAnsi="Courier New" w:hint="default"/>
      </w:rPr>
    </w:lvl>
    <w:lvl w:ilvl="5" w:tplc="1414C870">
      <w:start w:val="1"/>
      <w:numFmt w:val="bullet"/>
      <w:lvlText w:val=""/>
      <w:lvlJc w:val="left"/>
      <w:pPr>
        <w:ind w:left="4320" w:hanging="360"/>
      </w:pPr>
      <w:rPr>
        <w:rFonts w:ascii="Wingdings" w:hAnsi="Wingdings" w:hint="default"/>
      </w:rPr>
    </w:lvl>
    <w:lvl w:ilvl="6" w:tplc="1A00DF86">
      <w:start w:val="1"/>
      <w:numFmt w:val="bullet"/>
      <w:lvlText w:val=""/>
      <w:lvlJc w:val="left"/>
      <w:pPr>
        <w:ind w:left="5040" w:hanging="360"/>
      </w:pPr>
      <w:rPr>
        <w:rFonts w:ascii="Symbol" w:hAnsi="Symbol" w:hint="default"/>
      </w:rPr>
    </w:lvl>
    <w:lvl w:ilvl="7" w:tplc="ACC238D6">
      <w:start w:val="1"/>
      <w:numFmt w:val="bullet"/>
      <w:lvlText w:val="o"/>
      <w:lvlJc w:val="left"/>
      <w:pPr>
        <w:ind w:left="5760" w:hanging="360"/>
      </w:pPr>
      <w:rPr>
        <w:rFonts w:ascii="Courier New" w:hAnsi="Courier New" w:hint="default"/>
      </w:rPr>
    </w:lvl>
    <w:lvl w:ilvl="8" w:tplc="E886015E">
      <w:start w:val="1"/>
      <w:numFmt w:val="bullet"/>
      <w:lvlText w:val=""/>
      <w:lvlJc w:val="left"/>
      <w:pPr>
        <w:ind w:left="6480" w:hanging="360"/>
      </w:pPr>
      <w:rPr>
        <w:rFonts w:ascii="Wingdings" w:hAnsi="Wingdings" w:hint="default"/>
      </w:rPr>
    </w:lvl>
  </w:abstractNum>
  <w:abstractNum w:abstractNumId="40" w15:restartNumberingAfterBreak="0">
    <w:nsid w:val="5ECD1755"/>
    <w:multiLevelType w:val="hybridMultilevel"/>
    <w:tmpl w:val="A3EE79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2A2429"/>
    <w:multiLevelType w:val="hybridMultilevel"/>
    <w:tmpl w:val="F64A343E"/>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A0221B"/>
    <w:multiLevelType w:val="hybridMultilevel"/>
    <w:tmpl w:val="5D7E42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296396"/>
    <w:multiLevelType w:val="hybridMultilevel"/>
    <w:tmpl w:val="861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24D13"/>
    <w:multiLevelType w:val="hybridMultilevel"/>
    <w:tmpl w:val="2C4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572E2B"/>
    <w:multiLevelType w:val="hybridMultilevel"/>
    <w:tmpl w:val="AEEC1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454C3F"/>
    <w:multiLevelType w:val="hybridMultilevel"/>
    <w:tmpl w:val="B4A6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3B1D71"/>
    <w:multiLevelType w:val="hybridMultilevel"/>
    <w:tmpl w:val="3BFEE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8451B2"/>
    <w:multiLevelType w:val="hybridMultilevel"/>
    <w:tmpl w:val="ACB6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8F1168"/>
    <w:multiLevelType w:val="hybridMultilevel"/>
    <w:tmpl w:val="FD2C13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E905EB"/>
    <w:multiLevelType w:val="hybridMultilevel"/>
    <w:tmpl w:val="FFFFFFFF"/>
    <w:lvl w:ilvl="0" w:tplc="839698FE">
      <w:start w:val="1"/>
      <w:numFmt w:val="bullet"/>
      <w:lvlText w:val=""/>
      <w:lvlJc w:val="left"/>
      <w:pPr>
        <w:ind w:left="720" w:hanging="360"/>
      </w:pPr>
      <w:rPr>
        <w:rFonts w:ascii="Symbol" w:hAnsi="Symbol" w:hint="default"/>
      </w:rPr>
    </w:lvl>
    <w:lvl w:ilvl="1" w:tplc="C4CEA976">
      <w:start w:val="1"/>
      <w:numFmt w:val="bullet"/>
      <w:lvlText w:val="o"/>
      <w:lvlJc w:val="left"/>
      <w:pPr>
        <w:ind w:left="1440" w:hanging="360"/>
      </w:pPr>
      <w:rPr>
        <w:rFonts w:ascii="Courier New" w:hAnsi="Courier New" w:hint="default"/>
      </w:rPr>
    </w:lvl>
    <w:lvl w:ilvl="2" w:tplc="9DDEDE24">
      <w:start w:val="1"/>
      <w:numFmt w:val="bullet"/>
      <w:lvlText w:val=""/>
      <w:lvlJc w:val="left"/>
      <w:pPr>
        <w:ind w:left="2160" w:hanging="360"/>
      </w:pPr>
      <w:rPr>
        <w:rFonts w:ascii="Wingdings" w:hAnsi="Wingdings" w:hint="default"/>
      </w:rPr>
    </w:lvl>
    <w:lvl w:ilvl="3" w:tplc="A9F247C0">
      <w:start w:val="1"/>
      <w:numFmt w:val="bullet"/>
      <w:lvlText w:val=""/>
      <w:lvlJc w:val="left"/>
      <w:pPr>
        <w:ind w:left="2880" w:hanging="360"/>
      </w:pPr>
      <w:rPr>
        <w:rFonts w:ascii="Symbol" w:hAnsi="Symbol" w:hint="default"/>
      </w:rPr>
    </w:lvl>
    <w:lvl w:ilvl="4" w:tplc="F97808F6">
      <w:start w:val="1"/>
      <w:numFmt w:val="bullet"/>
      <w:lvlText w:val="o"/>
      <w:lvlJc w:val="left"/>
      <w:pPr>
        <w:ind w:left="3600" w:hanging="360"/>
      </w:pPr>
      <w:rPr>
        <w:rFonts w:ascii="Courier New" w:hAnsi="Courier New" w:hint="default"/>
      </w:rPr>
    </w:lvl>
    <w:lvl w:ilvl="5" w:tplc="391EAF98">
      <w:start w:val="1"/>
      <w:numFmt w:val="bullet"/>
      <w:lvlText w:val=""/>
      <w:lvlJc w:val="left"/>
      <w:pPr>
        <w:ind w:left="4320" w:hanging="360"/>
      </w:pPr>
      <w:rPr>
        <w:rFonts w:ascii="Wingdings" w:hAnsi="Wingdings" w:hint="default"/>
      </w:rPr>
    </w:lvl>
    <w:lvl w:ilvl="6" w:tplc="DA988798">
      <w:start w:val="1"/>
      <w:numFmt w:val="bullet"/>
      <w:lvlText w:val=""/>
      <w:lvlJc w:val="left"/>
      <w:pPr>
        <w:ind w:left="5040" w:hanging="360"/>
      </w:pPr>
      <w:rPr>
        <w:rFonts w:ascii="Symbol" w:hAnsi="Symbol" w:hint="default"/>
      </w:rPr>
    </w:lvl>
    <w:lvl w:ilvl="7" w:tplc="5BE84998">
      <w:start w:val="1"/>
      <w:numFmt w:val="bullet"/>
      <w:lvlText w:val="o"/>
      <w:lvlJc w:val="left"/>
      <w:pPr>
        <w:ind w:left="5760" w:hanging="360"/>
      </w:pPr>
      <w:rPr>
        <w:rFonts w:ascii="Courier New" w:hAnsi="Courier New" w:hint="default"/>
      </w:rPr>
    </w:lvl>
    <w:lvl w:ilvl="8" w:tplc="BB6EED96">
      <w:start w:val="1"/>
      <w:numFmt w:val="bullet"/>
      <w:lvlText w:val=""/>
      <w:lvlJc w:val="left"/>
      <w:pPr>
        <w:ind w:left="6480" w:hanging="360"/>
      </w:pPr>
      <w:rPr>
        <w:rFonts w:ascii="Wingdings" w:hAnsi="Wingdings" w:hint="default"/>
      </w:rPr>
    </w:lvl>
  </w:abstractNum>
  <w:abstractNum w:abstractNumId="51" w15:restartNumberingAfterBreak="0">
    <w:nsid w:val="74DF4D97"/>
    <w:multiLevelType w:val="hybridMultilevel"/>
    <w:tmpl w:val="AF1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26647E"/>
    <w:multiLevelType w:val="hybridMultilevel"/>
    <w:tmpl w:val="FC6C52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15:restartNumberingAfterBreak="0">
    <w:nsid w:val="7C830265"/>
    <w:multiLevelType w:val="hybridMultilevel"/>
    <w:tmpl w:val="FFFFFFFF"/>
    <w:lvl w:ilvl="0" w:tplc="32B49D6C">
      <w:start w:val="1"/>
      <w:numFmt w:val="bullet"/>
      <w:lvlText w:val=""/>
      <w:lvlJc w:val="left"/>
      <w:pPr>
        <w:ind w:left="720" w:hanging="360"/>
      </w:pPr>
      <w:rPr>
        <w:rFonts w:ascii="Symbol" w:hAnsi="Symbol" w:hint="default"/>
      </w:rPr>
    </w:lvl>
    <w:lvl w:ilvl="1" w:tplc="C4546940">
      <w:start w:val="1"/>
      <w:numFmt w:val="bullet"/>
      <w:lvlText w:val="o"/>
      <w:lvlJc w:val="left"/>
      <w:pPr>
        <w:ind w:left="1440" w:hanging="360"/>
      </w:pPr>
      <w:rPr>
        <w:rFonts w:ascii="Courier New" w:hAnsi="Courier New" w:hint="default"/>
      </w:rPr>
    </w:lvl>
    <w:lvl w:ilvl="2" w:tplc="4704BD4E">
      <w:start w:val="1"/>
      <w:numFmt w:val="bullet"/>
      <w:lvlText w:val=""/>
      <w:lvlJc w:val="left"/>
      <w:pPr>
        <w:ind w:left="2160" w:hanging="360"/>
      </w:pPr>
      <w:rPr>
        <w:rFonts w:ascii="Wingdings" w:hAnsi="Wingdings" w:hint="default"/>
      </w:rPr>
    </w:lvl>
    <w:lvl w:ilvl="3" w:tplc="D03E9156">
      <w:start w:val="1"/>
      <w:numFmt w:val="bullet"/>
      <w:lvlText w:val=""/>
      <w:lvlJc w:val="left"/>
      <w:pPr>
        <w:ind w:left="2880" w:hanging="360"/>
      </w:pPr>
      <w:rPr>
        <w:rFonts w:ascii="Symbol" w:hAnsi="Symbol" w:hint="default"/>
      </w:rPr>
    </w:lvl>
    <w:lvl w:ilvl="4" w:tplc="10168658">
      <w:start w:val="1"/>
      <w:numFmt w:val="bullet"/>
      <w:lvlText w:val="o"/>
      <w:lvlJc w:val="left"/>
      <w:pPr>
        <w:ind w:left="3600" w:hanging="360"/>
      </w:pPr>
      <w:rPr>
        <w:rFonts w:ascii="Courier New" w:hAnsi="Courier New" w:hint="default"/>
      </w:rPr>
    </w:lvl>
    <w:lvl w:ilvl="5" w:tplc="588C6B60">
      <w:start w:val="1"/>
      <w:numFmt w:val="bullet"/>
      <w:lvlText w:val=""/>
      <w:lvlJc w:val="left"/>
      <w:pPr>
        <w:ind w:left="4320" w:hanging="360"/>
      </w:pPr>
      <w:rPr>
        <w:rFonts w:ascii="Wingdings" w:hAnsi="Wingdings" w:hint="default"/>
      </w:rPr>
    </w:lvl>
    <w:lvl w:ilvl="6" w:tplc="A972EEF0">
      <w:start w:val="1"/>
      <w:numFmt w:val="bullet"/>
      <w:lvlText w:val=""/>
      <w:lvlJc w:val="left"/>
      <w:pPr>
        <w:ind w:left="5040" w:hanging="360"/>
      </w:pPr>
      <w:rPr>
        <w:rFonts w:ascii="Symbol" w:hAnsi="Symbol" w:hint="default"/>
      </w:rPr>
    </w:lvl>
    <w:lvl w:ilvl="7" w:tplc="2FC61B64">
      <w:start w:val="1"/>
      <w:numFmt w:val="bullet"/>
      <w:lvlText w:val="o"/>
      <w:lvlJc w:val="left"/>
      <w:pPr>
        <w:ind w:left="5760" w:hanging="360"/>
      </w:pPr>
      <w:rPr>
        <w:rFonts w:ascii="Courier New" w:hAnsi="Courier New" w:hint="default"/>
      </w:rPr>
    </w:lvl>
    <w:lvl w:ilvl="8" w:tplc="16B0E090">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6"/>
  </w:num>
  <w:num w:numId="4">
    <w:abstractNumId w:val="33"/>
  </w:num>
  <w:num w:numId="5">
    <w:abstractNumId w:val="43"/>
  </w:num>
  <w:num w:numId="6">
    <w:abstractNumId w:val="7"/>
  </w:num>
  <w:num w:numId="7">
    <w:abstractNumId w:val="37"/>
  </w:num>
  <w:num w:numId="8">
    <w:abstractNumId w:val="48"/>
  </w:num>
  <w:num w:numId="9">
    <w:abstractNumId w:val="51"/>
  </w:num>
  <w:num w:numId="10">
    <w:abstractNumId w:val="23"/>
  </w:num>
  <w:num w:numId="11">
    <w:abstractNumId w:val="25"/>
  </w:num>
  <w:num w:numId="12">
    <w:abstractNumId w:val="2"/>
  </w:num>
  <w:num w:numId="13">
    <w:abstractNumId w:val="29"/>
  </w:num>
  <w:num w:numId="14">
    <w:abstractNumId w:val="27"/>
  </w:num>
  <w:num w:numId="15">
    <w:abstractNumId w:val="21"/>
  </w:num>
  <w:num w:numId="16">
    <w:abstractNumId w:val="4"/>
  </w:num>
  <w:num w:numId="17">
    <w:abstractNumId w:val="36"/>
  </w:num>
  <w:num w:numId="18">
    <w:abstractNumId w:val="49"/>
  </w:num>
  <w:num w:numId="19">
    <w:abstractNumId w:val="22"/>
  </w:num>
  <w:num w:numId="20">
    <w:abstractNumId w:val="45"/>
  </w:num>
  <w:num w:numId="21">
    <w:abstractNumId w:val="34"/>
  </w:num>
  <w:num w:numId="22">
    <w:abstractNumId w:val="9"/>
  </w:num>
  <w:num w:numId="23">
    <w:abstractNumId w:val="1"/>
  </w:num>
  <w:num w:numId="24">
    <w:abstractNumId w:val="12"/>
  </w:num>
  <w:num w:numId="25">
    <w:abstractNumId w:val="42"/>
  </w:num>
  <w:num w:numId="26">
    <w:abstractNumId w:val="15"/>
  </w:num>
  <w:num w:numId="27">
    <w:abstractNumId w:val="40"/>
  </w:num>
  <w:num w:numId="28">
    <w:abstractNumId w:val="32"/>
  </w:num>
  <w:num w:numId="29">
    <w:abstractNumId w:val="17"/>
  </w:num>
  <w:num w:numId="30">
    <w:abstractNumId w:val="41"/>
  </w:num>
  <w:num w:numId="31">
    <w:abstractNumId w:val="28"/>
  </w:num>
  <w:num w:numId="32">
    <w:abstractNumId w:val="0"/>
  </w:num>
  <w:num w:numId="33">
    <w:abstractNumId w:val="44"/>
  </w:num>
  <w:num w:numId="34">
    <w:abstractNumId w:val="18"/>
  </w:num>
  <w:num w:numId="35">
    <w:abstractNumId w:val="30"/>
  </w:num>
  <w:num w:numId="36">
    <w:abstractNumId w:val="20"/>
  </w:num>
  <w:num w:numId="37">
    <w:abstractNumId w:val="16"/>
  </w:num>
  <w:num w:numId="38">
    <w:abstractNumId w:val="52"/>
  </w:num>
  <w:num w:numId="39">
    <w:abstractNumId w:val="50"/>
  </w:num>
  <w:num w:numId="40">
    <w:abstractNumId w:val="39"/>
  </w:num>
  <w:num w:numId="41">
    <w:abstractNumId w:val="24"/>
  </w:num>
  <w:num w:numId="42">
    <w:abstractNumId w:val="31"/>
  </w:num>
  <w:num w:numId="43">
    <w:abstractNumId w:val="6"/>
  </w:num>
  <w:num w:numId="44">
    <w:abstractNumId w:val="10"/>
  </w:num>
  <w:num w:numId="45">
    <w:abstractNumId w:val="47"/>
  </w:num>
  <w:num w:numId="46">
    <w:abstractNumId w:val="38"/>
  </w:num>
  <w:num w:numId="47">
    <w:abstractNumId w:val="14"/>
  </w:num>
  <w:num w:numId="48">
    <w:abstractNumId w:val="5"/>
  </w:num>
  <w:num w:numId="49">
    <w:abstractNumId w:val="8"/>
  </w:num>
  <w:num w:numId="50">
    <w:abstractNumId w:val="19"/>
  </w:num>
  <w:num w:numId="51">
    <w:abstractNumId w:val="35"/>
  </w:num>
  <w:num w:numId="52">
    <w:abstractNumId w:val="26"/>
  </w:num>
  <w:num w:numId="53">
    <w:abstractNumId w:val="53"/>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10CEC"/>
    <w:rsid w:val="000143FC"/>
    <w:rsid w:val="000156CC"/>
    <w:rsid w:val="00017DA8"/>
    <w:rsid w:val="00022E50"/>
    <w:rsid w:val="0002497D"/>
    <w:rsid w:val="00026D36"/>
    <w:rsid w:val="000272C8"/>
    <w:rsid w:val="00030AA0"/>
    <w:rsid w:val="0004270C"/>
    <w:rsid w:val="000428F4"/>
    <w:rsid w:val="00046DC6"/>
    <w:rsid w:val="00050A32"/>
    <w:rsid w:val="00057F68"/>
    <w:rsid w:val="00063D68"/>
    <w:rsid w:val="0006445D"/>
    <w:rsid w:val="000677D8"/>
    <w:rsid w:val="00070110"/>
    <w:rsid w:val="00071339"/>
    <w:rsid w:val="00075EE3"/>
    <w:rsid w:val="00082E5E"/>
    <w:rsid w:val="0008307C"/>
    <w:rsid w:val="000832F8"/>
    <w:rsid w:val="0008469C"/>
    <w:rsid w:val="00085F5C"/>
    <w:rsid w:val="00087A16"/>
    <w:rsid w:val="00091837"/>
    <w:rsid w:val="00096F6A"/>
    <w:rsid w:val="00097043"/>
    <w:rsid w:val="00097EB9"/>
    <w:rsid w:val="000A2371"/>
    <w:rsid w:val="000A3E96"/>
    <w:rsid w:val="000A4284"/>
    <w:rsid w:val="000A4C67"/>
    <w:rsid w:val="000A5400"/>
    <w:rsid w:val="000B0436"/>
    <w:rsid w:val="000B22CF"/>
    <w:rsid w:val="000B4ED8"/>
    <w:rsid w:val="000B7A8D"/>
    <w:rsid w:val="000C187C"/>
    <w:rsid w:val="000C3B6D"/>
    <w:rsid w:val="000C3C79"/>
    <w:rsid w:val="000C42A7"/>
    <w:rsid w:val="000C635A"/>
    <w:rsid w:val="000C6A11"/>
    <w:rsid w:val="000D0584"/>
    <w:rsid w:val="000D3164"/>
    <w:rsid w:val="000D3CA2"/>
    <w:rsid w:val="000E15FF"/>
    <w:rsid w:val="000E1E4E"/>
    <w:rsid w:val="000E1F36"/>
    <w:rsid w:val="000F1962"/>
    <w:rsid w:val="000F27C6"/>
    <w:rsid w:val="001041B3"/>
    <w:rsid w:val="00105220"/>
    <w:rsid w:val="001074A3"/>
    <w:rsid w:val="001139F9"/>
    <w:rsid w:val="001151C5"/>
    <w:rsid w:val="0011698E"/>
    <w:rsid w:val="00124813"/>
    <w:rsid w:val="00135FBE"/>
    <w:rsid w:val="00140683"/>
    <w:rsid w:val="001409B8"/>
    <w:rsid w:val="00142240"/>
    <w:rsid w:val="001432D8"/>
    <w:rsid w:val="00146853"/>
    <w:rsid w:val="00152158"/>
    <w:rsid w:val="001541B4"/>
    <w:rsid w:val="001542D6"/>
    <w:rsid w:val="0015559E"/>
    <w:rsid w:val="00156C6E"/>
    <w:rsid w:val="00157194"/>
    <w:rsid w:val="00160133"/>
    <w:rsid w:val="00164863"/>
    <w:rsid w:val="0017274D"/>
    <w:rsid w:val="00173290"/>
    <w:rsid w:val="0018072F"/>
    <w:rsid w:val="00182B77"/>
    <w:rsid w:val="00182BD9"/>
    <w:rsid w:val="00183C96"/>
    <w:rsid w:val="00192705"/>
    <w:rsid w:val="00194A9D"/>
    <w:rsid w:val="001A27A3"/>
    <w:rsid w:val="001A34FD"/>
    <w:rsid w:val="001A722B"/>
    <w:rsid w:val="001B0CEE"/>
    <w:rsid w:val="001B398C"/>
    <w:rsid w:val="001B3C5A"/>
    <w:rsid w:val="001B645D"/>
    <w:rsid w:val="001B75D3"/>
    <w:rsid w:val="001C0774"/>
    <w:rsid w:val="001C08B8"/>
    <w:rsid w:val="001C1247"/>
    <w:rsid w:val="001C1A2D"/>
    <w:rsid w:val="001D23A9"/>
    <w:rsid w:val="001D4378"/>
    <w:rsid w:val="001D4E99"/>
    <w:rsid w:val="001E08F6"/>
    <w:rsid w:val="001E6B37"/>
    <w:rsid w:val="001E7C9A"/>
    <w:rsid w:val="00201EBE"/>
    <w:rsid w:val="002027B2"/>
    <w:rsid w:val="0020514B"/>
    <w:rsid w:val="00206D7A"/>
    <w:rsid w:val="00207BAF"/>
    <w:rsid w:val="00211F9D"/>
    <w:rsid w:val="002150CA"/>
    <w:rsid w:val="00220713"/>
    <w:rsid w:val="00221DF2"/>
    <w:rsid w:val="00226319"/>
    <w:rsid w:val="00226D19"/>
    <w:rsid w:val="0023081E"/>
    <w:rsid w:val="00231395"/>
    <w:rsid w:val="002347C2"/>
    <w:rsid w:val="00234847"/>
    <w:rsid w:val="0023496C"/>
    <w:rsid w:val="00244E27"/>
    <w:rsid w:val="00245BE7"/>
    <w:rsid w:val="00245DDE"/>
    <w:rsid w:val="00252812"/>
    <w:rsid w:val="00252BE1"/>
    <w:rsid w:val="00254BE6"/>
    <w:rsid w:val="00277A67"/>
    <w:rsid w:val="00277DF1"/>
    <w:rsid w:val="00281125"/>
    <w:rsid w:val="00291D2C"/>
    <w:rsid w:val="00291E3F"/>
    <w:rsid w:val="00293627"/>
    <w:rsid w:val="00293B6B"/>
    <w:rsid w:val="00297784"/>
    <w:rsid w:val="002A1D2D"/>
    <w:rsid w:val="002A3344"/>
    <w:rsid w:val="002A3DD9"/>
    <w:rsid w:val="002A4177"/>
    <w:rsid w:val="002B23DE"/>
    <w:rsid w:val="002B2FB9"/>
    <w:rsid w:val="002B50D7"/>
    <w:rsid w:val="002B5300"/>
    <w:rsid w:val="002B5A8F"/>
    <w:rsid w:val="002B7134"/>
    <w:rsid w:val="002C1DB6"/>
    <w:rsid w:val="002C298E"/>
    <w:rsid w:val="002C2DFE"/>
    <w:rsid w:val="002D0616"/>
    <w:rsid w:val="002D0751"/>
    <w:rsid w:val="002D0C4B"/>
    <w:rsid w:val="002D1074"/>
    <w:rsid w:val="002D668A"/>
    <w:rsid w:val="002E3B73"/>
    <w:rsid w:val="002E778F"/>
    <w:rsid w:val="002E7AC9"/>
    <w:rsid w:val="002F1E63"/>
    <w:rsid w:val="002F293F"/>
    <w:rsid w:val="002F7783"/>
    <w:rsid w:val="00306E5D"/>
    <w:rsid w:val="003114DA"/>
    <w:rsid w:val="00322CF0"/>
    <w:rsid w:val="003244D8"/>
    <w:rsid w:val="00327346"/>
    <w:rsid w:val="00330D01"/>
    <w:rsid w:val="003312A4"/>
    <w:rsid w:val="00333D68"/>
    <w:rsid w:val="003368CC"/>
    <w:rsid w:val="00340117"/>
    <w:rsid w:val="003409F2"/>
    <w:rsid w:val="00341982"/>
    <w:rsid w:val="003425A7"/>
    <w:rsid w:val="00345CC7"/>
    <w:rsid w:val="003527DB"/>
    <w:rsid w:val="00352A77"/>
    <w:rsid w:val="00360F8E"/>
    <w:rsid w:val="00362FF5"/>
    <w:rsid w:val="00363337"/>
    <w:rsid w:val="003636A0"/>
    <w:rsid w:val="00370BA2"/>
    <w:rsid w:val="00371738"/>
    <w:rsid w:val="00371F31"/>
    <w:rsid w:val="00376FFD"/>
    <w:rsid w:val="00382CAA"/>
    <w:rsid w:val="00390596"/>
    <w:rsid w:val="0039B3EC"/>
    <w:rsid w:val="003A0EFE"/>
    <w:rsid w:val="003A28C7"/>
    <w:rsid w:val="003A2E98"/>
    <w:rsid w:val="003A32B2"/>
    <w:rsid w:val="003A6B58"/>
    <w:rsid w:val="003B0106"/>
    <w:rsid w:val="003B10E3"/>
    <w:rsid w:val="003B53AD"/>
    <w:rsid w:val="003B5432"/>
    <w:rsid w:val="003B769F"/>
    <w:rsid w:val="003B7848"/>
    <w:rsid w:val="003C435B"/>
    <w:rsid w:val="003C49F4"/>
    <w:rsid w:val="003C5CF3"/>
    <w:rsid w:val="003D15E2"/>
    <w:rsid w:val="003D39C8"/>
    <w:rsid w:val="003D56B3"/>
    <w:rsid w:val="003D5936"/>
    <w:rsid w:val="003D712A"/>
    <w:rsid w:val="003E0A1B"/>
    <w:rsid w:val="003E2986"/>
    <w:rsid w:val="003E6676"/>
    <w:rsid w:val="003E797F"/>
    <w:rsid w:val="003F63F8"/>
    <w:rsid w:val="00403117"/>
    <w:rsid w:val="004031EF"/>
    <w:rsid w:val="004046FA"/>
    <w:rsid w:val="004061F3"/>
    <w:rsid w:val="004113EA"/>
    <w:rsid w:val="00413048"/>
    <w:rsid w:val="004151E5"/>
    <w:rsid w:val="00422B22"/>
    <w:rsid w:val="00424E0E"/>
    <w:rsid w:val="004260DD"/>
    <w:rsid w:val="00427324"/>
    <w:rsid w:val="004279FC"/>
    <w:rsid w:val="0043162C"/>
    <w:rsid w:val="00441596"/>
    <w:rsid w:val="004439CE"/>
    <w:rsid w:val="00444AD9"/>
    <w:rsid w:val="00445743"/>
    <w:rsid w:val="00453698"/>
    <w:rsid w:val="00454A53"/>
    <w:rsid w:val="00456D38"/>
    <w:rsid w:val="0047074E"/>
    <w:rsid w:val="004709AE"/>
    <w:rsid w:val="004710C2"/>
    <w:rsid w:val="00477890"/>
    <w:rsid w:val="0048179D"/>
    <w:rsid w:val="00481E92"/>
    <w:rsid w:val="00482670"/>
    <w:rsid w:val="004836B9"/>
    <w:rsid w:val="004924E8"/>
    <w:rsid w:val="00495132"/>
    <w:rsid w:val="00496598"/>
    <w:rsid w:val="004A213A"/>
    <w:rsid w:val="004A33A7"/>
    <w:rsid w:val="004C00FC"/>
    <w:rsid w:val="004D7F3B"/>
    <w:rsid w:val="004E09DC"/>
    <w:rsid w:val="004E0DA6"/>
    <w:rsid w:val="004E4578"/>
    <w:rsid w:val="004F1351"/>
    <w:rsid w:val="004F625E"/>
    <w:rsid w:val="004F6479"/>
    <w:rsid w:val="0050120F"/>
    <w:rsid w:val="005014AF"/>
    <w:rsid w:val="005033A5"/>
    <w:rsid w:val="005058B0"/>
    <w:rsid w:val="00505F52"/>
    <w:rsid w:val="0050642E"/>
    <w:rsid w:val="005072FD"/>
    <w:rsid w:val="005107DA"/>
    <w:rsid w:val="00517EF4"/>
    <w:rsid w:val="00520F42"/>
    <w:rsid w:val="00522CCC"/>
    <w:rsid w:val="005242D9"/>
    <w:rsid w:val="00524CD7"/>
    <w:rsid w:val="00533672"/>
    <w:rsid w:val="00535D55"/>
    <w:rsid w:val="00540D41"/>
    <w:rsid w:val="00545CE9"/>
    <w:rsid w:val="00547A8F"/>
    <w:rsid w:val="00561667"/>
    <w:rsid w:val="00571F4A"/>
    <w:rsid w:val="00577A55"/>
    <w:rsid w:val="0058241A"/>
    <w:rsid w:val="005841C4"/>
    <w:rsid w:val="00590DF1"/>
    <w:rsid w:val="00592EEF"/>
    <w:rsid w:val="005A0355"/>
    <w:rsid w:val="005A0AD9"/>
    <w:rsid w:val="005A1ADC"/>
    <w:rsid w:val="005B10E0"/>
    <w:rsid w:val="005C12F0"/>
    <w:rsid w:val="005C2FA1"/>
    <w:rsid w:val="005C33A2"/>
    <w:rsid w:val="005C50B3"/>
    <w:rsid w:val="005C579C"/>
    <w:rsid w:val="005D121D"/>
    <w:rsid w:val="005D14DD"/>
    <w:rsid w:val="005D41E2"/>
    <w:rsid w:val="005D491D"/>
    <w:rsid w:val="005D6C36"/>
    <w:rsid w:val="005E0AF4"/>
    <w:rsid w:val="005E2482"/>
    <w:rsid w:val="005E3C55"/>
    <w:rsid w:val="005E49B5"/>
    <w:rsid w:val="005E4C80"/>
    <w:rsid w:val="005E59E5"/>
    <w:rsid w:val="005E7BC3"/>
    <w:rsid w:val="005F0A6D"/>
    <w:rsid w:val="005F16BC"/>
    <w:rsid w:val="005F228B"/>
    <w:rsid w:val="005F38CC"/>
    <w:rsid w:val="005F3BD0"/>
    <w:rsid w:val="00602870"/>
    <w:rsid w:val="006044C8"/>
    <w:rsid w:val="00606D02"/>
    <w:rsid w:val="0061319A"/>
    <w:rsid w:val="00621BD9"/>
    <w:rsid w:val="00625EA0"/>
    <w:rsid w:val="00634895"/>
    <w:rsid w:val="006410F0"/>
    <w:rsid w:val="00641262"/>
    <w:rsid w:val="006413E1"/>
    <w:rsid w:val="00644334"/>
    <w:rsid w:val="00647511"/>
    <w:rsid w:val="00652E0F"/>
    <w:rsid w:val="006576B4"/>
    <w:rsid w:val="00665B2B"/>
    <w:rsid w:val="006719BE"/>
    <w:rsid w:val="006747D4"/>
    <w:rsid w:val="00676D89"/>
    <w:rsid w:val="00680A55"/>
    <w:rsid w:val="00683F1F"/>
    <w:rsid w:val="00685DD3"/>
    <w:rsid w:val="006862A9"/>
    <w:rsid w:val="006873BD"/>
    <w:rsid w:val="006908A7"/>
    <w:rsid w:val="00692FDC"/>
    <w:rsid w:val="00693667"/>
    <w:rsid w:val="00693E18"/>
    <w:rsid w:val="006975AC"/>
    <w:rsid w:val="00697BF3"/>
    <w:rsid w:val="006A6E80"/>
    <w:rsid w:val="006B22BF"/>
    <w:rsid w:val="006B5BDC"/>
    <w:rsid w:val="006C0597"/>
    <w:rsid w:val="006C146C"/>
    <w:rsid w:val="006C6B14"/>
    <w:rsid w:val="006C6F74"/>
    <w:rsid w:val="006D06FA"/>
    <w:rsid w:val="006D1267"/>
    <w:rsid w:val="006D3596"/>
    <w:rsid w:val="006E1C93"/>
    <w:rsid w:val="006E1FAD"/>
    <w:rsid w:val="006E6098"/>
    <w:rsid w:val="006E637B"/>
    <w:rsid w:val="006E637C"/>
    <w:rsid w:val="006E7B85"/>
    <w:rsid w:val="006F42DC"/>
    <w:rsid w:val="007006AF"/>
    <w:rsid w:val="0070381E"/>
    <w:rsid w:val="00704808"/>
    <w:rsid w:val="007050D1"/>
    <w:rsid w:val="00706B42"/>
    <w:rsid w:val="00711F44"/>
    <w:rsid w:val="0071698C"/>
    <w:rsid w:val="00735D99"/>
    <w:rsid w:val="00735E05"/>
    <w:rsid w:val="00737BE1"/>
    <w:rsid w:val="00740815"/>
    <w:rsid w:val="00741516"/>
    <w:rsid w:val="00741CE1"/>
    <w:rsid w:val="00742E36"/>
    <w:rsid w:val="007441CB"/>
    <w:rsid w:val="007445DC"/>
    <w:rsid w:val="00744F0B"/>
    <w:rsid w:val="00752059"/>
    <w:rsid w:val="00753AF4"/>
    <w:rsid w:val="0075543C"/>
    <w:rsid w:val="00755D4B"/>
    <w:rsid w:val="00756DF9"/>
    <w:rsid w:val="00757276"/>
    <w:rsid w:val="00766C89"/>
    <w:rsid w:val="00771735"/>
    <w:rsid w:val="00771778"/>
    <w:rsid w:val="00774209"/>
    <w:rsid w:val="00774F5D"/>
    <w:rsid w:val="007928E5"/>
    <w:rsid w:val="0079473F"/>
    <w:rsid w:val="007A36D8"/>
    <w:rsid w:val="007A52FE"/>
    <w:rsid w:val="007B1D64"/>
    <w:rsid w:val="007B3A02"/>
    <w:rsid w:val="007B3A36"/>
    <w:rsid w:val="007B3D5E"/>
    <w:rsid w:val="007B3D95"/>
    <w:rsid w:val="007B5357"/>
    <w:rsid w:val="007B67F1"/>
    <w:rsid w:val="007C2E5A"/>
    <w:rsid w:val="007C375E"/>
    <w:rsid w:val="007C4884"/>
    <w:rsid w:val="007C4E96"/>
    <w:rsid w:val="007D05A7"/>
    <w:rsid w:val="007D1D6E"/>
    <w:rsid w:val="007D36F7"/>
    <w:rsid w:val="007E6738"/>
    <w:rsid w:val="007F2350"/>
    <w:rsid w:val="0080034A"/>
    <w:rsid w:val="00801196"/>
    <w:rsid w:val="00801434"/>
    <w:rsid w:val="0080372F"/>
    <w:rsid w:val="00806157"/>
    <w:rsid w:val="00806631"/>
    <w:rsid w:val="008076E9"/>
    <w:rsid w:val="00811080"/>
    <w:rsid w:val="008160FA"/>
    <w:rsid w:val="008171B4"/>
    <w:rsid w:val="00822510"/>
    <w:rsid w:val="008228CE"/>
    <w:rsid w:val="008253B8"/>
    <w:rsid w:val="008262A4"/>
    <w:rsid w:val="008263C3"/>
    <w:rsid w:val="00832227"/>
    <w:rsid w:val="00834A8D"/>
    <w:rsid w:val="0083604E"/>
    <w:rsid w:val="00836B1F"/>
    <w:rsid w:val="008378ED"/>
    <w:rsid w:val="008410A9"/>
    <w:rsid w:val="00845D96"/>
    <w:rsid w:val="008462B0"/>
    <w:rsid w:val="00847D1D"/>
    <w:rsid w:val="0085091D"/>
    <w:rsid w:val="00850A9C"/>
    <w:rsid w:val="00852435"/>
    <w:rsid w:val="00852B7A"/>
    <w:rsid w:val="00852CCA"/>
    <w:rsid w:val="008556C9"/>
    <w:rsid w:val="00861223"/>
    <w:rsid w:val="00862654"/>
    <w:rsid w:val="008627F1"/>
    <w:rsid w:val="00873FD2"/>
    <w:rsid w:val="00875392"/>
    <w:rsid w:val="0088069D"/>
    <w:rsid w:val="00886E1F"/>
    <w:rsid w:val="008903BC"/>
    <w:rsid w:val="0089316A"/>
    <w:rsid w:val="00893A1C"/>
    <w:rsid w:val="00896812"/>
    <w:rsid w:val="008A0BCB"/>
    <w:rsid w:val="008B1EA6"/>
    <w:rsid w:val="008B338C"/>
    <w:rsid w:val="008B6F0F"/>
    <w:rsid w:val="008C04A3"/>
    <w:rsid w:val="008C349D"/>
    <w:rsid w:val="008C369A"/>
    <w:rsid w:val="008C71F4"/>
    <w:rsid w:val="008D41DC"/>
    <w:rsid w:val="008D53B6"/>
    <w:rsid w:val="008D5CC9"/>
    <w:rsid w:val="008D696D"/>
    <w:rsid w:val="008E1279"/>
    <w:rsid w:val="008E31E7"/>
    <w:rsid w:val="008E3B34"/>
    <w:rsid w:val="008E6F03"/>
    <w:rsid w:val="008E7707"/>
    <w:rsid w:val="008F045B"/>
    <w:rsid w:val="008F2553"/>
    <w:rsid w:val="008F3BF8"/>
    <w:rsid w:val="008F3F83"/>
    <w:rsid w:val="0090154E"/>
    <w:rsid w:val="009050D8"/>
    <w:rsid w:val="00907116"/>
    <w:rsid w:val="009100A4"/>
    <w:rsid w:val="00913EAE"/>
    <w:rsid w:val="00916C57"/>
    <w:rsid w:val="00916C77"/>
    <w:rsid w:val="00916D12"/>
    <w:rsid w:val="00920D98"/>
    <w:rsid w:val="0092583E"/>
    <w:rsid w:val="0092589B"/>
    <w:rsid w:val="00926368"/>
    <w:rsid w:val="00927B65"/>
    <w:rsid w:val="00933B1D"/>
    <w:rsid w:val="00942E4A"/>
    <w:rsid w:val="009529EA"/>
    <w:rsid w:val="00953779"/>
    <w:rsid w:val="00955CE8"/>
    <w:rsid w:val="009601EF"/>
    <w:rsid w:val="00960600"/>
    <w:rsid w:val="0096219C"/>
    <w:rsid w:val="00966323"/>
    <w:rsid w:val="00966C86"/>
    <w:rsid w:val="00971807"/>
    <w:rsid w:val="0097434C"/>
    <w:rsid w:val="00974E37"/>
    <w:rsid w:val="00975837"/>
    <w:rsid w:val="00977BD8"/>
    <w:rsid w:val="00983583"/>
    <w:rsid w:val="00992491"/>
    <w:rsid w:val="00993B06"/>
    <w:rsid w:val="00994710"/>
    <w:rsid w:val="009A10C7"/>
    <w:rsid w:val="009A180D"/>
    <w:rsid w:val="009A182D"/>
    <w:rsid w:val="009A40ED"/>
    <w:rsid w:val="009A5375"/>
    <w:rsid w:val="009A5F26"/>
    <w:rsid w:val="009B1C04"/>
    <w:rsid w:val="009C1EAE"/>
    <w:rsid w:val="009C2602"/>
    <w:rsid w:val="009C2E42"/>
    <w:rsid w:val="009C3F33"/>
    <w:rsid w:val="009C5F95"/>
    <w:rsid w:val="009D0E4A"/>
    <w:rsid w:val="009D36BF"/>
    <w:rsid w:val="009D4F3D"/>
    <w:rsid w:val="009E4225"/>
    <w:rsid w:val="009E5E3C"/>
    <w:rsid w:val="009F0F16"/>
    <w:rsid w:val="009F7161"/>
    <w:rsid w:val="00A04289"/>
    <w:rsid w:val="00A04931"/>
    <w:rsid w:val="00A05D4C"/>
    <w:rsid w:val="00A20263"/>
    <w:rsid w:val="00A21CDF"/>
    <w:rsid w:val="00A23520"/>
    <w:rsid w:val="00A24BD8"/>
    <w:rsid w:val="00A371E0"/>
    <w:rsid w:val="00A372FD"/>
    <w:rsid w:val="00A438AF"/>
    <w:rsid w:val="00A46D8A"/>
    <w:rsid w:val="00A47866"/>
    <w:rsid w:val="00A5734F"/>
    <w:rsid w:val="00A61B69"/>
    <w:rsid w:val="00A62002"/>
    <w:rsid w:val="00A629D2"/>
    <w:rsid w:val="00A678D9"/>
    <w:rsid w:val="00A745B1"/>
    <w:rsid w:val="00A82A74"/>
    <w:rsid w:val="00A86594"/>
    <w:rsid w:val="00A90C32"/>
    <w:rsid w:val="00A90E57"/>
    <w:rsid w:val="00A90FA3"/>
    <w:rsid w:val="00A921E7"/>
    <w:rsid w:val="00A94334"/>
    <w:rsid w:val="00AA4F11"/>
    <w:rsid w:val="00AC5E2E"/>
    <w:rsid w:val="00AD1E74"/>
    <w:rsid w:val="00AE1A70"/>
    <w:rsid w:val="00AE277D"/>
    <w:rsid w:val="00AF19E9"/>
    <w:rsid w:val="00AF53DB"/>
    <w:rsid w:val="00AF67F6"/>
    <w:rsid w:val="00AF7FB5"/>
    <w:rsid w:val="00B02F6B"/>
    <w:rsid w:val="00B06CB5"/>
    <w:rsid w:val="00B06F3A"/>
    <w:rsid w:val="00B1109E"/>
    <w:rsid w:val="00B15D56"/>
    <w:rsid w:val="00B172C9"/>
    <w:rsid w:val="00B26E53"/>
    <w:rsid w:val="00B27C33"/>
    <w:rsid w:val="00B304C0"/>
    <w:rsid w:val="00B367FC"/>
    <w:rsid w:val="00B36BE4"/>
    <w:rsid w:val="00B37150"/>
    <w:rsid w:val="00B42404"/>
    <w:rsid w:val="00B44724"/>
    <w:rsid w:val="00B45EBE"/>
    <w:rsid w:val="00B511A3"/>
    <w:rsid w:val="00B513EE"/>
    <w:rsid w:val="00B51B1A"/>
    <w:rsid w:val="00B5331B"/>
    <w:rsid w:val="00B53CB9"/>
    <w:rsid w:val="00B555D7"/>
    <w:rsid w:val="00B55EFD"/>
    <w:rsid w:val="00B57AD4"/>
    <w:rsid w:val="00B62B1A"/>
    <w:rsid w:val="00B63EF2"/>
    <w:rsid w:val="00B75A33"/>
    <w:rsid w:val="00B76393"/>
    <w:rsid w:val="00B76594"/>
    <w:rsid w:val="00B814AB"/>
    <w:rsid w:val="00B82559"/>
    <w:rsid w:val="00B82AC3"/>
    <w:rsid w:val="00B9310D"/>
    <w:rsid w:val="00B94755"/>
    <w:rsid w:val="00BA2678"/>
    <w:rsid w:val="00BA54CC"/>
    <w:rsid w:val="00BA553F"/>
    <w:rsid w:val="00BB2C63"/>
    <w:rsid w:val="00BB2E78"/>
    <w:rsid w:val="00BB3579"/>
    <w:rsid w:val="00BB4EC9"/>
    <w:rsid w:val="00BB517C"/>
    <w:rsid w:val="00BB5DEF"/>
    <w:rsid w:val="00BC0AB3"/>
    <w:rsid w:val="00BC29E2"/>
    <w:rsid w:val="00BC4913"/>
    <w:rsid w:val="00BC52CA"/>
    <w:rsid w:val="00BD4982"/>
    <w:rsid w:val="00BD669B"/>
    <w:rsid w:val="00BD7C03"/>
    <w:rsid w:val="00BE0379"/>
    <w:rsid w:val="00BE2B5C"/>
    <w:rsid w:val="00BE3161"/>
    <w:rsid w:val="00BE75B5"/>
    <w:rsid w:val="00BE7B67"/>
    <w:rsid w:val="00BF2E52"/>
    <w:rsid w:val="00BF4F55"/>
    <w:rsid w:val="00C002FA"/>
    <w:rsid w:val="00C0338C"/>
    <w:rsid w:val="00C04583"/>
    <w:rsid w:val="00C07084"/>
    <w:rsid w:val="00C0746F"/>
    <w:rsid w:val="00C10DE1"/>
    <w:rsid w:val="00C1649B"/>
    <w:rsid w:val="00C26128"/>
    <w:rsid w:val="00C2754C"/>
    <w:rsid w:val="00C3217F"/>
    <w:rsid w:val="00C35FE8"/>
    <w:rsid w:val="00C37A98"/>
    <w:rsid w:val="00C4234D"/>
    <w:rsid w:val="00C43AB0"/>
    <w:rsid w:val="00C4654C"/>
    <w:rsid w:val="00C523B9"/>
    <w:rsid w:val="00C540C0"/>
    <w:rsid w:val="00C54C59"/>
    <w:rsid w:val="00C63E13"/>
    <w:rsid w:val="00C70328"/>
    <w:rsid w:val="00C7208E"/>
    <w:rsid w:val="00C7349C"/>
    <w:rsid w:val="00C7523E"/>
    <w:rsid w:val="00C820E2"/>
    <w:rsid w:val="00C823F5"/>
    <w:rsid w:val="00C84D00"/>
    <w:rsid w:val="00C852F9"/>
    <w:rsid w:val="00C9040E"/>
    <w:rsid w:val="00C90524"/>
    <w:rsid w:val="00C9121E"/>
    <w:rsid w:val="00C96C46"/>
    <w:rsid w:val="00CA03B3"/>
    <w:rsid w:val="00CB1A07"/>
    <w:rsid w:val="00CB2289"/>
    <w:rsid w:val="00CB3222"/>
    <w:rsid w:val="00CB37F7"/>
    <w:rsid w:val="00CB3E77"/>
    <w:rsid w:val="00CB6BBF"/>
    <w:rsid w:val="00CC2E41"/>
    <w:rsid w:val="00CC384B"/>
    <w:rsid w:val="00CC4E42"/>
    <w:rsid w:val="00CC5B19"/>
    <w:rsid w:val="00CC6058"/>
    <w:rsid w:val="00CD0D05"/>
    <w:rsid w:val="00CD122D"/>
    <w:rsid w:val="00CD4786"/>
    <w:rsid w:val="00CD7B69"/>
    <w:rsid w:val="00CE7AD1"/>
    <w:rsid w:val="00CF2F65"/>
    <w:rsid w:val="00CF3B64"/>
    <w:rsid w:val="00CF5F84"/>
    <w:rsid w:val="00CF74FF"/>
    <w:rsid w:val="00D04B7C"/>
    <w:rsid w:val="00D04E0E"/>
    <w:rsid w:val="00D07845"/>
    <w:rsid w:val="00D172CD"/>
    <w:rsid w:val="00D17E72"/>
    <w:rsid w:val="00D31688"/>
    <w:rsid w:val="00D31962"/>
    <w:rsid w:val="00D322D6"/>
    <w:rsid w:val="00D3273A"/>
    <w:rsid w:val="00D32889"/>
    <w:rsid w:val="00D42C2F"/>
    <w:rsid w:val="00D4610E"/>
    <w:rsid w:val="00D518AC"/>
    <w:rsid w:val="00D53C95"/>
    <w:rsid w:val="00D54DB3"/>
    <w:rsid w:val="00D55FD9"/>
    <w:rsid w:val="00D60A72"/>
    <w:rsid w:val="00D60F06"/>
    <w:rsid w:val="00D63C4D"/>
    <w:rsid w:val="00D72187"/>
    <w:rsid w:val="00D738A4"/>
    <w:rsid w:val="00D84A73"/>
    <w:rsid w:val="00D85477"/>
    <w:rsid w:val="00D86D6F"/>
    <w:rsid w:val="00D87DD1"/>
    <w:rsid w:val="00D921A3"/>
    <w:rsid w:val="00D93A43"/>
    <w:rsid w:val="00DA2B2A"/>
    <w:rsid w:val="00DA2CDF"/>
    <w:rsid w:val="00DA7696"/>
    <w:rsid w:val="00DB2369"/>
    <w:rsid w:val="00DB2DB7"/>
    <w:rsid w:val="00DB309F"/>
    <w:rsid w:val="00DB5059"/>
    <w:rsid w:val="00DB6925"/>
    <w:rsid w:val="00DB6BC6"/>
    <w:rsid w:val="00DC710B"/>
    <w:rsid w:val="00DD0C7D"/>
    <w:rsid w:val="00DD2241"/>
    <w:rsid w:val="00DD2751"/>
    <w:rsid w:val="00DD3B7E"/>
    <w:rsid w:val="00DE480C"/>
    <w:rsid w:val="00DF0043"/>
    <w:rsid w:val="00DF3B77"/>
    <w:rsid w:val="00DF4822"/>
    <w:rsid w:val="00DF4D45"/>
    <w:rsid w:val="00DF4F08"/>
    <w:rsid w:val="00E11ACF"/>
    <w:rsid w:val="00E13504"/>
    <w:rsid w:val="00E13836"/>
    <w:rsid w:val="00E167F8"/>
    <w:rsid w:val="00E169E7"/>
    <w:rsid w:val="00E16EBB"/>
    <w:rsid w:val="00E1742D"/>
    <w:rsid w:val="00E2105D"/>
    <w:rsid w:val="00E2330C"/>
    <w:rsid w:val="00E23EEF"/>
    <w:rsid w:val="00E3134C"/>
    <w:rsid w:val="00E342A6"/>
    <w:rsid w:val="00E3550A"/>
    <w:rsid w:val="00E36F78"/>
    <w:rsid w:val="00E4031E"/>
    <w:rsid w:val="00E43CE6"/>
    <w:rsid w:val="00E43E6E"/>
    <w:rsid w:val="00E441B8"/>
    <w:rsid w:val="00E44484"/>
    <w:rsid w:val="00E44681"/>
    <w:rsid w:val="00E50C18"/>
    <w:rsid w:val="00E5526E"/>
    <w:rsid w:val="00E562CA"/>
    <w:rsid w:val="00E64D8D"/>
    <w:rsid w:val="00E740DD"/>
    <w:rsid w:val="00E81B98"/>
    <w:rsid w:val="00E83FC2"/>
    <w:rsid w:val="00E86232"/>
    <w:rsid w:val="00E90D8A"/>
    <w:rsid w:val="00E93C61"/>
    <w:rsid w:val="00E95B13"/>
    <w:rsid w:val="00E96A09"/>
    <w:rsid w:val="00E97A0E"/>
    <w:rsid w:val="00EA2B9E"/>
    <w:rsid w:val="00EA3A79"/>
    <w:rsid w:val="00EA3AC0"/>
    <w:rsid w:val="00EA66F5"/>
    <w:rsid w:val="00EB23E2"/>
    <w:rsid w:val="00EB53A1"/>
    <w:rsid w:val="00EB70E2"/>
    <w:rsid w:val="00EB7659"/>
    <w:rsid w:val="00EB7BC9"/>
    <w:rsid w:val="00EC0BA4"/>
    <w:rsid w:val="00EC0BC2"/>
    <w:rsid w:val="00EC313B"/>
    <w:rsid w:val="00EC648E"/>
    <w:rsid w:val="00EC694F"/>
    <w:rsid w:val="00EC6CC3"/>
    <w:rsid w:val="00ED2386"/>
    <w:rsid w:val="00ED3DC2"/>
    <w:rsid w:val="00ED6866"/>
    <w:rsid w:val="00EE05EC"/>
    <w:rsid w:val="00EE0873"/>
    <w:rsid w:val="00EE7C90"/>
    <w:rsid w:val="00EF61DF"/>
    <w:rsid w:val="00EF7E1C"/>
    <w:rsid w:val="00F02342"/>
    <w:rsid w:val="00F06276"/>
    <w:rsid w:val="00F073F3"/>
    <w:rsid w:val="00F173A0"/>
    <w:rsid w:val="00F1773C"/>
    <w:rsid w:val="00F17DED"/>
    <w:rsid w:val="00F240CE"/>
    <w:rsid w:val="00F2467E"/>
    <w:rsid w:val="00F25F3F"/>
    <w:rsid w:val="00F2731D"/>
    <w:rsid w:val="00F32B9E"/>
    <w:rsid w:val="00F36429"/>
    <w:rsid w:val="00F373C7"/>
    <w:rsid w:val="00F41DEB"/>
    <w:rsid w:val="00F41F7E"/>
    <w:rsid w:val="00F422E5"/>
    <w:rsid w:val="00F468DE"/>
    <w:rsid w:val="00F47214"/>
    <w:rsid w:val="00F53023"/>
    <w:rsid w:val="00F55123"/>
    <w:rsid w:val="00F60814"/>
    <w:rsid w:val="00F62070"/>
    <w:rsid w:val="00F63957"/>
    <w:rsid w:val="00F73F6F"/>
    <w:rsid w:val="00F77377"/>
    <w:rsid w:val="00F7747F"/>
    <w:rsid w:val="00F77FF4"/>
    <w:rsid w:val="00F82210"/>
    <w:rsid w:val="00F82853"/>
    <w:rsid w:val="00F84DFE"/>
    <w:rsid w:val="00F8660A"/>
    <w:rsid w:val="00F944B9"/>
    <w:rsid w:val="00F96766"/>
    <w:rsid w:val="00F9736A"/>
    <w:rsid w:val="00FA3C2D"/>
    <w:rsid w:val="00FA5EB2"/>
    <w:rsid w:val="00FB4328"/>
    <w:rsid w:val="00FB553E"/>
    <w:rsid w:val="00FB5C74"/>
    <w:rsid w:val="00FB61C9"/>
    <w:rsid w:val="00FB7C1A"/>
    <w:rsid w:val="00FC14CD"/>
    <w:rsid w:val="00FC3CD5"/>
    <w:rsid w:val="00FC4288"/>
    <w:rsid w:val="00FC4485"/>
    <w:rsid w:val="00FC6124"/>
    <w:rsid w:val="00FC65AC"/>
    <w:rsid w:val="00FC74DE"/>
    <w:rsid w:val="00FD1674"/>
    <w:rsid w:val="00FD3629"/>
    <w:rsid w:val="00FD4D98"/>
    <w:rsid w:val="00FD5693"/>
    <w:rsid w:val="00FD5CA0"/>
    <w:rsid w:val="00FD689C"/>
    <w:rsid w:val="00FD769F"/>
    <w:rsid w:val="00FE0647"/>
    <w:rsid w:val="00FF0594"/>
    <w:rsid w:val="00FF3D42"/>
    <w:rsid w:val="00FF436A"/>
    <w:rsid w:val="00FF4CC5"/>
    <w:rsid w:val="00FF4D07"/>
    <w:rsid w:val="014D28BD"/>
    <w:rsid w:val="01DFD6D5"/>
    <w:rsid w:val="01E74F43"/>
    <w:rsid w:val="045C8AAD"/>
    <w:rsid w:val="04764B18"/>
    <w:rsid w:val="0769F835"/>
    <w:rsid w:val="07CC4735"/>
    <w:rsid w:val="07FBF052"/>
    <w:rsid w:val="08009110"/>
    <w:rsid w:val="0841C3E7"/>
    <w:rsid w:val="08B54D01"/>
    <w:rsid w:val="08D8E5B8"/>
    <w:rsid w:val="099C5E4E"/>
    <w:rsid w:val="0AD48E03"/>
    <w:rsid w:val="0D66A2DC"/>
    <w:rsid w:val="0EACC320"/>
    <w:rsid w:val="100CE945"/>
    <w:rsid w:val="101877CD"/>
    <w:rsid w:val="105CF7D6"/>
    <w:rsid w:val="136A2740"/>
    <w:rsid w:val="140EF299"/>
    <w:rsid w:val="157096FB"/>
    <w:rsid w:val="15E26473"/>
    <w:rsid w:val="16D9C64D"/>
    <w:rsid w:val="171C34E3"/>
    <w:rsid w:val="189251BA"/>
    <w:rsid w:val="18CA2280"/>
    <w:rsid w:val="19705427"/>
    <w:rsid w:val="1AE5526B"/>
    <w:rsid w:val="1B27493D"/>
    <w:rsid w:val="1E9A10ED"/>
    <w:rsid w:val="1ED04D73"/>
    <w:rsid w:val="1EECF0C5"/>
    <w:rsid w:val="1F0104F5"/>
    <w:rsid w:val="1F63BAED"/>
    <w:rsid w:val="1F7FF2A5"/>
    <w:rsid w:val="1FBF3442"/>
    <w:rsid w:val="1FF46540"/>
    <w:rsid w:val="20777356"/>
    <w:rsid w:val="20825757"/>
    <w:rsid w:val="20F90EB3"/>
    <w:rsid w:val="21ECC0C2"/>
    <w:rsid w:val="2233F598"/>
    <w:rsid w:val="2273CF1C"/>
    <w:rsid w:val="23B0DC53"/>
    <w:rsid w:val="242436A3"/>
    <w:rsid w:val="244AF1A3"/>
    <w:rsid w:val="246248DB"/>
    <w:rsid w:val="24DB3C65"/>
    <w:rsid w:val="2538B741"/>
    <w:rsid w:val="270072E7"/>
    <w:rsid w:val="272A02BF"/>
    <w:rsid w:val="275D4E51"/>
    <w:rsid w:val="289E76B3"/>
    <w:rsid w:val="28EF99E0"/>
    <w:rsid w:val="28F30373"/>
    <w:rsid w:val="29AFF7CD"/>
    <w:rsid w:val="29CC8088"/>
    <w:rsid w:val="2A8F7CA0"/>
    <w:rsid w:val="2AAD13B7"/>
    <w:rsid w:val="2AFCE36A"/>
    <w:rsid w:val="2D016045"/>
    <w:rsid w:val="2D0E65D9"/>
    <w:rsid w:val="2D6866FC"/>
    <w:rsid w:val="2DAFB76B"/>
    <w:rsid w:val="2DE5EBA0"/>
    <w:rsid w:val="2FBFBA33"/>
    <w:rsid w:val="312DD321"/>
    <w:rsid w:val="32A46F0C"/>
    <w:rsid w:val="339E75FC"/>
    <w:rsid w:val="33CFB795"/>
    <w:rsid w:val="347A2332"/>
    <w:rsid w:val="36808F60"/>
    <w:rsid w:val="377105D2"/>
    <w:rsid w:val="37E7E3E6"/>
    <w:rsid w:val="3915B1BD"/>
    <w:rsid w:val="3AF9A2AD"/>
    <w:rsid w:val="3E85BC08"/>
    <w:rsid w:val="3E924E15"/>
    <w:rsid w:val="3F3A5FA1"/>
    <w:rsid w:val="3FA7F816"/>
    <w:rsid w:val="3FB47AC7"/>
    <w:rsid w:val="40FDA2F8"/>
    <w:rsid w:val="4249A53B"/>
    <w:rsid w:val="46653E6D"/>
    <w:rsid w:val="46F829FB"/>
    <w:rsid w:val="470D55B4"/>
    <w:rsid w:val="4724E8DC"/>
    <w:rsid w:val="477884D1"/>
    <w:rsid w:val="4866C3E7"/>
    <w:rsid w:val="4881B065"/>
    <w:rsid w:val="488B6524"/>
    <w:rsid w:val="4970FA72"/>
    <w:rsid w:val="49D4E20E"/>
    <w:rsid w:val="4AD94F08"/>
    <w:rsid w:val="4B1F7AF2"/>
    <w:rsid w:val="4B2562BE"/>
    <w:rsid w:val="4B74C7D1"/>
    <w:rsid w:val="4BBA77D9"/>
    <w:rsid w:val="4C70BEB3"/>
    <w:rsid w:val="4C81C099"/>
    <w:rsid w:val="4DC7DDE4"/>
    <w:rsid w:val="4DE313D9"/>
    <w:rsid w:val="4DF67298"/>
    <w:rsid w:val="4E464770"/>
    <w:rsid w:val="4EA78A10"/>
    <w:rsid w:val="4EDD8D48"/>
    <w:rsid w:val="5028CF4D"/>
    <w:rsid w:val="53B8A669"/>
    <w:rsid w:val="54F9DF5D"/>
    <w:rsid w:val="557F170B"/>
    <w:rsid w:val="563997CD"/>
    <w:rsid w:val="57954567"/>
    <w:rsid w:val="579D5C77"/>
    <w:rsid w:val="57B36356"/>
    <w:rsid w:val="58497802"/>
    <w:rsid w:val="58514737"/>
    <w:rsid w:val="593E2BA3"/>
    <w:rsid w:val="5A549CC9"/>
    <w:rsid w:val="5A9E72C2"/>
    <w:rsid w:val="5B1EE1A9"/>
    <w:rsid w:val="5BEE607B"/>
    <w:rsid w:val="5E1E9EA2"/>
    <w:rsid w:val="5E9A8A49"/>
    <w:rsid w:val="5EED8C7C"/>
    <w:rsid w:val="5F1B2269"/>
    <w:rsid w:val="5F5F2C7E"/>
    <w:rsid w:val="5FD1041F"/>
    <w:rsid w:val="61F58DC4"/>
    <w:rsid w:val="6248400C"/>
    <w:rsid w:val="6275C529"/>
    <w:rsid w:val="637CA42C"/>
    <w:rsid w:val="63842548"/>
    <w:rsid w:val="63E4FD38"/>
    <w:rsid w:val="64218D0D"/>
    <w:rsid w:val="6452D51D"/>
    <w:rsid w:val="64CAD380"/>
    <w:rsid w:val="64CB2C10"/>
    <w:rsid w:val="6564A901"/>
    <w:rsid w:val="66B21324"/>
    <w:rsid w:val="67D22725"/>
    <w:rsid w:val="68E16A4E"/>
    <w:rsid w:val="69C31A73"/>
    <w:rsid w:val="6A1D1752"/>
    <w:rsid w:val="6A1FDC18"/>
    <w:rsid w:val="6B475EC5"/>
    <w:rsid w:val="6B9FDF9B"/>
    <w:rsid w:val="6BBFD73F"/>
    <w:rsid w:val="6C8B37D2"/>
    <w:rsid w:val="6CC3B947"/>
    <w:rsid w:val="6D742865"/>
    <w:rsid w:val="6DAB8977"/>
    <w:rsid w:val="6F05A66E"/>
    <w:rsid w:val="6FB6DF90"/>
    <w:rsid w:val="70686DA7"/>
    <w:rsid w:val="732B5065"/>
    <w:rsid w:val="7389E0BB"/>
    <w:rsid w:val="738FAB60"/>
    <w:rsid w:val="743BC91D"/>
    <w:rsid w:val="76835778"/>
    <w:rsid w:val="774E6CC0"/>
    <w:rsid w:val="7832BDDF"/>
    <w:rsid w:val="786D17CE"/>
    <w:rsid w:val="789EF67B"/>
    <w:rsid w:val="7DCD1422"/>
    <w:rsid w:val="7DE297C2"/>
    <w:rsid w:val="7E019388"/>
    <w:rsid w:val="7E01A2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0F49"/>
  <w15:docId w15:val="{500FB66B-E064-49AB-BFC7-17D5A81F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F33"/>
    <w:rPr>
      <w:sz w:val="24"/>
    </w:rPr>
  </w:style>
  <w:style w:type="paragraph" w:styleId="Heading1">
    <w:name w:val="heading 1"/>
    <w:basedOn w:val="Normal"/>
    <w:next w:val="Standfirst"/>
    <w:link w:val="Heading1Char"/>
    <w:uiPriority w:val="9"/>
    <w:qFormat/>
    <w:rsid w:val="00994710"/>
    <w:pPr>
      <w:keepNext/>
      <w:keepLines/>
      <w:pageBreakBefore/>
      <w:spacing w:before="120" w:after="120"/>
      <w:outlineLvl w:val="0"/>
    </w:pPr>
    <w:rPr>
      <w:b/>
      <w:color w:val="009A91"/>
      <w:sz w:val="48"/>
      <w:szCs w:val="48"/>
    </w:rPr>
  </w:style>
  <w:style w:type="paragraph" w:styleId="Heading2">
    <w:name w:val="heading 2"/>
    <w:basedOn w:val="Normal"/>
    <w:next w:val="Normal"/>
    <w:link w:val="Heading2Char"/>
    <w:uiPriority w:val="9"/>
    <w:qFormat/>
    <w:rsid w:val="00994710"/>
    <w:pPr>
      <w:keepNext/>
      <w:keepLines/>
      <w:spacing w:before="240" w:after="120"/>
      <w:outlineLvl w:val="1"/>
    </w:pPr>
    <w:rPr>
      <w:b/>
      <w:color w:val="009A91"/>
      <w:sz w:val="40"/>
      <w:szCs w:val="36"/>
    </w:rPr>
  </w:style>
  <w:style w:type="paragraph" w:styleId="Heading3">
    <w:name w:val="heading 3"/>
    <w:basedOn w:val="Normal"/>
    <w:next w:val="Normal"/>
    <w:qFormat/>
    <w:rsid w:val="00994710"/>
    <w:pPr>
      <w:keepNext/>
      <w:keepLines/>
      <w:spacing w:before="120" w:after="120"/>
      <w:contextualSpacing/>
      <w:outlineLvl w:val="2"/>
    </w:pPr>
    <w:rPr>
      <w:b/>
      <w:color w:val="009A91"/>
      <w:szCs w:val="28"/>
    </w:rPr>
  </w:style>
  <w:style w:type="paragraph" w:styleId="Heading4">
    <w:name w:val="heading 4"/>
    <w:basedOn w:val="Normal"/>
    <w:next w:val="Normal"/>
    <w:link w:val="Heading4Char"/>
    <w:uiPriority w:val="9"/>
    <w:qFormat/>
    <w:rsid w:val="00994710"/>
    <w:pPr>
      <w:keepNext/>
      <w:keepLines/>
      <w:spacing w:after="120"/>
      <w:contextualSpacing/>
      <w:outlineLvl w:val="3"/>
    </w:pPr>
    <w:rPr>
      <w:i/>
      <w:color w:val="009A91"/>
      <w:szCs w:val="24"/>
    </w:rPr>
  </w:style>
  <w:style w:type="paragraph" w:styleId="Heading5">
    <w:name w:val="heading 5"/>
    <w:basedOn w:val="Normal"/>
    <w:next w:val="Normal"/>
    <w:link w:val="Heading5Char"/>
    <w:uiPriority w:val="9"/>
    <w:qFormat/>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rsid w:val="00517EF4"/>
    <w:pPr>
      <w:keepNext/>
      <w:keepLines/>
      <w:spacing w:before="600"/>
      <w:contextualSpacing/>
    </w:pPr>
    <w:rPr>
      <w:b/>
      <w:color w:val="17233D"/>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74E37"/>
    <w:pPr>
      <w:numPr>
        <w:numId w:val="1"/>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3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74E37"/>
    <w:rPr>
      <w:sz w:val="24"/>
    </w:rPr>
  </w:style>
  <w:style w:type="character" w:customStyle="1" w:styleId="Heading1Char">
    <w:name w:val="Heading 1 Char"/>
    <w:basedOn w:val="DefaultParagraphFont"/>
    <w:link w:val="Heading1"/>
    <w:uiPriority w:val="9"/>
    <w:rsid w:val="00994710"/>
    <w:rPr>
      <w:b/>
      <w:color w:val="009A91"/>
      <w:sz w:val="48"/>
      <w:szCs w:val="48"/>
    </w:rPr>
  </w:style>
  <w:style w:type="character" w:customStyle="1" w:styleId="Heading2Char">
    <w:name w:val="Heading 2 Char"/>
    <w:basedOn w:val="DefaultParagraphFont"/>
    <w:link w:val="Heading2"/>
    <w:uiPriority w:val="9"/>
    <w:rsid w:val="00994710"/>
    <w:rPr>
      <w:b/>
      <w:color w:val="009A91"/>
      <w:sz w:val="40"/>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94710"/>
    <w:pPr>
      <w:spacing w:after="240"/>
    </w:pPr>
    <w:rPr>
      <w:b/>
      <w:color w:val="009A91"/>
    </w:rPr>
  </w:style>
  <w:style w:type="character" w:customStyle="1" w:styleId="SubtitleChar">
    <w:name w:val="Subtitle Char"/>
    <w:basedOn w:val="DefaultParagraphFont"/>
    <w:link w:val="Subtitle"/>
    <w:rsid w:val="00517EF4"/>
    <w:rPr>
      <w:b/>
      <w:color w:val="17233D"/>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94710"/>
    <w:rPr>
      <w:b/>
      <w:color w:val="009A91"/>
      <w:sz w:val="24"/>
    </w:rPr>
  </w:style>
  <w:style w:type="paragraph" w:customStyle="1" w:styleId="Default">
    <w:name w:val="Default"/>
    <w:uiPriority w:val="99"/>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NoSpacing">
    <w:name w:val="No Spacing"/>
    <w:uiPriority w:val="1"/>
    <w:rsid w:val="005E3C55"/>
    <w:pPr>
      <w:spacing w:before="240" w:after="240"/>
    </w:pPr>
    <w:rPr>
      <w:rFonts w:eastAsiaTheme="minorHAnsi"/>
      <w:color w:val="auto"/>
      <w:sz w:val="24"/>
      <w:szCs w:val="24"/>
      <w:lang w:eastAsia="en-US"/>
    </w:rPr>
  </w:style>
  <w:style w:type="paragraph" w:styleId="Quote">
    <w:name w:val="Quote"/>
    <w:basedOn w:val="Normal"/>
    <w:next w:val="Normal"/>
    <w:link w:val="QuoteChar"/>
    <w:uiPriority w:val="29"/>
    <w:qFormat/>
    <w:rsid w:val="00994710"/>
    <w:pPr>
      <w:spacing w:before="200" w:after="160"/>
      <w:ind w:left="864" w:right="864"/>
      <w:jc w:val="center"/>
    </w:pPr>
    <w:rPr>
      <w:i/>
      <w:iCs/>
      <w:color w:val="16223C"/>
    </w:rPr>
  </w:style>
  <w:style w:type="character" w:customStyle="1" w:styleId="QuoteChar">
    <w:name w:val="Quote Char"/>
    <w:basedOn w:val="DefaultParagraphFont"/>
    <w:link w:val="Quote"/>
    <w:uiPriority w:val="29"/>
    <w:rsid w:val="00994710"/>
    <w:rPr>
      <w:i/>
      <w:iCs/>
      <w:color w:val="16223C"/>
      <w:sz w:val="24"/>
    </w:rPr>
  </w:style>
  <w:style w:type="character" w:styleId="FollowedHyperlink">
    <w:name w:val="FollowedHyperlink"/>
    <w:basedOn w:val="DefaultParagraphFont"/>
    <w:uiPriority w:val="99"/>
    <w:semiHidden/>
    <w:unhideWhenUsed/>
    <w:rsid w:val="00517EF4"/>
    <w:rPr>
      <w:color w:val="954F72" w:themeColor="followedHyperlink"/>
      <w:u w:val="single"/>
    </w:rPr>
  </w:style>
  <w:style w:type="character" w:styleId="UnresolvedMention">
    <w:name w:val="Unresolved Mention"/>
    <w:basedOn w:val="DefaultParagraphFont"/>
    <w:uiPriority w:val="99"/>
    <w:unhideWhenUsed/>
    <w:rsid w:val="00517EF4"/>
    <w:rPr>
      <w:color w:val="605E5C"/>
      <w:shd w:val="clear" w:color="auto" w:fill="E1DFDD"/>
    </w:rPr>
  </w:style>
  <w:style w:type="paragraph" w:customStyle="1" w:styleId="BasicParagraph">
    <w:name w:val="[Basic Paragraph]"/>
    <w:basedOn w:val="Normal"/>
    <w:uiPriority w:val="99"/>
    <w:rsid w:val="00517EF4"/>
    <w:pPr>
      <w:autoSpaceDE w:val="0"/>
      <w:autoSpaceDN w:val="0"/>
      <w:adjustRightInd w:val="0"/>
      <w:spacing w:line="288" w:lineRule="auto"/>
      <w:textAlignment w:val="center"/>
    </w:pPr>
    <w:rPr>
      <w:rFonts w:ascii="Minion Pro" w:hAnsi="Minion Pro" w:cs="Minion Pro"/>
      <w:szCs w:val="24"/>
    </w:rPr>
  </w:style>
  <w:style w:type="paragraph" w:styleId="BalloonText">
    <w:name w:val="Balloon Text"/>
    <w:basedOn w:val="Normal"/>
    <w:link w:val="BalloonTextChar"/>
    <w:uiPriority w:val="99"/>
    <w:semiHidden/>
    <w:unhideWhenUsed/>
    <w:rsid w:val="005E3C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C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3C55"/>
    <w:rPr>
      <w:sz w:val="16"/>
      <w:szCs w:val="16"/>
    </w:rPr>
  </w:style>
  <w:style w:type="paragraph" w:styleId="CommentText">
    <w:name w:val="annotation text"/>
    <w:basedOn w:val="Normal"/>
    <w:link w:val="CommentTextChar"/>
    <w:uiPriority w:val="99"/>
    <w:unhideWhenUsed/>
    <w:rsid w:val="005E3C55"/>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5E3C55"/>
    <w:rPr>
      <w:rFonts w:asciiTheme="minorHAnsi" w:eastAsiaTheme="minorHAnsi" w:hAnsiTheme="minorHAnsi" w:cstheme="minorBidi"/>
      <w:color w:val="auto"/>
      <w:sz w:val="20"/>
      <w:szCs w:val="20"/>
      <w:lang w:eastAsia="en-US"/>
    </w:rPr>
  </w:style>
  <w:style w:type="character" w:customStyle="1" w:styleId="Heading4Char">
    <w:name w:val="Heading 4 Char"/>
    <w:basedOn w:val="DefaultParagraphFont"/>
    <w:link w:val="Heading4"/>
    <w:uiPriority w:val="9"/>
    <w:rsid w:val="0058241A"/>
    <w:rPr>
      <w:i/>
      <w:color w:val="009A91"/>
      <w:sz w:val="24"/>
      <w:szCs w:val="24"/>
    </w:rPr>
  </w:style>
  <w:style w:type="character" w:customStyle="1" w:styleId="Heading5Char">
    <w:name w:val="Heading 5 Char"/>
    <w:basedOn w:val="DefaultParagraphFont"/>
    <w:link w:val="Heading5"/>
    <w:uiPriority w:val="9"/>
    <w:rsid w:val="0058241A"/>
    <w:rPr>
      <w:color w:val="666666"/>
      <w:sz w:val="24"/>
    </w:rPr>
  </w:style>
  <w:style w:type="paragraph" w:customStyle="1" w:styleId="CharCharCharChar">
    <w:name w:val="Char Char Char Char"/>
    <w:basedOn w:val="Normal"/>
    <w:rsid w:val="0058241A"/>
    <w:pPr>
      <w:spacing w:after="160" w:line="240" w:lineRule="exact"/>
    </w:pPr>
    <w:rPr>
      <w:rFonts w:ascii="Tahoma" w:eastAsia="Times New Roman" w:hAnsi="Tahoma"/>
      <w:color w:val="auto"/>
      <w:sz w:val="20"/>
      <w:szCs w:val="20"/>
      <w:lang w:eastAsia="en-US"/>
    </w:rPr>
  </w:style>
  <w:style w:type="paragraph" w:customStyle="1" w:styleId="Char">
    <w:name w:val="Char"/>
    <w:basedOn w:val="Normal"/>
    <w:rsid w:val="0058241A"/>
    <w:pPr>
      <w:spacing w:after="160" w:line="240" w:lineRule="exact"/>
    </w:pPr>
    <w:rPr>
      <w:rFonts w:ascii="Tahoma" w:eastAsia="Times New Roman" w:hAnsi="Tahoma" w:cs="Times New Roman"/>
      <w:color w:val="auto"/>
      <w:sz w:val="20"/>
      <w:szCs w:val="20"/>
      <w:lang w:eastAsia="en-US"/>
    </w:rPr>
  </w:style>
  <w:style w:type="paragraph" w:customStyle="1" w:styleId="default0">
    <w:name w:val="default"/>
    <w:basedOn w:val="Normal"/>
    <w:uiPriority w:val="99"/>
    <w:rsid w:val="0058241A"/>
    <w:pPr>
      <w:autoSpaceDE w:val="0"/>
      <w:autoSpaceDN w:val="0"/>
    </w:pPr>
    <w:rPr>
      <w:rFonts w:eastAsia="Calibri"/>
      <w:szCs w:val="24"/>
    </w:rPr>
  </w:style>
  <w:style w:type="paragraph" w:customStyle="1" w:styleId="CharChar">
    <w:name w:val="(文字) (文字) Char Char (文字) (文字)"/>
    <w:basedOn w:val="Normal"/>
    <w:rsid w:val="0058241A"/>
    <w:pPr>
      <w:spacing w:after="160" w:line="240" w:lineRule="exact"/>
    </w:pPr>
    <w:rPr>
      <w:rFonts w:ascii="Verdana" w:eastAsia="Times New Roman" w:hAnsi="Verdana" w:cs="Times New Roman"/>
      <w:color w:val="auto"/>
      <w:sz w:val="20"/>
      <w:szCs w:val="20"/>
      <w:lang w:eastAsia="en-US"/>
    </w:rPr>
  </w:style>
  <w:style w:type="paragraph" w:styleId="CommentSubject">
    <w:name w:val="annotation subject"/>
    <w:basedOn w:val="CommentText"/>
    <w:next w:val="CommentText"/>
    <w:link w:val="CommentSubjectChar"/>
    <w:uiPriority w:val="99"/>
    <w:semiHidden/>
    <w:rsid w:val="0058241A"/>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58241A"/>
    <w:rPr>
      <w:rFonts w:asciiTheme="minorHAnsi" w:eastAsia="Times New Roman" w:hAnsiTheme="minorHAnsi" w:cs="Times New Roman"/>
      <w:b/>
      <w:bCs/>
      <w:color w:val="auto"/>
      <w:sz w:val="20"/>
      <w:szCs w:val="20"/>
      <w:lang w:eastAsia="en-US"/>
    </w:rPr>
  </w:style>
  <w:style w:type="paragraph" w:customStyle="1" w:styleId="Pa15">
    <w:name w:val="Pa15"/>
    <w:basedOn w:val="Default"/>
    <w:next w:val="Default"/>
    <w:uiPriority w:val="99"/>
    <w:rsid w:val="0058241A"/>
    <w:pPr>
      <w:spacing w:line="241" w:lineRule="atLeast"/>
    </w:pPr>
    <w:rPr>
      <w:rFonts w:ascii="Frutiger LT Std 45 Light" w:eastAsia="Times New Roman" w:hAnsi="Frutiger LT Std 45 Light" w:cs="Times New Roman"/>
      <w:color w:val="auto"/>
      <w:lang w:eastAsia="en-GB"/>
    </w:rPr>
  </w:style>
  <w:style w:type="character" w:customStyle="1" w:styleId="A10">
    <w:name w:val="A10"/>
    <w:uiPriority w:val="99"/>
    <w:rsid w:val="0058241A"/>
    <w:rPr>
      <w:rFonts w:cs="Frutiger LT Std 45 Light"/>
      <w:color w:val="000000"/>
    </w:rPr>
  </w:style>
  <w:style w:type="paragraph" w:styleId="ListBullet">
    <w:name w:val="List Bullet"/>
    <w:basedOn w:val="Normal"/>
    <w:rsid w:val="0058241A"/>
    <w:pPr>
      <w:numPr>
        <w:numId w:val="2"/>
      </w:numPr>
      <w:spacing w:after="240"/>
      <w:jc w:val="both"/>
    </w:pPr>
    <w:rPr>
      <w:rFonts w:ascii="Times New Roman" w:eastAsia="Times New Roman" w:hAnsi="Times New Roman" w:cs="Times New Roman"/>
      <w:color w:val="auto"/>
      <w:sz w:val="22"/>
      <w:lang w:eastAsia="zh-CN"/>
    </w:rPr>
  </w:style>
  <w:style w:type="paragraph" w:styleId="BodyText2">
    <w:name w:val="Body Text 2"/>
    <w:basedOn w:val="Normal"/>
    <w:link w:val="BodyText2Char"/>
    <w:rsid w:val="0058241A"/>
    <w:pPr>
      <w:overflowPunct w:val="0"/>
      <w:autoSpaceDE w:val="0"/>
      <w:autoSpaceDN w:val="0"/>
      <w:adjustRightInd w:val="0"/>
      <w:ind w:left="792"/>
      <w:textAlignment w:val="baseline"/>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8241A"/>
    <w:rPr>
      <w:rFonts w:ascii="Times New Roman" w:eastAsia="Times New Roman" w:hAnsi="Times New Roman" w:cs="Times New Roman"/>
      <w:color w:val="auto"/>
      <w:sz w:val="24"/>
      <w:szCs w:val="20"/>
      <w:lang w:eastAsia="en-US"/>
    </w:rPr>
  </w:style>
  <w:style w:type="paragraph" w:customStyle="1" w:styleId="CharChar1">
    <w:name w:val="Char Char1"/>
    <w:basedOn w:val="Normal"/>
    <w:rsid w:val="0058241A"/>
    <w:pPr>
      <w:spacing w:after="160" w:line="240" w:lineRule="exact"/>
    </w:pPr>
    <w:rPr>
      <w:rFonts w:ascii="Tahoma" w:eastAsia="Times New Roman" w:hAnsi="Tahoma" w:cs="Times New Roman"/>
      <w:color w:val="auto"/>
      <w:sz w:val="20"/>
      <w:szCs w:val="20"/>
      <w:lang w:eastAsia="en-US"/>
    </w:rPr>
  </w:style>
  <w:style w:type="character" w:customStyle="1" w:styleId="cohl">
    <w:name w:val="co_hl"/>
    <w:basedOn w:val="DefaultParagraphFont"/>
    <w:rsid w:val="0058241A"/>
  </w:style>
  <w:style w:type="paragraph" w:customStyle="1" w:styleId="paragraph">
    <w:name w:val="paragraph"/>
    <w:basedOn w:val="Normal"/>
    <w:rsid w:val="0058241A"/>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58241A"/>
  </w:style>
  <w:style w:type="character" w:customStyle="1" w:styleId="eop">
    <w:name w:val="eop"/>
    <w:basedOn w:val="DefaultParagraphFont"/>
    <w:rsid w:val="0058241A"/>
  </w:style>
  <w:style w:type="character" w:customStyle="1" w:styleId="spellingerror">
    <w:name w:val="spellingerror"/>
    <w:basedOn w:val="DefaultParagraphFont"/>
    <w:rsid w:val="0058241A"/>
  </w:style>
  <w:style w:type="paragraph" w:customStyle="1" w:styleId="xmsonormal">
    <w:name w:val="x_msonormal"/>
    <w:basedOn w:val="Normal"/>
    <w:rsid w:val="0058241A"/>
    <w:rPr>
      <w:rFonts w:ascii="Calibri" w:eastAsiaTheme="minorHAnsi" w:hAnsi="Calibri" w:cs="Times New Roman"/>
      <w:color w:val="auto"/>
      <w:sz w:val="22"/>
    </w:rPr>
  </w:style>
  <w:style w:type="character" w:customStyle="1" w:styleId="contextualspellingandgrammarerror">
    <w:name w:val="contextualspellingandgrammarerror"/>
    <w:basedOn w:val="DefaultParagraphFont"/>
    <w:rsid w:val="0058241A"/>
  </w:style>
  <w:style w:type="character" w:styleId="Emphasis">
    <w:name w:val="Emphasis"/>
    <w:basedOn w:val="DefaultParagraphFont"/>
    <w:uiPriority w:val="20"/>
    <w:qFormat/>
    <w:rsid w:val="0058241A"/>
    <w:rPr>
      <w:i/>
      <w:iCs/>
    </w:rPr>
  </w:style>
  <w:style w:type="paragraph" w:customStyle="1" w:styleId="indent">
    <w:name w:val="indent"/>
    <w:basedOn w:val="Normal"/>
    <w:rsid w:val="0058241A"/>
    <w:pPr>
      <w:spacing w:before="100" w:beforeAutospacing="1" w:after="100" w:afterAutospacing="1"/>
    </w:pPr>
    <w:rPr>
      <w:rFonts w:ascii="Times New Roman" w:eastAsia="Times New Roman" w:hAnsi="Times New Roman" w:cs="Times New Roman"/>
      <w:color w:val="auto"/>
      <w:szCs w:val="24"/>
    </w:rPr>
  </w:style>
  <w:style w:type="paragraph" w:styleId="TOCHeading">
    <w:name w:val="TOC Heading"/>
    <w:aliases w:val="Body"/>
    <w:basedOn w:val="BodyText2"/>
    <w:next w:val="Normal"/>
    <w:uiPriority w:val="39"/>
    <w:unhideWhenUsed/>
    <w:qFormat/>
    <w:rsid w:val="000D0584"/>
    <w:pPr>
      <w:spacing w:before="120" w:after="120" w:line="259" w:lineRule="auto"/>
      <w:ind w:left="0"/>
    </w:pPr>
    <w:rPr>
      <w:rFonts w:ascii="Arial" w:eastAsiaTheme="majorEastAsia" w:hAnsi="Arial" w:cstheme="majorBidi"/>
      <w:sz w:val="21"/>
      <w:szCs w:val="32"/>
      <w:lang w:val="en-US"/>
    </w:rPr>
  </w:style>
  <w:style w:type="paragraph" w:styleId="TOC1">
    <w:name w:val="toc 1"/>
    <w:basedOn w:val="Normal"/>
    <w:next w:val="Normal"/>
    <w:autoRedefine/>
    <w:uiPriority w:val="39"/>
    <w:unhideWhenUsed/>
    <w:rsid w:val="0058241A"/>
    <w:pPr>
      <w:spacing w:after="100"/>
    </w:pPr>
    <w:rPr>
      <w:rFonts w:eastAsia="Times New Roman" w:cs="Times New Roman"/>
      <w:color w:val="auto"/>
      <w:szCs w:val="24"/>
    </w:rPr>
  </w:style>
  <w:style w:type="paragraph" w:styleId="TOC2">
    <w:name w:val="toc 2"/>
    <w:basedOn w:val="Normal"/>
    <w:next w:val="Normal"/>
    <w:autoRedefine/>
    <w:uiPriority w:val="39"/>
    <w:unhideWhenUsed/>
    <w:rsid w:val="0058241A"/>
    <w:pPr>
      <w:spacing w:after="100"/>
      <w:ind w:left="240"/>
    </w:pPr>
    <w:rPr>
      <w:rFonts w:eastAsia="Times New Roman" w:cs="Times New Roman"/>
      <w:color w:val="auto"/>
      <w:szCs w:val="24"/>
    </w:rPr>
  </w:style>
  <w:style w:type="character" w:customStyle="1" w:styleId="legaddition">
    <w:name w:val="legaddition"/>
    <w:basedOn w:val="DefaultParagraphFont"/>
    <w:rsid w:val="0058241A"/>
  </w:style>
  <w:style w:type="character" w:styleId="Strong">
    <w:name w:val="Strong"/>
    <w:basedOn w:val="DefaultParagraphFont"/>
    <w:uiPriority w:val="22"/>
    <w:qFormat/>
    <w:rsid w:val="000D0584"/>
    <w:rPr>
      <w:b/>
      <w:bCs/>
    </w:rPr>
  </w:style>
  <w:style w:type="paragraph" w:styleId="TOC3">
    <w:name w:val="toc 3"/>
    <w:basedOn w:val="Normal"/>
    <w:next w:val="Normal"/>
    <w:autoRedefine/>
    <w:uiPriority w:val="39"/>
    <w:unhideWhenUsed/>
    <w:rsid w:val="006044C8"/>
    <w:pPr>
      <w:spacing w:after="100"/>
      <w:ind w:left="480"/>
    </w:pPr>
  </w:style>
  <w:style w:type="paragraph" w:styleId="BodyText">
    <w:name w:val="Body Text"/>
    <w:basedOn w:val="Normal"/>
    <w:link w:val="BodyTextChar"/>
    <w:uiPriority w:val="1"/>
    <w:unhideWhenUsed/>
    <w:qFormat/>
    <w:rsid w:val="00966323"/>
    <w:pPr>
      <w:spacing w:after="120"/>
    </w:pPr>
  </w:style>
  <w:style w:type="character" w:customStyle="1" w:styleId="BodyTextChar">
    <w:name w:val="Body Text Char"/>
    <w:basedOn w:val="DefaultParagraphFont"/>
    <w:link w:val="BodyText"/>
    <w:uiPriority w:val="99"/>
    <w:semiHidden/>
    <w:rsid w:val="00966323"/>
    <w:rPr>
      <w:sz w:val="24"/>
    </w:rPr>
  </w:style>
  <w:style w:type="paragraph" w:customStyle="1" w:styleId="Heading">
    <w:name w:val="Heading"/>
    <w:basedOn w:val="Normal"/>
    <w:next w:val="BodyText"/>
    <w:rsid w:val="00966323"/>
    <w:pPr>
      <w:keepNext/>
      <w:widowControl w:val="0"/>
      <w:spacing w:before="240" w:after="120"/>
    </w:pPr>
    <w:rPr>
      <w:rFonts w:ascii="Liberation Sans" w:eastAsia="Microsoft YaHei" w:hAnsi="Liberation Sans"/>
      <w:color w:val="auto"/>
      <w:sz w:val="28"/>
      <w:szCs w:val="28"/>
      <w:lang w:val="en-US" w:eastAsia="en-US" w:bidi="en-US"/>
    </w:rPr>
  </w:style>
  <w:style w:type="paragraph" w:styleId="List">
    <w:name w:val="List"/>
    <w:basedOn w:val="BodyText"/>
    <w:rsid w:val="00966323"/>
    <w:pPr>
      <w:widowControl w:val="0"/>
      <w:spacing w:after="0"/>
    </w:pPr>
    <w:rPr>
      <w:color w:val="auto"/>
      <w:szCs w:val="24"/>
      <w:lang w:val="en-US" w:eastAsia="en-US" w:bidi="en-US"/>
    </w:rPr>
  </w:style>
  <w:style w:type="paragraph" w:styleId="Caption">
    <w:name w:val="caption"/>
    <w:basedOn w:val="Normal"/>
    <w:qFormat/>
    <w:rsid w:val="00966323"/>
    <w:pPr>
      <w:widowControl w:val="0"/>
      <w:suppressLineNumbers/>
      <w:spacing w:before="120" w:after="120"/>
    </w:pPr>
    <w:rPr>
      <w:i/>
      <w:iCs/>
      <w:color w:val="auto"/>
      <w:szCs w:val="24"/>
      <w:lang w:val="en-US" w:eastAsia="en-US" w:bidi="en-US"/>
    </w:rPr>
  </w:style>
  <w:style w:type="paragraph" w:customStyle="1" w:styleId="Index">
    <w:name w:val="Index"/>
    <w:basedOn w:val="Normal"/>
    <w:qFormat/>
    <w:rsid w:val="00966323"/>
    <w:pPr>
      <w:widowControl w:val="0"/>
      <w:suppressLineNumbers/>
    </w:pPr>
    <w:rPr>
      <w:color w:val="auto"/>
      <w:sz w:val="22"/>
      <w:lang w:val="en-US" w:eastAsia="en-US" w:bidi="en-US"/>
    </w:rPr>
  </w:style>
  <w:style w:type="paragraph" w:customStyle="1" w:styleId="TableParagraph">
    <w:name w:val="Table Paragraph"/>
    <w:basedOn w:val="Normal"/>
    <w:uiPriority w:val="1"/>
    <w:qFormat/>
    <w:rsid w:val="00966323"/>
    <w:pPr>
      <w:widowControl w:val="0"/>
    </w:pPr>
    <w:rPr>
      <w:color w:val="auto"/>
      <w:sz w:val="22"/>
      <w:lang w:val="en-US" w:eastAsia="en-US" w:bidi="en-US"/>
    </w:rPr>
  </w:style>
  <w:style w:type="character" w:styleId="Mention">
    <w:name w:val="Mention"/>
    <w:basedOn w:val="DefaultParagraphFont"/>
    <w:uiPriority w:val="99"/>
    <w:unhideWhenUsed/>
    <w:rsid w:val="00966323"/>
    <w:rPr>
      <w:color w:val="2B579A"/>
      <w:shd w:val="clear" w:color="auto" w:fill="E6E6E6"/>
    </w:rPr>
  </w:style>
  <w:style w:type="paragraph" w:styleId="Revision">
    <w:name w:val="Revision"/>
    <w:hidden/>
    <w:uiPriority w:val="99"/>
    <w:semiHidden/>
    <w:rsid w:val="00966323"/>
    <w:rPr>
      <w:color w:val="auto"/>
      <w:lang w:val="en-US" w:eastAsia="en-US" w:bidi="en-US"/>
    </w:rPr>
  </w:style>
  <w:style w:type="character" w:styleId="PageNumber">
    <w:name w:val="page number"/>
    <w:basedOn w:val="DefaultParagraphFont"/>
    <w:uiPriority w:val="99"/>
    <w:semiHidden/>
    <w:unhideWhenUsed/>
    <w:rsid w:val="00DF4D45"/>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468880263C44ACD8A195C414D540" ma:contentTypeVersion="6" ma:contentTypeDescription="Create a new document." ma:contentTypeScope="" ma:versionID="c8dbaaa007c9293a0ed89bad08d4eaaf">
  <xsd:schema xmlns:xsd="http://www.w3.org/2001/XMLSchema" xmlns:xs="http://www.w3.org/2001/XMLSchema" xmlns:p="http://schemas.microsoft.com/office/2006/metadata/properties" xmlns:ns2="76a84cee-876f-4f6e-a7d9-f1312ee8b67d" xmlns:ns3="fb857a64-91b1-4259-8098-044e21488514" targetNamespace="http://schemas.microsoft.com/office/2006/metadata/properties" ma:root="true" ma:fieldsID="ced96832f29289ca1f6f541d3e90642f" ns2:_="" ns3:_="">
    <xsd:import namespace="76a84cee-876f-4f6e-a7d9-f1312ee8b67d"/>
    <xsd:import namespace="fb857a64-91b1-4259-8098-044e21488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4cee-876f-4f6e-a7d9-f1312ee8b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57a64-91b1-4259-8098-044e21488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857a64-91b1-4259-8098-044e21488514">
      <UserInfo>
        <DisplayName>Janine Radcliffe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BEC4-4355-4054-BEFE-C237F852B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4cee-876f-4f6e-a7d9-f1312ee8b67d"/>
    <ds:schemaRef ds:uri="fb857a64-91b1-4259-8098-044e21488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745A2-46C2-4247-8D75-303C50FA5DD8}">
  <ds:schemaRefs>
    <ds:schemaRef ds:uri="http://schemas.microsoft.com/office/2006/metadata/properties"/>
    <ds:schemaRef ds:uri="http://schemas.microsoft.com/office/infopath/2007/PartnerControls"/>
    <ds:schemaRef ds:uri="fb857a64-91b1-4259-8098-044e21488514"/>
  </ds:schemaRefs>
</ds:datastoreItem>
</file>

<file path=customXml/itemProps3.xml><?xml version="1.0" encoding="utf-8"?>
<ds:datastoreItem xmlns:ds="http://schemas.openxmlformats.org/officeDocument/2006/customXml" ds:itemID="{4FC4F9A8-3557-4B04-A538-A9BA3D641CA7}">
  <ds:schemaRefs>
    <ds:schemaRef ds:uri="http://schemas.microsoft.com/sharepoint/v3/contenttype/forms"/>
  </ds:schemaRefs>
</ds:datastoreItem>
</file>

<file path=customXml/itemProps4.xml><?xml version="1.0" encoding="utf-8"?>
<ds:datastoreItem xmlns:ds="http://schemas.openxmlformats.org/officeDocument/2006/customXml" ds:itemID="{5391007B-01E0-497E-BF00-1AA08D29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9832</Words>
  <Characters>56047</Characters>
  <Application>Microsoft Office Word</Application>
  <DocSecurity>0</DocSecurity>
  <Lines>467</Lines>
  <Paragraphs>131</Paragraphs>
  <ScaleCrop>false</ScaleCrop>
  <Company>Humberside Police</Company>
  <LinksUpToDate>false</LinksUpToDate>
  <CharactersWithSpaces>65748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Greenwood</dc:creator>
  <cp:keywords/>
  <dc:description/>
  <cp:lastModifiedBy>Emma Longbottom</cp:lastModifiedBy>
  <cp:revision>10</cp:revision>
  <cp:lastPrinted>2020-05-22T16:12:00Z</cp:lastPrinted>
  <dcterms:created xsi:type="dcterms:W3CDTF">2020-05-22T10:22:00Z</dcterms:created>
  <dcterms:modified xsi:type="dcterms:W3CDTF">2020-05-22T16:12:00Z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0x010100C178468880263C44ACD8A195C414D540</vt:lpwstr>
  </property>
</Properties>
</file>